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4DB" w:rsidRDefault="00090C67" w:rsidP="00884073">
      <w:pPr>
        <w:spacing w:before="120" w:line="240" w:lineRule="auto"/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C90EFF5" wp14:editId="6F5257ED">
            <wp:simplePos x="0" y="0"/>
            <wp:positionH relativeFrom="column">
              <wp:posOffset>0</wp:posOffset>
            </wp:positionH>
            <wp:positionV relativeFrom="page">
              <wp:posOffset>304800</wp:posOffset>
            </wp:positionV>
            <wp:extent cx="1790700" cy="600075"/>
            <wp:effectExtent l="0" t="0" r="0" b="9525"/>
            <wp:wrapTight wrapText="bothSides">
              <wp:wrapPolygon edited="0">
                <wp:start x="0" y="0"/>
                <wp:lineTo x="0" y="21257"/>
                <wp:lineTo x="21370" y="21257"/>
                <wp:lineTo x="21370" y="0"/>
                <wp:lineTo x="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7062" w:rsidRPr="00017062">
        <w:rPr>
          <w:rFonts w:ascii="Arial" w:hAnsi="Arial" w:cs="Arial"/>
          <w:b/>
          <w:lang w:val="cy-GB"/>
        </w:rPr>
        <w:t>Dynodi Colegau Cysylltiol</w:t>
      </w:r>
    </w:p>
    <w:p w:rsidR="00FA44DB" w:rsidRPr="00FA44DB" w:rsidRDefault="00017062" w:rsidP="00017062">
      <w:pPr>
        <w:spacing w:line="240" w:lineRule="auto"/>
        <w:jc w:val="both"/>
        <w:rPr>
          <w:rFonts w:ascii="Arial" w:hAnsi="Arial" w:cs="Arial"/>
          <w:b/>
          <w:i/>
        </w:rPr>
      </w:pPr>
      <w:r w:rsidRPr="00017062">
        <w:rPr>
          <w:rFonts w:ascii="Arial" w:hAnsi="Arial" w:cs="Arial"/>
          <w:b/>
          <w:i/>
          <w:lang w:val="cy-GB"/>
        </w:rPr>
        <w:t>Meini prawf ar gyfer dynodi</w:t>
      </w:r>
    </w:p>
    <w:p w:rsidR="00FA44DB" w:rsidRPr="00FA44DB" w:rsidRDefault="00017062" w:rsidP="0001706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/>
        </w:rPr>
      </w:pPr>
      <w:r w:rsidRPr="00017062">
        <w:rPr>
          <w:rFonts w:ascii="Arial" w:hAnsi="Arial" w:cs="Arial"/>
          <w:lang w:val="cy-GB"/>
        </w:rPr>
        <w:t xml:space="preserve">Gyda chymeradwyaeth y Cyngor, gellir dynodi sefydliadau partner cydweithredol nad ydynt yn rhan o Grŵp Prifysgol Cymru </w:t>
      </w:r>
      <w:r w:rsidR="00A21D01">
        <w:rPr>
          <w:rFonts w:ascii="Arial" w:hAnsi="Arial" w:cs="Arial"/>
          <w:lang w:val="cy-GB"/>
        </w:rPr>
        <w:t>Y</w:t>
      </w:r>
      <w:r w:rsidRPr="00017062">
        <w:rPr>
          <w:rFonts w:ascii="Arial" w:hAnsi="Arial" w:cs="Arial"/>
          <w:lang w:val="cy-GB"/>
        </w:rPr>
        <w:t xml:space="preserve"> Drindod Dewi Sant yn Golegau Cysylltiol y Brifysgol ar yr amod eu bod yn bodloni’r meini prawf canlynol:</w:t>
      </w:r>
    </w:p>
    <w:p w:rsidR="00FA44DB" w:rsidRDefault="00FA44DB" w:rsidP="00354416">
      <w:pPr>
        <w:pStyle w:val="ListParagraph"/>
        <w:spacing w:line="240" w:lineRule="auto"/>
        <w:ind w:left="1080"/>
        <w:jc w:val="both"/>
        <w:rPr>
          <w:rFonts w:ascii="Arial" w:hAnsi="Arial" w:cs="Arial"/>
        </w:rPr>
      </w:pPr>
    </w:p>
    <w:p w:rsidR="00FA44DB" w:rsidRDefault="00017062" w:rsidP="0001706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017062">
        <w:rPr>
          <w:rFonts w:ascii="Arial" w:hAnsi="Arial" w:cs="Arial"/>
          <w:lang w:val="cy-GB"/>
        </w:rPr>
        <w:t>Mae cenhadaeth a nodau strategol y sefydliad partner yn gyson â rhai’r Brifysgol ac mae wedi ymrwymo i ymgysylltu â’r Brifysgol mewn mentrau ar y cyd i ehangu mynediad i addysg uwch ac i gynyddu cyfleoedd o ran dilyniant; a</w:t>
      </w:r>
      <w:r w:rsidR="00A21D01">
        <w:rPr>
          <w:rFonts w:ascii="Arial" w:hAnsi="Arial" w:cs="Arial"/>
          <w:lang w:val="cy-GB"/>
        </w:rPr>
        <w:t>c</w:t>
      </w:r>
    </w:p>
    <w:p w:rsidR="00FA44DB" w:rsidRDefault="00F35130" w:rsidP="00F3513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F35130">
        <w:rPr>
          <w:rFonts w:ascii="Arial" w:hAnsi="Arial" w:cs="Arial"/>
          <w:lang w:val="cy-GB"/>
        </w:rPr>
        <w:t xml:space="preserve">Mae gan y sefydliad partner brofiad helaeth o gynnig darpariaeth addysg uwch; </w:t>
      </w:r>
      <w:r w:rsidR="00A21D01">
        <w:rPr>
          <w:rFonts w:ascii="Arial" w:hAnsi="Arial" w:cs="Arial"/>
          <w:lang w:val="cy-GB"/>
        </w:rPr>
        <w:t>ac</w:t>
      </w:r>
    </w:p>
    <w:p w:rsidR="00FA44DB" w:rsidRDefault="00F35130" w:rsidP="00F3513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F35130">
        <w:rPr>
          <w:rFonts w:ascii="Arial" w:hAnsi="Arial" w:cs="Arial"/>
          <w:lang w:val="cy-GB"/>
        </w:rPr>
        <w:t>Mae gan y sefydliad partner berthynas annibynnol â’r Asiantaeth Sicrhau Ansawdd ar gyfer Addysg Uwch (ASA) (neu, yn achos partneriaid rhyngwladol, y corff rheoleiddio cyfatebol) ac mae’r adroddiadau allanol mwyaf diweddar yn cadarnhau bod ei drefniadau ar gyfer rheoli ansawdd a safonau’n briodol; a</w:t>
      </w:r>
      <w:r w:rsidR="00A21D01">
        <w:rPr>
          <w:rFonts w:ascii="Arial" w:hAnsi="Arial" w:cs="Arial"/>
          <w:lang w:val="cy-GB"/>
        </w:rPr>
        <w:t>c</w:t>
      </w:r>
      <w:r w:rsidRPr="00F35130">
        <w:rPr>
          <w:rFonts w:ascii="Arial" w:hAnsi="Arial" w:cs="Arial"/>
          <w:lang w:val="cy-GB"/>
        </w:rPr>
        <w:t xml:space="preserve"> </w:t>
      </w:r>
    </w:p>
    <w:p w:rsidR="003902FC" w:rsidRDefault="00F35130" w:rsidP="00F3513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F35130">
        <w:rPr>
          <w:rFonts w:ascii="Arial" w:hAnsi="Arial" w:cs="Arial"/>
          <w:lang w:val="cy-GB"/>
        </w:rPr>
        <w:t>Mae’r sefydliad partner wedi ymrwymo i sicrhau bod o leiaf 40% o’i fyfyrwyr addysg uwch wedi cofrestru ar raglenni sy’n arwain at ddyfarniadau’r Brifysgol; a</w:t>
      </w:r>
      <w:r w:rsidR="00A21D01">
        <w:rPr>
          <w:rFonts w:ascii="Arial" w:hAnsi="Arial" w:cs="Arial"/>
          <w:lang w:val="cy-GB"/>
        </w:rPr>
        <w:t>c</w:t>
      </w:r>
    </w:p>
    <w:p w:rsidR="00F62054" w:rsidRPr="008B431A" w:rsidRDefault="00F35130" w:rsidP="00F3513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F35130">
        <w:rPr>
          <w:rFonts w:ascii="Arial" w:hAnsi="Arial" w:cs="Arial"/>
          <w:lang w:val="cy-GB"/>
        </w:rPr>
        <w:t xml:space="preserve">Mae gan y sefydliad partner o leiaf ddwy flynedd o brofiad o gydweithio’n ffurfiol neu’n anffurfiol gyda’r Brifysgol neu’i sefydliadau rhagflaenol. </w:t>
      </w:r>
      <w:r w:rsidR="008B431A">
        <w:rPr>
          <w:rFonts w:ascii="Arial" w:hAnsi="Arial" w:cs="Arial"/>
        </w:rPr>
        <w:t xml:space="preserve"> </w:t>
      </w:r>
    </w:p>
    <w:p w:rsidR="00FA44DB" w:rsidRPr="00F20F6F" w:rsidRDefault="00F35130" w:rsidP="00F35130">
      <w:pPr>
        <w:spacing w:line="240" w:lineRule="auto"/>
        <w:jc w:val="both"/>
        <w:rPr>
          <w:rFonts w:ascii="Arial" w:hAnsi="Arial" w:cs="Arial"/>
          <w:b/>
          <w:i/>
        </w:rPr>
      </w:pPr>
      <w:r w:rsidRPr="00F35130">
        <w:rPr>
          <w:rFonts w:ascii="Arial" w:hAnsi="Arial" w:cs="Arial"/>
          <w:b/>
          <w:i/>
          <w:lang w:val="cy-GB"/>
        </w:rPr>
        <w:t>Proses ar gyfer dynodi</w:t>
      </w:r>
    </w:p>
    <w:p w:rsidR="003902FC" w:rsidRPr="003902FC" w:rsidRDefault="00F35130" w:rsidP="004413FC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/>
        </w:rPr>
      </w:pPr>
      <w:r w:rsidRPr="004413FC">
        <w:rPr>
          <w:rFonts w:ascii="Arial" w:hAnsi="Arial" w:cs="Arial"/>
          <w:lang w:val="cy-GB"/>
        </w:rPr>
        <w:t xml:space="preserve">Rhaid i geisiadau ar gyfer dynodi </w:t>
      </w:r>
      <w:r w:rsidR="00065A16">
        <w:rPr>
          <w:rFonts w:ascii="Arial" w:hAnsi="Arial" w:cs="Arial"/>
          <w:lang w:val="cy-GB"/>
        </w:rPr>
        <w:t xml:space="preserve">teitl </w:t>
      </w:r>
      <w:r w:rsidRPr="004413FC">
        <w:rPr>
          <w:rFonts w:ascii="Arial" w:hAnsi="Arial" w:cs="Arial"/>
          <w:lang w:val="cy-GB"/>
        </w:rPr>
        <w:t xml:space="preserve">Coleg Cysylltiol </w:t>
      </w:r>
      <w:r w:rsidR="004413FC" w:rsidRPr="004413FC">
        <w:rPr>
          <w:rFonts w:ascii="Arial" w:hAnsi="Arial" w:cs="Arial"/>
          <w:lang w:val="cy-GB"/>
        </w:rPr>
        <w:t>fod ar ffurf un o’r canlynol:</w:t>
      </w:r>
    </w:p>
    <w:p w:rsidR="003902FC" w:rsidRDefault="003902FC" w:rsidP="00354416">
      <w:pPr>
        <w:pStyle w:val="ListParagraph"/>
        <w:spacing w:line="240" w:lineRule="auto"/>
        <w:ind w:left="360"/>
        <w:jc w:val="both"/>
        <w:rPr>
          <w:rFonts w:ascii="Arial" w:hAnsi="Arial" w:cs="Arial"/>
          <w:b/>
        </w:rPr>
      </w:pPr>
    </w:p>
    <w:p w:rsidR="003902FC" w:rsidRPr="003902FC" w:rsidRDefault="004413FC" w:rsidP="004413FC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  <w:b/>
        </w:rPr>
      </w:pPr>
      <w:r w:rsidRPr="004413FC">
        <w:rPr>
          <w:rFonts w:ascii="Arial" w:hAnsi="Arial" w:cs="Arial"/>
          <w:lang w:val="cy-GB"/>
        </w:rPr>
        <w:t>Cais ysgrifenedig i’r Senedd, a lofnodwyd gan Brif Weithredwr (neu swyddog cyfatebol) y sefydliad partner, yn disgrifio’r modd mae’r sefydliad partner yn bodloni’r meini prawf perthnasol.</w:t>
      </w:r>
      <w:r w:rsidR="003902FC">
        <w:rPr>
          <w:rFonts w:ascii="Arial" w:hAnsi="Arial" w:cs="Arial"/>
        </w:rPr>
        <w:t xml:space="preserve"> </w:t>
      </w:r>
      <w:r w:rsidRPr="004413FC">
        <w:rPr>
          <w:rFonts w:ascii="Arial" w:hAnsi="Arial" w:cs="Arial"/>
          <w:lang w:val="cy-GB"/>
        </w:rPr>
        <w:t>Mewn achosion o’r fath, bydd y Senedd yn ystyried y cais ar sail y wybodaeth a ddarparwyd a bydd yn gwneud argymhelliad i’r Cyngor.</w:t>
      </w:r>
      <w:r w:rsidR="003902FC">
        <w:rPr>
          <w:rFonts w:ascii="Arial" w:hAnsi="Arial" w:cs="Arial"/>
        </w:rPr>
        <w:t xml:space="preserve"> </w:t>
      </w:r>
      <w:r w:rsidRPr="004413FC">
        <w:rPr>
          <w:rFonts w:ascii="Arial" w:hAnsi="Arial" w:cs="Arial"/>
          <w:lang w:val="cy-GB"/>
        </w:rPr>
        <w:t xml:space="preserve">Lle bo hynny’n briodol, gall y Senedd ofyn am ddogfennaeth ychwanegol cyn gwneud ei </w:t>
      </w:r>
      <w:r w:rsidR="00A21D01">
        <w:rPr>
          <w:rFonts w:ascii="Arial" w:hAnsi="Arial" w:cs="Arial"/>
          <w:lang w:val="cy-GB"/>
        </w:rPr>
        <w:t>h</w:t>
      </w:r>
      <w:r w:rsidRPr="004413FC">
        <w:rPr>
          <w:rFonts w:ascii="Arial" w:hAnsi="Arial" w:cs="Arial"/>
          <w:lang w:val="cy-GB"/>
        </w:rPr>
        <w:t>argymhelliad;</w:t>
      </w:r>
    </w:p>
    <w:p w:rsidR="003902FC" w:rsidRPr="003902FC" w:rsidRDefault="003902FC" w:rsidP="00354416">
      <w:pPr>
        <w:pStyle w:val="ListParagraph"/>
        <w:spacing w:line="240" w:lineRule="auto"/>
        <w:jc w:val="both"/>
        <w:rPr>
          <w:rFonts w:ascii="Arial" w:hAnsi="Arial" w:cs="Arial"/>
          <w:b/>
        </w:rPr>
      </w:pPr>
    </w:p>
    <w:p w:rsidR="003902FC" w:rsidRPr="003902FC" w:rsidRDefault="004413FC" w:rsidP="004413FC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  <w:b/>
        </w:rPr>
      </w:pPr>
      <w:r w:rsidRPr="004413FC">
        <w:rPr>
          <w:rFonts w:ascii="Arial" w:hAnsi="Arial" w:cs="Arial"/>
          <w:lang w:val="cy-GB"/>
        </w:rPr>
        <w:t>Cyflwyniad ysgrifenedig o fewn y ddogfennaeth a ddarperir gan y sefydliad partner ar gyfer Adolygiad Partneriaeth.</w:t>
      </w:r>
      <w:r w:rsidR="003902FC">
        <w:rPr>
          <w:rFonts w:ascii="Arial" w:hAnsi="Arial" w:cs="Arial"/>
        </w:rPr>
        <w:t xml:space="preserve"> </w:t>
      </w:r>
      <w:r w:rsidRPr="004413FC">
        <w:rPr>
          <w:rFonts w:ascii="Arial" w:hAnsi="Arial" w:cs="Arial"/>
          <w:lang w:val="cy-GB"/>
        </w:rPr>
        <w:t xml:space="preserve">Mewn achosion o’r fath, </w:t>
      </w:r>
      <w:r w:rsidR="00EC1997">
        <w:rPr>
          <w:rFonts w:ascii="Arial" w:hAnsi="Arial" w:cs="Arial"/>
          <w:lang w:val="cy-GB"/>
        </w:rPr>
        <w:t xml:space="preserve">bydd </w:t>
      </w:r>
      <w:r w:rsidR="00EC1997" w:rsidRPr="00EC1997">
        <w:rPr>
          <w:rFonts w:ascii="Arial" w:hAnsi="Arial" w:cs="Arial"/>
          <w:lang w:val="cy-GB"/>
        </w:rPr>
        <w:t>Panel Adolygu</w:t>
      </w:r>
      <w:r w:rsidR="00EC1997">
        <w:rPr>
          <w:rFonts w:ascii="Arial" w:hAnsi="Arial" w:cs="Arial"/>
          <w:lang w:val="cy-GB"/>
        </w:rPr>
        <w:t>’r</w:t>
      </w:r>
      <w:r w:rsidR="00EC1997" w:rsidRPr="00EC1997">
        <w:rPr>
          <w:rFonts w:ascii="Arial" w:hAnsi="Arial" w:cs="Arial"/>
          <w:lang w:val="cy-GB"/>
        </w:rPr>
        <w:t xml:space="preserve"> </w:t>
      </w:r>
      <w:r w:rsidR="00EC1997">
        <w:rPr>
          <w:rFonts w:ascii="Arial" w:hAnsi="Arial" w:cs="Arial"/>
          <w:lang w:val="cy-GB"/>
        </w:rPr>
        <w:t>B</w:t>
      </w:r>
      <w:r w:rsidR="00EC1997" w:rsidRPr="00EC1997">
        <w:rPr>
          <w:rFonts w:ascii="Arial" w:hAnsi="Arial" w:cs="Arial"/>
          <w:lang w:val="cy-GB"/>
        </w:rPr>
        <w:t xml:space="preserve">artneriaeth </w:t>
      </w:r>
      <w:r w:rsidR="00EC1997">
        <w:rPr>
          <w:rFonts w:ascii="Arial" w:hAnsi="Arial" w:cs="Arial"/>
          <w:lang w:val="cy-GB"/>
        </w:rPr>
        <w:t xml:space="preserve">yn </w:t>
      </w:r>
      <w:r w:rsidRPr="004413FC">
        <w:rPr>
          <w:rFonts w:ascii="Arial" w:hAnsi="Arial" w:cs="Arial"/>
          <w:lang w:val="cy-GB"/>
        </w:rPr>
        <w:t>archwili</w:t>
      </w:r>
      <w:r w:rsidR="00EC1997">
        <w:rPr>
          <w:rFonts w:ascii="Arial" w:hAnsi="Arial" w:cs="Arial"/>
          <w:lang w:val="cy-GB"/>
        </w:rPr>
        <w:t>o’</w:t>
      </w:r>
      <w:r w:rsidRPr="004413FC">
        <w:rPr>
          <w:rFonts w:ascii="Arial" w:hAnsi="Arial" w:cs="Arial"/>
          <w:lang w:val="cy-GB"/>
        </w:rPr>
        <w:t>r wybodaeth berthnasol a</w:t>
      </w:r>
      <w:r w:rsidR="00EC1997">
        <w:rPr>
          <w:rFonts w:ascii="Arial" w:hAnsi="Arial" w:cs="Arial"/>
          <w:lang w:val="cy-GB"/>
        </w:rPr>
        <w:t xml:space="preserve">c yn </w:t>
      </w:r>
      <w:r w:rsidRPr="004413FC">
        <w:rPr>
          <w:rFonts w:ascii="Arial" w:hAnsi="Arial" w:cs="Arial"/>
          <w:lang w:val="cy-GB"/>
        </w:rPr>
        <w:t>gwne</w:t>
      </w:r>
      <w:r w:rsidR="00EC1997">
        <w:rPr>
          <w:rFonts w:ascii="Arial" w:hAnsi="Arial" w:cs="Arial"/>
          <w:lang w:val="cy-GB"/>
        </w:rPr>
        <w:t>ud</w:t>
      </w:r>
      <w:r w:rsidRPr="004413FC">
        <w:rPr>
          <w:rFonts w:ascii="Arial" w:hAnsi="Arial" w:cs="Arial"/>
          <w:lang w:val="cy-GB"/>
        </w:rPr>
        <w:t xml:space="preserve"> argymhelliad cychwynnol i’r Senedd</w:t>
      </w:r>
      <w:r w:rsidR="00EC1997">
        <w:rPr>
          <w:rFonts w:ascii="Arial" w:hAnsi="Arial" w:cs="Arial"/>
          <w:lang w:val="cy-GB"/>
        </w:rPr>
        <w:t>,</w:t>
      </w:r>
      <w:r w:rsidRPr="004413FC">
        <w:rPr>
          <w:rFonts w:ascii="Arial" w:hAnsi="Arial" w:cs="Arial"/>
          <w:lang w:val="cy-GB"/>
        </w:rPr>
        <w:t xml:space="preserve"> a </w:t>
      </w:r>
      <w:r w:rsidR="00EC1997">
        <w:rPr>
          <w:rFonts w:ascii="Arial" w:hAnsi="Arial" w:cs="Arial"/>
          <w:lang w:val="cy-GB"/>
        </w:rPr>
        <w:t xml:space="preserve">chyflwynir </w:t>
      </w:r>
      <w:r w:rsidRPr="004413FC">
        <w:rPr>
          <w:rFonts w:ascii="Arial" w:hAnsi="Arial" w:cs="Arial"/>
          <w:lang w:val="cy-GB"/>
        </w:rPr>
        <w:t>argymhelliad dilynol y Senedd i’r Cyngor.</w:t>
      </w:r>
      <w:r w:rsidR="003902FC">
        <w:rPr>
          <w:rFonts w:ascii="Arial" w:hAnsi="Arial" w:cs="Arial"/>
        </w:rPr>
        <w:t xml:space="preserve"> </w:t>
      </w:r>
    </w:p>
    <w:p w:rsidR="003902FC" w:rsidRPr="00CC3D0B" w:rsidRDefault="004413FC" w:rsidP="004413FC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/>
        </w:rPr>
      </w:pPr>
      <w:r w:rsidRPr="004413FC">
        <w:rPr>
          <w:rFonts w:ascii="Arial" w:hAnsi="Arial" w:cs="Arial"/>
          <w:lang w:val="cy-GB"/>
        </w:rPr>
        <w:t xml:space="preserve">Os bydd y Cyngor yn cymeradwyo argymhelliad i ddynodi </w:t>
      </w:r>
      <w:r w:rsidR="00065A16">
        <w:rPr>
          <w:rFonts w:ascii="Arial" w:hAnsi="Arial" w:cs="Arial"/>
          <w:lang w:val="cy-GB"/>
        </w:rPr>
        <w:t xml:space="preserve">teitl </w:t>
      </w:r>
      <w:r w:rsidRPr="004413FC">
        <w:rPr>
          <w:rFonts w:ascii="Arial" w:hAnsi="Arial" w:cs="Arial"/>
          <w:lang w:val="cy-GB"/>
        </w:rPr>
        <w:t>Coleg Cysylltiol, adlewyrchir y dynodiad mewn Memorandwm Cytundeb diwygiedig rhwng y Brifysgol a’r sefydliad partner.</w:t>
      </w:r>
      <w:r w:rsidR="008B431A">
        <w:rPr>
          <w:rFonts w:ascii="Arial" w:hAnsi="Arial" w:cs="Arial"/>
        </w:rPr>
        <w:t xml:space="preserve"> </w:t>
      </w:r>
      <w:r w:rsidR="00594650">
        <w:rPr>
          <w:rFonts w:ascii="Arial" w:hAnsi="Arial" w:cs="Arial"/>
          <w:lang w:val="cy-GB"/>
        </w:rPr>
        <w:t>D</w:t>
      </w:r>
      <w:r w:rsidRPr="004413FC">
        <w:rPr>
          <w:rFonts w:ascii="Arial" w:hAnsi="Arial" w:cs="Arial"/>
          <w:lang w:val="cy-GB"/>
        </w:rPr>
        <w:t>ynodi</w:t>
      </w:r>
      <w:r w:rsidR="00594650">
        <w:rPr>
          <w:rFonts w:ascii="Arial" w:hAnsi="Arial" w:cs="Arial"/>
          <w:lang w:val="cy-GB"/>
        </w:rPr>
        <w:t xml:space="preserve">r y teitl </w:t>
      </w:r>
      <w:r w:rsidRPr="004413FC">
        <w:rPr>
          <w:rFonts w:ascii="Arial" w:hAnsi="Arial" w:cs="Arial"/>
          <w:lang w:val="cy-GB"/>
        </w:rPr>
        <w:t>fel arfer am gyfnod y Cytundeb a gellir ei adolygu a’i adnewyddu yn rhan o’r broses Adolygu Partneriaeth a ddisgrifir uchod ac yn y Llawlyfr Ansawdd Academaidd.</w:t>
      </w:r>
    </w:p>
    <w:p w:rsidR="004E05C1" w:rsidRPr="004E05C1" w:rsidRDefault="004413FC" w:rsidP="004413FC">
      <w:pPr>
        <w:spacing w:line="240" w:lineRule="auto"/>
        <w:jc w:val="both"/>
        <w:rPr>
          <w:rFonts w:ascii="Arial" w:hAnsi="Arial" w:cs="Arial"/>
          <w:b/>
          <w:i/>
        </w:rPr>
      </w:pPr>
      <w:r w:rsidRPr="004413FC">
        <w:rPr>
          <w:rFonts w:ascii="Arial" w:hAnsi="Arial" w:cs="Arial"/>
          <w:b/>
          <w:i/>
          <w:lang w:val="cy-GB"/>
        </w:rPr>
        <w:t>Hawliau ac ymrwymiadau Colegau Cysylltiol</w:t>
      </w:r>
    </w:p>
    <w:p w:rsidR="004E05C1" w:rsidRPr="004E05C1" w:rsidRDefault="004413FC" w:rsidP="00266953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/>
        </w:rPr>
      </w:pPr>
      <w:r w:rsidRPr="004413FC">
        <w:rPr>
          <w:rFonts w:ascii="Arial" w:hAnsi="Arial" w:cs="Arial"/>
          <w:lang w:val="cy-GB"/>
        </w:rPr>
        <w:t xml:space="preserve">Caniateir i Goleg Cysylltiol ddisgrifio’i hun yn ‘Goleg Cysylltiol Prifysgol Cymru </w:t>
      </w:r>
      <w:r w:rsidR="00A21D01">
        <w:rPr>
          <w:rFonts w:ascii="Arial" w:hAnsi="Arial" w:cs="Arial"/>
          <w:lang w:val="cy-GB"/>
        </w:rPr>
        <w:t>Y</w:t>
      </w:r>
      <w:r w:rsidRPr="004413FC">
        <w:rPr>
          <w:rFonts w:ascii="Arial" w:hAnsi="Arial" w:cs="Arial"/>
          <w:lang w:val="cy-GB"/>
        </w:rPr>
        <w:t xml:space="preserve"> Drindod Dewi Sant’ mewn deunydd cyhoeddusrwydd a deunyddiau eraill.</w:t>
      </w:r>
      <w:r w:rsidR="004E05C1">
        <w:rPr>
          <w:rFonts w:ascii="Arial" w:hAnsi="Arial" w:cs="Arial"/>
        </w:rPr>
        <w:t xml:space="preserve"> </w:t>
      </w:r>
      <w:r w:rsidRPr="00266953">
        <w:rPr>
          <w:rFonts w:ascii="Arial" w:hAnsi="Arial" w:cs="Arial"/>
          <w:lang w:val="cy-GB"/>
        </w:rPr>
        <w:t xml:space="preserve">Nid oes unrhyw freintiau na hawliau ychwanegol i’r </w:t>
      </w:r>
      <w:r w:rsidR="00065A16">
        <w:rPr>
          <w:rFonts w:ascii="Arial" w:hAnsi="Arial" w:cs="Arial"/>
          <w:lang w:val="cy-GB"/>
        </w:rPr>
        <w:t>teitl</w:t>
      </w:r>
      <w:r w:rsidRPr="00266953">
        <w:rPr>
          <w:rFonts w:ascii="Arial" w:hAnsi="Arial" w:cs="Arial"/>
          <w:lang w:val="cy-GB"/>
        </w:rPr>
        <w:t>.</w:t>
      </w:r>
    </w:p>
    <w:p w:rsidR="004E05C1" w:rsidRPr="004E05C1" w:rsidRDefault="004E05C1" w:rsidP="00354416">
      <w:pPr>
        <w:pStyle w:val="ListParagraph"/>
        <w:spacing w:line="240" w:lineRule="auto"/>
        <w:ind w:left="360"/>
        <w:jc w:val="both"/>
        <w:rPr>
          <w:rFonts w:ascii="Arial" w:hAnsi="Arial" w:cs="Arial"/>
          <w:b/>
        </w:rPr>
      </w:pPr>
    </w:p>
    <w:p w:rsidR="00DD5922" w:rsidRPr="00884073" w:rsidRDefault="006923D8" w:rsidP="00AB059A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/>
        </w:rPr>
      </w:pPr>
      <w:r w:rsidRPr="00884073">
        <w:rPr>
          <w:rFonts w:ascii="Arial" w:hAnsi="Arial" w:cs="Arial"/>
          <w:lang w:val="cy-GB"/>
        </w:rPr>
        <w:t>Bydd yn ofynnol i Goleg Cysylltiol, yn ei adroddiad trosolwg blynyddol, adrodd i Bwyllgor Ansawdd a Safonau Academaidd y Brifysgol, i ddisgrifio sut mae’n parhau i fodloni’r meini prawf perthnasol.</w:t>
      </w:r>
      <w:r w:rsidR="00816F88" w:rsidRPr="00884073">
        <w:rPr>
          <w:rFonts w:ascii="Arial" w:hAnsi="Arial" w:cs="Arial"/>
        </w:rPr>
        <w:t xml:space="preserve"> </w:t>
      </w:r>
      <w:r w:rsidR="00266953" w:rsidRPr="00884073">
        <w:rPr>
          <w:rFonts w:ascii="Arial" w:hAnsi="Arial" w:cs="Arial"/>
          <w:lang w:val="cy-GB"/>
        </w:rPr>
        <w:t>Os daw’n amlwg na fodlonir y meini prawf mwyach, bydd y Pwyllgor Ansawdd a Safonau’n adrodd ar y mater i’r Senedd, a fydd yn penderfynu ar y camau i'w cymryd.</w:t>
      </w:r>
    </w:p>
    <w:sectPr w:rsidR="00DD5922" w:rsidRPr="008840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498" w:rsidRDefault="00983498" w:rsidP="00983498">
      <w:pPr>
        <w:spacing w:after="0" w:line="240" w:lineRule="auto"/>
      </w:pPr>
      <w:r>
        <w:separator/>
      </w:r>
    </w:p>
  </w:endnote>
  <w:endnote w:type="continuationSeparator" w:id="0">
    <w:p w:rsidR="00983498" w:rsidRDefault="00983498" w:rsidP="00983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A19" w:rsidRDefault="002A5A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51411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0898" w:rsidRDefault="002F04CA">
        <w:pPr>
          <w:pStyle w:val="Footer"/>
        </w:pPr>
        <w:r>
          <w:rPr>
            <w:rFonts w:ascii="Arial" w:hAnsi="Arial" w:cs="Arial"/>
          </w:rPr>
          <w:t>2019</w:t>
        </w:r>
        <w:r w:rsidR="00354416">
          <w:rPr>
            <w:sz w:val="20"/>
          </w:rPr>
          <w:tab/>
        </w:r>
        <w:r w:rsidR="00354416">
          <w:rPr>
            <w:sz w:val="20"/>
          </w:rPr>
          <w:tab/>
        </w:r>
        <w:r w:rsidR="00D20898" w:rsidRPr="00D20898">
          <w:rPr>
            <w:rFonts w:ascii="Arial" w:hAnsi="Arial" w:cs="Arial"/>
            <w:sz w:val="20"/>
            <w:szCs w:val="20"/>
          </w:rPr>
          <w:fldChar w:fldCharType="begin"/>
        </w:r>
        <w:r w:rsidR="00D20898" w:rsidRPr="00D20898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D20898" w:rsidRPr="00D20898">
          <w:rPr>
            <w:rFonts w:ascii="Arial" w:hAnsi="Arial" w:cs="Arial"/>
            <w:sz w:val="20"/>
            <w:szCs w:val="20"/>
          </w:rPr>
          <w:fldChar w:fldCharType="separate"/>
        </w:r>
        <w:r w:rsidR="000B6800">
          <w:rPr>
            <w:rFonts w:ascii="Arial" w:hAnsi="Arial" w:cs="Arial"/>
            <w:noProof/>
            <w:sz w:val="20"/>
            <w:szCs w:val="20"/>
          </w:rPr>
          <w:t>1</w:t>
        </w:r>
        <w:r w:rsidR="00D20898" w:rsidRPr="00D20898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A19" w:rsidRDefault="002A5A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498" w:rsidRDefault="00983498" w:rsidP="00983498">
      <w:pPr>
        <w:spacing w:after="0" w:line="240" w:lineRule="auto"/>
      </w:pPr>
      <w:r>
        <w:separator/>
      </w:r>
    </w:p>
  </w:footnote>
  <w:footnote w:type="continuationSeparator" w:id="0">
    <w:p w:rsidR="00983498" w:rsidRDefault="00983498" w:rsidP="00983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A19" w:rsidRDefault="002A5A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498" w:rsidRPr="00975E29" w:rsidRDefault="00090C67" w:rsidP="00090C67">
    <w:pPr>
      <w:pStyle w:val="Header"/>
      <w:jc w:val="right"/>
      <w:rPr>
        <w:rFonts w:ascii="Arial" w:hAnsi="Arial" w:cs="Arial"/>
        <w:b/>
      </w:rPr>
    </w:pPr>
    <w:r w:rsidRPr="00975E29">
      <w:rPr>
        <w:rFonts w:ascii="Arial" w:hAnsi="Arial" w:cs="Arial"/>
        <w:b/>
      </w:rPr>
      <w:t>A</w:t>
    </w:r>
    <w:r w:rsidR="00017062" w:rsidRPr="00975E29">
      <w:rPr>
        <w:rFonts w:ascii="Arial" w:hAnsi="Arial" w:cs="Arial"/>
        <w:b/>
      </w:rPr>
      <w:t xml:space="preserve">todiad </w:t>
    </w:r>
    <w:r w:rsidR="00983498" w:rsidRPr="00975E29">
      <w:rPr>
        <w:rFonts w:ascii="Arial" w:hAnsi="Arial" w:cs="Arial"/>
        <w:b/>
      </w:rPr>
      <w:t>CP13</w:t>
    </w:r>
  </w:p>
  <w:p w:rsidR="00983498" w:rsidRDefault="009834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A19" w:rsidRDefault="002A5A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373F5"/>
    <w:multiLevelType w:val="hybridMultilevel"/>
    <w:tmpl w:val="90267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627A8"/>
    <w:multiLevelType w:val="hybridMultilevel"/>
    <w:tmpl w:val="074EB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A5F24"/>
    <w:multiLevelType w:val="hybridMultilevel"/>
    <w:tmpl w:val="FFD066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E408C9"/>
    <w:multiLevelType w:val="hybridMultilevel"/>
    <w:tmpl w:val="6804FC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9C44F4"/>
    <w:multiLevelType w:val="hybridMultilevel"/>
    <w:tmpl w:val="E38AA134"/>
    <w:lvl w:ilvl="0" w:tplc="C9F42C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A80"/>
    <w:rsid w:val="00017062"/>
    <w:rsid w:val="00065A16"/>
    <w:rsid w:val="00090C67"/>
    <w:rsid w:val="00094D76"/>
    <w:rsid w:val="000B6800"/>
    <w:rsid w:val="000C3438"/>
    <w:rsid w:val="000D78AA"/>
    <w:rsid w:val="00134B35"/>
    <w:rsid w:val="00266953"/>
    <w:rsid w:val="002A5A19"/>
    <w:rsid w:val="002E2D65"/>
    <w:rsid w:val="002F04CA"/>
    <w:rsid w:val="003257F8"/>
    <w:rsid w:val="00354416"/>
    <w:rsid w:val="003902FC"/>
    <w:rsid w:val="00406CAF"/>
    <w:rsid w:val="004413FC"/>
    <w:rsid w:val="0045196A"/>
    <w:rsid w:val="004C196B"/>
    <w:rsid w:val="004D236A"/>
    <w:rsid w:val="004D705D"/>
    <w:rsid w:val="004E05C1"/>
    <w:rsid w:val="004E5B1D"/>
    <w:rsid w:val="00540B1E"/>
    <w:rsid w:val="0056597D"/>
    <w:rsid w:val="00571030"/>
    <w:rsid w:val="00594650"/>
    <w:rsid w:val="006923D8"/>
    <w:rsid w:val="00743A47"/>
    <w:rsid w:val="00816F88"/>
    <w:rsid w:val="008273A3"/>
    <w:rsid w:val="00884073"/>
    <w:rsid w:val="008B42C7"/>
    <w:rsid w:val="008B431A"/>
    <w:rsid w:val="008C26EF"/>
    <w:rsid w:val="008E7362"/>
    <w:rsid w:val="009636C3"/>
    <w:rsid w:val="00975E29"/>
    <w:rsid w:val="00983498"/>
    <w:rsid w:val="009F3A96"/>
    <w:rsid w:val="00A21D01"/>
    <w:rsid w:val="00A46012"/>
    <w:rsid w:val="00A66B6D"/>
    <w:rsid w:val="00B0646D"/>
    <w:rsid w:val="00B841AC"/>
    <w:rsid w:val="00BB07F8"/>
    <w:rsid w:val="00C230D2"/>
    <w:rsid w:val="00C7478D"/>
    <w:rsid w:val="00CC3D0B"/>
    <w:rsid w:val="00D02FFA"/>
    <w:rsid w:val="00D20898"/>
    <w:rsid w:val="00D86774"/>
    <w:rsid w:val="00DB154C"/>
    <w:rsid w:val="00DC0718"/>
    <w:rsid w:val="00DD5922"/>
    <w:rsid w:val="00E878A7"/>
    <w:rsid w:val="00EA5A80"/>
    <w:rsid w:val="00EC1997"/>
    <w:rsid w:val="00EF2833"/>
    <w:rsid w:val="00F00CC9"/>
    <w:rsid w:val="00F20F6F"/>
    <w:rsid w:val="00F23970"/>
    <w:rsid w:val="00F35130"/>
    <w:rsid w:val="00F62054"/>
    <w:rsid w:val="00FA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B6363A-4031-4A0D-8FB1-6EAAD3DE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A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34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498"/>
  </w:style>
  <w:style w:type="paragraph" w:styleId="Footer">
    <w:name w:val="footer"/>
    <w:basedOn w:val="Normal"/>
    <w:link w:val="FooterChar"/>
    <w:uiPriority w:val="99"/>
    <w:unhideWhenUsed/>
    <w:rsid w:val="009834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498"/>
  </w:style>
  <w:style w:type="paragraph" w:styleId="BalloonText">
    <w:name w:val="Balloon Text"/>
    <w:basedOn w:val="Normal"/>
    <w:link w:val="BalloonTextChar"/>
    <w:uiPriority w:val="99"/>
    <w:semiHidden/>
    <w:unhideWhenUsed/>
    <w:rsid w:val="000B6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8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3234D-1F1A-45D8-A5CA-E270780F5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CP13</vt:lpstr>
    </vt:vector>
  </TitlesOfParts>
  <Company>UWTSD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CP13</dc:title>
  <dc:creator>Sarah Clark</dc:creator>
  <cp:lastModifiedBy>Teleri James</cp:lastModifiedBy>
  <cp:revision>9</cp:revision>
  <cp:lastPrinted>2016-10-20T10:14:00Z</cp:lastPrinted>
  <dcterms:created xsi:type="dcterms:W3CDTF">2016-10-20T10:28:00Z</dcterms:created>
  <dcterms:modified xsi:type="dcterms:W3CDTF">2020-03-04T16:02:00Z</dcterms:modified>
</cp:coreProperties>
</file>