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F789" w14:textId="77777777" w:rsidR="0038110A" w:rsidRPr="00171BF1" w:rsidRDefault="0038110A" w:rsidP="0038110A">
      <w:pPr>
        <w:pStyle w:val="Heading2"/>
        <w:tabs>
          <w:tab w:val="num" w:pos="709"/>
        </w:tabs>
        <w:ind w:left="709"/>
        <w:rPr>
          <w:rFonts w:ascii="Arial" w:hAnsi="Arial" w:cs="Arial"/>
          <w:sz w:val="22"/>
          <w:szCs w:val="22"/>
          <w:lang w:val="cy-GB"/>
        </w:rPr>
      </w:pPr>
      <w:bookmarkStart w:id="0" w:name="_Toc47494915"/>
      <w:bookmarkStart w:id="1" w:name="_Toc47503718"/>
      <w:bookmarkStart w:id="2" w:name="_Toc47847791"/>
      <w:bookmarkStart w:id="3" w:name="_Toc47847906"/>
      <w:bookmarkStart w:id="4" w:name="_Toc48040311"/>
      <w:bookmarkStart w:id="5" w:name="_Toc82241586"/>
      <w:r w:rsidRPr="00171BF1">
        <w:rPr>
          <w:rFonts w:ascii="Arial" w:hAnsi="Arial" w:cs="Arial"/>
          <w:sz w:val="22"/>
          <w:szCs w:val="22"/>
          <w:lang w:val="cy-GB"/>
        </w:rPr>
        <w:t xml:space="preserve">Byrddau </w:t>
      </w:r>
      <w:bookmarkEnd w:id="0"/>
      <w:bookmarkEnd w:id="1"/>
      <w:bookmarkEnd w:id="2"/>
      <w:bookmarkEnd w:id="3"/>
      <w:bookmarkEnd w:id="4"/>
      <w:bookmarkEnd w:id="5"/>
      <w:r>
        <w:rPr>
          <w:rFonts w:ascii="Arial" w:hAnsi="Arial" w:cs="Arial"/>
          <w:sz w:val="22"/>
          <w:szCs w:val="22"/>
          <w:lang w:val="cy-GB"/>
        </w:rPr>
        <w:t>Disgyblaeth Academaidd</w:t>
      </w:r>
    </w:p>
    <w:p w14:paraId="0A17E9F6" w14:textId="77777777" w:rsidR="0038110A" w:rsidRPr="00171BF1" w:rsidRDefault="0038110A" w:rsidP="0038110A">
      <w:pPr>
        <w:ind w:left="720" w:hanging="360"/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527735C4" w14:textId="77777777" w:rsidR="0038110A" w:rsidRDefault="0038110A" w:rsidP="0038110A">
      <w:pPr>
        <w:pStyle w:val="NormalWeb1"/>
        <w:spacing w:before="0" w:beforeAutospacing="0" w:after="0" w:afterAutospacing="0"/>
        <w:ind w:left="709"/>
        <w:jc w:val="both"/>
        <w:rPr>
          <w:sz w:val="22"/>
          <w:szCs w:val="22"/>
          <w:lang w:val="cy-GB"/>
        </w:rPr>
      </w:pPr>
      <w:r w:rsidRPr="00171BF1">
        <w:rPr>
          <w:sz w:val="22"/>
          <w:szCs w:val="22"/>
          <w:lang w:val="cy-GB"/>
        </w:rPr>
        <w:t>Mae gan bob</w:t>
      </w:r>
      <w:r w:rsidRPr="00171BF1">
        <w:rPr>
          <w:bCs/>
          <w:sz w:val="22"/>
          <w:szCs w:val="22"/>
          <w:lang w:val="cy-GB"/>
        </w:rPr>
        <w:t xml:space="preserve"> </w:t>
      </w:r>
      <w:r>
        <w:rPr>
          <w:bCs/>
          <w:sz w:val="22"/>
          <w:szCs w:val="22"/>
          <w:lang w:val="cy-GB"/>
        </w:rPr>
        <w:t>Disgyblaeth Academaidd</w:t>
      </w:r>
      <w:r w:rsidRPr="00171BF1">
        <w:rPr>
          <w:bCs/>
          <w:sz w:val="22"/>
          <w:szCs w:val="22"/>
          <w:lang w:val="cy-GB"/>
        </w:rPr>
        <w:t xml:space="preserve"> </w:t>
      </w:r>
      <w:r>
        <w:rPr>
          <w:bCs/>
          <w:sz w:val="22"/>
          <w:szCs w:val="22"/>
          <w:lang w:val="cy-GB"/>
        </w:rPr>
        <w:t>Gyfarwyddwr Academaidd</w:t>
      </w:r>
      <w:r w:rsidRPr="00171BF1">
        <w:rPr>
          <w:sz w:val="22"/>
          <w:szCs w:val="22"/>
          <w:lang w:val="cy-GB"/>
        </w:rPr>
        <w:t xml:space="preserve">, ac mae’n gyfrifol am feysydd darpariaeth penodol. Yn y rhan fwyaf o achosion mae’r ddarpariaeth hon yn cynnwys rhaglenni a addysgir ac ymchwil mewn disgyblaethau perthynol. Mae Byrddau </w:t>
      </w:r>
      <w:r>
        <w:rPr>
          <w:sz w:val="22"/>
          <w:szCs w:val="22"/>
          <w:lang w:val="cy-GB"/>
        </w:rPr>
        <w:t>Disgyblaeth Academaidd</w:t>
      </w:r>
      <w:r w:rsidRPr="00171BF1">
        <w:rPr>
          <w:sz w:val="22"/>
          <w:szCs w:val="22"/>
          <w:lang w:val="cy-GB"/>
        </w:rPr>
        <w:t xml:space="preserve">, sy’n cael eu cadeirio gan y </w:t>
      </w:r>
      <w:r>
        <w:rPr>
          <w:sz w:val="22"/>
          <w:szCs w:val="22"/>
          <w:lang w:val="cy-GB"/>
        </w:rPr>
        <w:t>Cyfarwyddwyr Academaidd</w:t>
      </w:r>
      <w:r w:rsidRPr="00171BF1">
        <w:rPr>
          <w:sz w:val="22"/>
          <w:szCs w:val="22"/>
          <w:lang w:val="cy-GB"/>
        </w:rPr>
        <w:t>, yn cwrdd fel arfer dair gwaith y flwyddyn ac maent yn adrodd i Fwrdd y</w:t>
      </w:r>
      <w:r>
        <w:rPr>
          <w:sz w:val="22"/>
          <w:szCs w:val="22"/>
          <w:lang w:val="cy-GB"/>
        </w:rPr>
        <w:t>r Athrofa</w:t>
      </w:r>
      <w:r w:rsidRPr="00171BF1">
        <w:rPr>
          <w:sz w:val="22"/>
          <w:szCs w:val="22"/>
          <w:lang w:val="cy-GB"/>
        </w:rPr>
        <w:t xml:space="preserve">.  Mae cyfarfodydd </w:t>
      </w:r>
      <w:r>
        <w:rPr>
          <w:sz w:val="22"/>
          <w:szCs w:val="22"/>
          <w:lang w:val="cy-GB"/>
        </w:rPr>
        <w:t xml:space="preserve">Byrddau Disgyblaeth Academaidd </w:t>
      </w:r>
      <w:r w:rsidRPr="00171BF1">
        <w:rPr>
          <w:sz w:val="22"/>
          <w:szCs w:val="22"/>
          <w:lang w:val="cy-GB"/>
        </w:rPr>
        <w:t xml:space="preserve">yn darparu mecanwaith ffurfiol ar gyfer cyfathrebu a thrafod materion </w:t>
      </w:r>
      <w:r>
        <w:rPr>
          <w:sz w:val="22"/>
          <w:szCs w:val="22"/>
          <w:lang w:val="cy-GB"/>
        </w:rPr>
        <w:t xml:space="preserve">Disgyblaeth Academaidd </w:t>
      </w:r>
      <w:r w:rsidRPr="00171BF1">
        <w:rPr>
          <w:sz w:val="22"/>
          <w:szCs w:val="22"/>
          <w:lang w:val="cy-GB"/>
        </w:rPr>
        <w:t>a</w:t>
      </w:r>
      <w:r>
        <w:rPr>
          <w:sz w:val="22"/>
          <w:szCs w:val="22"/>
          <w:lang w:val="cy-GB"/>
        </w:rPr>
        <w:t xml:space="preserve">c Athrofa </w:t>
      </w:r>
      <w:r w:rsidRPr="00171BF1">
        <w:rPr>
          <w:sz w:val="22"/>
          <w:szCs w:val="22"/>
          <w:lang w:val="cy-GB"/>
        </w:rPr>
        <w:t>a materion o bwys a godir yn y Senedd, ei phwyllgorau sefydlog a Bwrdd y</w:t>
      </w:r>
      <w:r>
        <w:rPr>
          <w:sz w:val="22"/>
          <w:szCs w:val="22"/>
          <w:lang w:val="cy-GB"/>
        </w:rPr>
        <w:t>r Athrofa</w:t>
      </w:r>
      <w:r w:rsidRPr="00171BF1">
        <w:rPr>
          <w:sz w:val="22"/>
          <w:szCs w:val="22"/>
          <w:lang w:val="cy-GB"/>
        </w:rPr>
        <w:t>. Felly mae’r cyfarfodydd yn chwarae rhan bwysig o ran lledaenu gwybodaeth i staff, ac o ran trafod materion allweddol.</w:t>
      </w:r>
    </w:p>
    <w:p w14:paraId="42569145" w14:textId="77777777" w:rsidR="0038110A" w:rsidRDefault="0038110A" w:rsidP="0038110A">
      <w:pPr>
        <w:pStyle w:val="NormalWeb1"/>
        <w:spacing w:before="0" w:beforeAutospacing="0" w:after="0" w:afterAutospacing="0"/>
        <w:ind w:left="709"/>
        <w:jc w:val="both"/>
        <w:rPr>
          <w:sz w:val="22"/>
          <w:szCs w:val="22"/>
          <w:lang w:val="cy-GB"/>
        </w:rPr>
      </w:pPr>
    </w:p>
    <w:p w14:paraId="0E0FE195" w14:textId="77777777" w:rsidR="0038110A" w:rsidRPr="00171BF1" w:rsidRDefault="00F7613F" w:rsidP="0038110A">
      <w:pPr>
        <w:pStyle w:val="NormalWeb1"/>
        <w:spacing w:before="0" w:beforeAutospacing="0" w:after="0" w:afterAutospacing="0"/>
        <w:ind w:left="709"/>
        <w:jc w:val="both"/>
        <w:rPr>
          <w:sz w:val="22"/>
          <w:szCs w:val="22"/>
          <w:lang w:val="cy-GB"/>
        </w:rPr>
      </w:pPr>
      <w:r>
        <w:rPr>
          <w:rFonts w:eastAsiaTheme="minorHAnsi"/>
          <w:sz w:val="22"/>
          <w:szCs w:val="22"/>
          <w:lang w:val="cy-GB" w:eastAsia="en-US"/>
        </w:rPr>
        <w:t>Mae’r canlynol yn Gylch Gorchwyl ac Aelodaeth a awgrymir ar gyfer Byrddau Disgyblaeth Academaidd, ond gellir eu hamrywio yn ôl anghenion y Ddisgyblaeth Academaidd.</w:t>
      </w:r>
    </w:p>
    <w:p w14:paraId="124DB89F" w14:textId="77777777" w:rsidR="0038110A" w:rsidRPr="00171BF1" w:rsidRDefault="0038110A" w:rsidP="0038110A">
      <w:pPr>
        <w:pStyle w:val="NormalWeb1"/>
        <w:spacing w:before="0" w:beforeAutospacing="0" w:after="0" w:afterAutospacing="0"/>
        <w:ind w:left="709"/>
        <w:jc w:val="both"/>
        <w:rPr>
          <w:sz w:val="22"/>
          <w:szCs w:val="22"/>
          <w:lang w:val="cy-GB"/>
        </w:rPr>
      </w:pPr>
    </w:p>
    <w:p w14:paraId="4AB054AC" w14:textId="77777777" w:rsidR="0038110A" w:rsidRPr="00171BF1" w:rsidRDefault="0038110A" w:rsidP="0038110A">
      <w:pPr>
        <w:spacing w:after="200"/>
        <w:ind w:left="720" w:hanging="36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171BF1">
        <w:rPr>
          <w:rFonts w:ascii="Arial" w:hAnsi="Arial" w:cs="Arial"/>
          <w:b/>
          <w:sz w:val="22"/>
          <w:szCs w:val="22"/>
          <w:lang w:val="cy-GB"/>
        </w:rPr>
        <w:tab/>
        <w:t xml:space="preserve">Cylch Gorchwyl </w:t>
      </w:r>
    </w:p>
    <w:p w14:paraId="69AD2B11" w14:textId="77777777" w:rsidR="0038110A" w:rsidRPr="00171BF1" w:rsidRDefault="0038110A" w:rsidP="0038110A">
      <w:pPr>
        <w:numPr>
          <w:ilvl w:val="0"/>
          <w:numId w:val="2"/>
        </w:numPr>
        <w:tabs>
          <w:tab w:val="clear" w:pos="1080"/>
          <w:tab w:val="num" w:pos="709"/>
        </w:tabs>
        <w:spacing w:after="120"/>
        <w:ind w:left="709" w:hanging="567"/>
        <w:jc w:val="both"/>
        <w:rPr>
          <w:rFonts w:ascii="Arial" w:hAnsi="Arial" w:cs="Arial"/>
          <w:sz w:val="22"/>
          <w:szCs w:val="22"/>
          <w:lang w:val="cy-GB"/>
        </w:rPr>
      </w:pPr>
      <w:r w:rsidRPr="00171BF1">
        <w:rPr>
          <w:rFonts w:ascii="Arial" w:hAnsi="Arial" w:cs="Arial"/>
          <w:sz w:val="22"/>
          <w:szCs w:val="22"/>
          <w:lang w:val="cy-GB"/>
        </w:rPr>
        <w:t xml:space="preserve">Lledaenu, trafod a chychwyn camau gweithredu priodol mewn ymateb i faterion yn codi o Fwrdd </w:t>
      </w:r>
      <w:r>
        <w:rPr>
          <w:rFonts w:ascii="Arial" w:hAnsi="Arial" w:cs="Arial"/>
          <w:sz w:val="22"/>
          <w:szCs w:val="22"/>
          <w:lang w:val="cy-GB"/>
        </w:rPr>
        <w:t>yr Athrofa</w:t>
      </w:r>
      <w:r w:rsidRPr="00171BF1">
        <w:rPr>
          <w:rFonts w:ascii="Arial" w:hAnsi="Arial" w:cs="Arial"/>
          <w:sz w:val="22"/>
          <w:szCs w:val="22"/>
          <w:lang w:val="cy-GB"/>
        </w:rPr>
        <w:t xml:space="preserve"> ac o’r Senedd a’i phwyllgorau sefydlog;</w:t>
      </w:r>
    </w:p>
    <w:p w14:paraId="335A0A30" w14:textId="77777777" w:rsidR="0038110A" w:rsidRPr="00171BF1" w:rsidRDefault="00F7613F" w:rsidP="0038110A">
      <w:pPr>
        <w:numPr>
          <w:ilvl w:val="0"/>
          <w:numId w:val="2"/>
        </w:numPr>
        <w:tabs>
          <w:tab w:val="clear" w:pos="1080"/>
          <w:tab w:val="num" w:pos="709"/>
        </w:tabs>
        <w:ind w:left="709" w:hanging="567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eastAsiaTheme="minorHAnsi" w:hAnsi="Arial" w:cs="Arial"/>
          <w:sz w:val="22"/>
          <w:szCs w:val="22"/>
          <w:lang w:val="cy-GB" w:eastAsia="en-US"/>
        </w:rPr>
        <w:t>Monitro cyflawni strategaeth yr Athrofa yng nghyd-destun y Ddisgyblaeth Academaidd;</w:t>
      </w:r>
    </w:p>
    <w:p w14:paraId="20459334" w14:textId="77777777" w:rsidR="0038110A" w:rsidRPr="00171BF1" w:rsidRDefault="00F7613F" w:rsidP="0038110A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 w:hanging="578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eastAsiaTheme="minorHAnsi" w:hAnsi="Arial" w:cs="Arial"/>
          <w:sz w:val="22"/>
          <w:szCs w:val="22"/>
          <w:lang w:val="cy-GB" w:eastAsia="en-US"/>
        </w:rPr>
        <w:t>Sicrhau bod y Ddisgyblaeth Academaidd yn gweithredu rheoliadau a gweithdrefnau’r Brifysgol yn ymwneud â darpariaeth a addysgir ac ymchwil, ac, ar y cyd â’r Athrofa, yn gyrru, cyfeirio, monitro a goruchwylio gweithgareddau’r Ddisgyblaeth Academaidd mewn perthynas â:</w:t>
      </w:r>
    </w:p>
    <w:p w14:paraId="282CFB79" w14:textId="77777777" w:rsidR="0038110A" w:rsidRPr="00171BF1" w:rsidRDefault="0038110A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 w:rsidRPr="00171BF1">
        <w:rPr>
          <w:rFonts w:ascii="Arial" w:hAnsi="Arial" w:cs="Arial"/>
          <w:sz w:val="22"/>
          <w:szCs w:val="22"/>
          <w:lang w:val="cy-GB"/>
        </w:rPr>
        <w:t>marchnata rhaglenni,</w:t>
      </w:r>
    </w:p>
    <w:p w14:paraId="60B812AB" w14:textId="315B5511" w:rsidR="0038110A" w:rsidRDefault="0038110A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 w:rsidRPr="00171BF1">
        <w:rPr>
          <w:rFonts w:ascii="Arial" w:hAnsi="Arial" w:cs="Arial"/>
          <w:sz w:val="22"/>
          <w:szCs w:val="22"/>
          <w:lang w:val="cy-GB"/>
        </w:rPr>
        <w:t>recriwtio a derbyn myfyrwyr,</w:t>
      </w:r>
    </w:p>
    <w:p w14:paraId="17DB3B54" w14:textId="226465E7" w:rsidR="006F781C" w:rsidRPr="00171BF1" w:rsidRDefault="002D215D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cymorth pontio myfyrwyr (e.e. cynefino academaidd)</w:t>
      </w:r>
    </w:p>
    <w:p w14:paraId="10B10F6D" w14:textId="77777777" w:rsidR="00804A81" w:rsidRDefault="0038110A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 w:rsidRPr="00171BF1">
        <w:rPr>
          <w:rFonts w:ascii="Arial" w:hAnsi="Arial" w:cs="Arial"/>
          <w:sz w:val="22"/>
          <w:szCs w:val="22"/>
          <w:lang w:val="cy-GB"/>
        </w:rPr>
        <w:t>gwella ansawdd profiadau dysgu myfyrwyr,</w:t>
      </w:r>
      <w:r w:rsidR="00804A81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73A99240" w14:textId="77777777" w:rsidR="00804A81" w:rsidRDefault="00804A81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ymgysylltu â myfyrwyr a’u c</w:t>
      </w:r>
      <w:r w:rsidR="00BC2F52">
        <w:rPr>
          <w:rFonts w:ascii="Arial" w:hAnsi="Arial" w:cs="Arial"/>
          <w:sz w:val="22"/>
          <w:szCs w:val="22"/>
          <w:lang w:val="cy-GB"/>
        </w:rPr>
        <w:t xml:space="preserve">ynorthwyo </w:t>
      </w:r>
      <w:r>
        <w:rPr>
          <w:rFonts w:ascii="Arial" w:hAnsi="Arial" w:cs="Arial"/>
          <w:sz w:val="22"/>
          <w:szCs w:val="22"/>
          <w:lang w:val="cy-GB"/>
        </w:rPr>
        <w:t>gyda’u profiad academaidd,</w:t>
      </w:r>
    </w:p>
    <w:p w14:paraId="4B5C904B" w14:textId="77777777" w:rsidR="00804A81" w:rsidRDefault="00804A81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cynnydd, cadw a chyrhaeddiad myfyrwyr,</w:t>
      </w:r>
    </w:p>
    <w:p w14:paraId="39186E94" w14:textId="77777777" w:rsidR="00804A81" w:rsidRDefault="00804A81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cyflogaeth a chyflogadwyedd,</w:t>
      </w:r>
    </w:p>
    <w:p w14:paraId="7956FBBA" w14:textId="7166D4FD" w:rsidR="0038110A" w:rsidRDefault="00804A81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adnoddau a chyfleusterau ar gyfer rhaglenni</w:t>
      </w:r>
      <w:r w:rsidR="006F781C">
        <w:rPr>
          <w:rFonts w:ascii="Arial" w:hAnsi="Arial" w:cs="Arial"/>
          <w:sz w:val="22"/>
          <w:szCs w:val="22"/>
          <w:lang w:val="cy-GB"/>
        </w:rPr>
        <w:t>,</w:t>
      </w:r>
    </w:p>
    <w:p w14:paraId="1105E6B3" w14:textId="7E201C66" w:rsidR="006F781C" w:rsidRPr="00804A81" w:rsidRDefault="006F781C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dysgu ac addysgu,</w:t>
      </w:r>
    </w:p>
    <w:p w14:paraId="19041837" w14:textId="77777777" w:rsidR="0038110A" w:rsidRPr="00171BF1" w:rsidRDefault="0038110A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 w:rsidRPr="00171BF1">
        <w:rPr>
          <w:rFonts w:ascii="Arial" w:hAnsi="Arial" w:cs="Arial"/>
          <w:sz w:val="22"/>
          <w:szCs w:val="22"/>
          <w:lang w:val="cy-GB"/>
        </w:rPr>
        <w:t>datblygu, monitro ac adolygu rhaglenni academaidd,</w:t>
      </w:r>
    </w:p>
    <w:p w14:paraId="4D21C362" w14:textId="77777777" w:rsidR="0038110A" w:rsidRPr="00171BF1" w:rsidRDefault="0038110A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 w:rsidRPr="00171BF1">
        <w:rPr>
          <w:rFonts w:ascii="Arial" w:hAnsi="Arial" w:cs="Arial"/>
          <w:sz w:val="22"/>
          <w:szCs w:val="22"/>
          <w:lang w:val="cy-GB"/>
        </w:rPr>
        <w:t>asesu ac arholi perfformiad academaidd,</w:t>
      </w:r>
    </w:p>
    <w:p w14:paraId="2351526E" w14:textId="1A1F68F1" w:rsidR="0038110A" w:rsidRDefault="0038110A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 w:rsidRPr="00171BF1">
        <w:rPr>
          <w:rFonts w:ascii="Arial" w:hAnsi="Arial" w:cs="Arial"/>
          <w:sz w:val="22"/>
          <w:szCs w:val="22"/>
          <w:lang w:val="cy-GB"/>
        </w:rPr>
        <w:t>sicrhau safonau academaidd,</w:t>
      </w:r>
    </w:p>
    <w:p w14:paraId="4209B08E" w14:textId="57C07ABD" w:rsidR="006F781C" w:rsidRPr="00171BF1" w:rsidRDefault="006F781C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adborth a chyfathrebu myfyrwyr (e.e. holiaduron modwl, arolygon allanol, adborth Pwyllgor Myfyrwyr Staff);</w:t>
      </w:r>
    </w:p>
    <w:p w14:paraId="01D418E9" w14:textId="77777777" w:rsidR="0038110A" w:rsidRPr="00171BF1" w:rsidRDefault="00804A81" w:rsidP="0038110A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arbenigedd allanol (</w:t>
      </w:r>
      <w:r w:rsidR="0038110A" w:rsidRPr="00171BF1">
        <w:rPr>
          <w:rFonts w:ascii="Arial" w:hAnsi="Arial" w:cs="Arial"/>
          <w:sz w:val="22"/>
          <w:szCs w:val="22"/>
          <w:lang w:val="cy-GB"/>
        </w:rPr>
        <w:t>arholwyr allanol</w:t>
      </w:r>
      <w:r>
        <w:rPr>
          <w:rFonts w:ascii="Arial" w:hAnsi="Arial" w:cs="Arial"/>
          <w:sz w:val="22"/>
          <w:szCs w:val="22"/>
          <w:lang w:val="cy-GB"/>
        </w:rPr>
        <w:t>, cynghorwyr allanol, adolygwyr rhaglenni allanol)</w:t>
      </w:r>
      <w:r w:rsidR="0038110A" w:rsidRPr="00171BF1">
        <w:rPr>
          <w:rFonts w:ascii="Arial" w:hAnsi="Arial" w:cs="Arial"/>
          <w:sz w:val="22"/>
          <w:szCs w:val="22"/>
          <w:lang w:val="cy-GB"/>
        </w:rPr>
        <w:t>;</w:t>
      </w:r>
    </w:p>
    <w:p w14:paraId="40CC590B" w14:textId="77777777" w:rsidR="0038110A" w:rsidRDefault="0038110A" w:rsidP="0038110A">
      <w:pPr>
        <w:numPr>
          <w:ilvl w:val="0"/>
          <w:numId w:val="2"/>
        </w:numPr>
        <w:tabs>
          <w:tab w:val="clear" w:pos="1080"/>
          <w:tab w:val="num" w:pos="720"/>
        </w:tabs>
        <w:spacing w:before="120"/>
        <w:ind w:left="720" w:hanging="578"/>
        <w:jc w:val="both"/>
        <w:rPr>
          <w:rFonts w:ascii="Arial" w:hAnsi="Arial" w:cs="Arial"/>
          <w:sz w:val="22"/>
          <w:szCs w:val="22"/>
          <w:lang w:val="cy-GB"/>
        </w:rPr>
      </w:pPr>
      <w:r w:rsidRPr="00171BF1">
        <w:rPr>
          <w:rFonts w:ascii="Arial" w:hAnsi="Arial" w:cs="Arial"/>
          <w:sz w:val="22"/>
          <w:szCs w:val="22"/>
          <w:lang w:val="cy-GB"/>
        </w:rPr>
        <w:t>Nodi materion adnoddau sy’n effeithio ar ansawdd profiadau dysgu myfyrwyr a chychwyn camau gweithredu lle bo angen;</w:t>
      </w:r>
    </w:p>
    <w:p w14:paraId="3AB446F4" w14:textId="24937BF5" w:rsidR="0038110A" w:rsidRPr="00171BF1" w:rsidRDefault="00F7613F" w:rsidP="0038110A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200"/>
        <w:ind w:left="720" w:hanging="578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eastAsiaTheme="minorHAnsi" w:hAnsi="Arial" w:cs="Arial"/>
          <w:sz w:val="22"/>
          <w:szCs w:val="22"/>
          <w:lang w:val="cy-GB" w:eastAsia="en-US"/>
        </w:rPr>
        <w:t xml:space="preserve">Ystyried yr holl faterion perthnasol sy’n gysylltiedig â gweithgarwch y Ddisgyblaeth Academaidd, yn cynnwys:  amserlennu, ehangu mynediad, datblygu staff, ymchwil, darpariaeth ryngwladol a/neu gydweithredol, </w:t>
      </w:r>
      <w:r w:rsidR="00F4313B">
        <w:rPr>
          <w:rFonts w:ascii="Arial" w:eastAsiaTheme="minorHAnsi" w:hAnsi="Arial" w:cs="Arial"/>
          <w:sz w:val="22"/>
          <w:szCs w:val="22"/>
          <w:lang w:val="cy-GB" w:eastAsia="en-US"/>
        </w:rPr>
        <w:t xml:space="preserve">darpariaeth brentisiaethau, </w:t>
      </w:r>
      <w:r>
        <w:rPr>
          <w:rFonts w:ascii="Arial" w:eastAsiaTheme="minorHAnsi" w:hAnsi="Arial" w:cs="Arial"/>
          <w:sz w:val="22"/>
          <w:szCs w:val="22"/>
          <w:lang w:val="cy-GB" w:eastAsia="en-US"/>
        </w:rPr>
        <w:t>iechyd a diogelwch, marchnata a gweithgarwch creu incwm.</w:t>
      </w:r>
    </w:p>
    <w:p w14:paraId="3112D27D" w14:textId="77777777" w:rsidR="0038110A" w:rsidRPr="00171BF1" w:rsidRDefault="0038110A" w:rsidP="0038110A">
      <w:pPr>
        <w:ind w:left="72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171BF1">
        <w:rPr>
          <w:rFonts w:ascii="Arial" w:hAnsi="Arial" w:cs="Arial"/>
          <w:b/>
          <w:sz w:val="22"/>
          <w:szCs w:val="22"/>
          <w:lang w:val="cy-GB"/>
        </w:rPr>
        <w:t>A</w:t>
      </w:r>
      <w:bookmarkStart w:id="6" w:name="cysill"/>
      <w:bookmarkEnd w:id="6"/>
      <w:r w:rsidRPr="00171BF1">
        <w:rPr>
          <w:rFonts w:ascii="Arial" w:hAnsi="Arial" w:cs="Arial"/>
          <w:b/>
          <w:sz w:val="22"/>
          <w:szCs w:val="22"/>
          <w:lang w:val="cy-GB"/>
        </w:rPr>
        <w:t xml:space="preserve">elodaeth Bwrdd </w:t>
      </w:r>
      <w:r>
        <w:rPr>
          <w:rFonts w:ascii="Arial" w:hAnsi="Arial" w:cs="Arial"/>
          <w:b/>
          <w:sz w:val="22"/>
          <w:szCs w:val="22"/>
          <w:lang w:val="cy-GB"/>
        </w:rPr>
        <w:t>Disgyblaeth Academaidd</w:t>
      </w:r>
    </w:p>
    <w:p w14:paraId="3A21C2B4" w14:textId="77777777" w:rsidR="0038110A" w:rsidRPr="00171BF1" w:rsidRDefault="0038110A" w:rsidP="0038110A">
      <w:pPr>
        <w:ind w:left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Cyfarwyddwr Academaidd </w:t>
      </w:r>
      <w:r w:rsidRPr="00171BF1">
        <w:rPr>
          <w:rFonts w:ascii="Arial" w:hAnsi="Arial" w:cs="Arial"/>
          <w:sz w:val="22"/>
          <w:szCs w:val="22"/>
          <w:lang w:val="cy-GB"/>
        </w:rPr>
        <w:t xml:space="preserve">(Cadeirydd) </w:t>
      </w:r>
    </w:p>
    <w:p w14:paraId="3C373D32" w14:textId="77777777" w:rsidR="0038110A" w:rsidRPr="00171BF1" w:rsidRDefault="00F7613F" w:rsidP="0038110A">
      <w:pPr>
        <w:ind w:left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eastAsiaTheme="minorHAnsi" w:hAnsi="Arial" w:cs="Arial"/>
          <w:sz w:val="22"/>
          <w:szCs w:val="22"/>
          <w:lang w:val="cy-GB" w:eastAsia="en-US"/>
        </w:rPr>
        <w:t>Staff academaidd y Ddisgyblaeth Academaidd</w:t>
      </w:r>
    </w:p>
    <w:p w14:paraId="2E337DC8" w14:textId="77777777" w:rsidR="0038110A" w:rsidRPr="00171BF1" w:rsidRDefault="0038110A" w:rsidP="0038110A">
      <w:pPr>
        <w:ind w:left="720"/>
        <w:jc w:val="both"/>
        <w:rPr>
          <w:rFonts w:ascii="Arial" w:hAnsi="Arial" w:cs="Arial"/>
          <w:sz w:val="22"/>
          <w:szCs w:val="22"/>
          <w:lang w:val="cy-GB"/>
        </w:rPr>
      </w:pPr>
      <w:r w:rsidRPr="00171BF1">
        <w:rPr>
          <w:rFonts w:ascii="Arial" w:hAnsi="Arial" w:cs="Arial"/>
          <w:sz w:val="22"/>
          <w:szCs w:val="22"/>
          <w:lang w:val="cy-GB"/>
        </w:rPr>
        <w:t>Staff technegol (fel y bo’n briodol)</w:t>
      </w:r>
    </w:p>
    <w:p w14:paraId="086D3A9A" w14:textId="77777777" w:rsidR="00DD6033" w:rsidRDefault="0038110A" w:rsidP="00380641">
      <w:pPr>
        <w:ind w:left="720"/>
        <w:jc w:val="both"/>
      </w:pPr>
      <w:r w:rsidRPr="00171BF1">
        <w:rPr>
          <w:rFonts w:ascii="Arial" w:hAnsi="Arial" w:cs="Arial"/>
          <w:sz w:val="22"/>
          <w:szCs w:val="22"/>
          <w:lang w:val="cy-GB"/>
        </w:rPr>
        <w:t>Ysgrifennydd</w:t>
      </w:r>
    </w:p>
    <w:sectPr w:rsidR="00DD6033" w:rsidSect="00380641">
      <w:headerReference w:type="default" r:id="rId7"/>
      <w:footerReference w:type="default" r:id="rId8"/>
      <w:pgSz w:w="11906" w:h="16838"/>
      <w:pgMar w:top="130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42AB4" w14:textId="77777777" w:rsidR="002D77B5" w:rsidRDefault="002D77B5" w:rsidP="002D77B5">
      <w:r>
        <w:separator/>
      </w:r>
    </w:p>
  </w:endnote>
  <w:endnote w:type="continuationSeparator" w:id="0">
    <w:p w14:paraId="520624BF" w14:textId="77777777" w:rsidR="002D77B5" w:rsidRDefault="002D77B5" w:rsidP="002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219FA" w14:textId="0783A380" w:rsidR="00006BF7" w:rsidRPr="00006BF7" w:rsidRDefault="006840BC">
    <w:pPr>
      <w:pStyle w:val="Footer"/>
      <w:rPr>
        <w:rFonts w:ascii="Arial" w:hAnsi="Arial" w:cs="Arial"/>
        <w:sz w:val="22"/>
        <w:szCs w:val="22"/>
        <w:lang w:val="en-GB"/>
      </w:rPr>
    </w:pPr>
    <w:r>
      <w:rPr>
        <w:rFonts w:ascii="Arial" w:hAnsi="Arial" w:cs="Arial"/>
        <w:sz w:val="22"/>
        <w:szCs w:val="22"/>
        <w:lang w:val="en-GB"/>
      </w:rPr>
      <w:t>Hydref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DCA5C" w14:textId="77777777" w:rsidR="002D77B5" w:rsidRDefault="002D77B5" w:rsidP="002D77B5">
      <w:r>
        <w:separator/>
      </w:r>
    </w:p>
  </w:footnote>
  <w:footnote w:type="continuationSeparator" w:id="0">
    <w:p w14:paraId="2CE3DAA6" w14:textId="77777777" w:rsidR="002D77B5" w:rsidRDefault="002D77B5" w:rsidP="002D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F33FB" w14:textId="74ABE37F" w:rsidR="002D77B5" w:rsidRPr="002D77B5" w:rsidRDefault="002D77B5" w:rsidP="002D77B5">
    <w:pPr>
      <w:pStyle w:val="Header"/>
      <w:jc w:val="right"/>
      <w:rPr>
        <w:rFonts w:ascii="Arial" w:hAnsi="Arial" w:cs="Arial"/>
        <w:b/>
        <w:sz w:val="22"/>
        <w:szCs w:val="22"/>
        <w:lang w:val="en-GB"/>
      </w:rPr>
    </w:pPr>
    <w:r w:rsidRPr="002D77B5">
      <w:rPr>
        <w:rFonts w:ascii="Arial" w:hAnsi="Arial" w:cs="Arial"/>
        <w:b/>
        <w:sz w:val="22"/>
        <w:szCs w:val="22"/>
        <w:lang w:val="en-GB"/>
      </w:rPr>
      <w:t xml:space="preserve">ATODIAD </w:t>
    </w:r>
    <w:r w:rsidR="00BA4E3A">
      <w:rPr>
        <w:rFonts w:ascii="Arial" w:hAnsi="Arial" w:cs="Arial"/>
        <w:b/>
        <w:sz w:val="22"/>
        <w:szCs w:val="22"/>
        <w:lang w:val="en-GB"/>
      </w:rPr>
      <w:t>IC1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32A"/>
    <w:multiLevelType w:val="hybridMultilevel"/>
    <w:tmpl w:val="0916FECA"/>
    <w:lvl w:ilvl="0" w:tplc="3A7C2BCE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23E9A24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D2D64"/>
    <w:multiLevelType w:val="hybridMultilevel"/>
    <w:tmpl w:val="25BE3B2C"/>
    <w:lvl w:ilvl="0" w:tplc="3E8280B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6C2258"/>
    <w:multiLevelType w:val="hybridMultilevel"/>
    <w:tmpl w:val="7BF4D6BE"/>
    <w:lvl w:ilvl="0" w:tplc="3E8280B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5191331">
    <w:abstractNumId w:val="0"/>
  </w:num>
  <w:num w:numId="2" w16cid:durableId="460881373">
    <w:abstractNumId w:val="1"/>
  </w:num>
  <w:num w:numId="3" w16cid:durableId="156752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0A"/>
    <w:rsid w:val="00006BF7"/>
    <w:rsid w:val="000343A4"/>
    <w:rsid w:val="000905D3"/>
    <w:rsid w:val="000A45FF"/>
    <w:rsid w:val="000A5193"/>
    <w:rsid w:val="000B383C"/>
    <w:rsid w:val="000D2AE4"/>
    <w:rsid w:val="000D5205"/>
    <w:rsid w:val="000D7F86"/>
    <w:rsid w:val="000E1307"/>
    <w:rsid w:val="000F7A81"/>
    <w:rsid w:val="00100E4C"/>
    <w:rsid w:val="00120E4D"/>
    <w:rsid w:val="00122EA2"/>
    <w:rsid w:val="00140107"/>
    <w:rsid w:val="00146909"/>
    <w:rsid w:val="00161BD3"/>
    <w:rsid w:val="00171F31"/>
    <w:rsid w:val="001727E4"/>
    <w:rsid w:val="001C6ACA"/>
    <w:rsid w:val="001D6611"/>
    <w:rsid w:val="001D762C"/>
    <w:rsid w:val="00200A22"/>
    <w:rsid w:val="00224558"/>
    <w:rsid w:val="002257F0"/>
    <w:rsid w:val="00261663"/>
    <w:rsid w:val="0027117A"/>
    <w:rsid w:val="002774E4"/>
    <w:rsid w:val="00290ED1"/>
    <w:rsid w:val="0029614A"/>
    <w:rsid w:val="002A6EC8"/>
    <w:rsid w:val="002B04FB"/>
    <w:rsid w:val="002B33DD"/>
    <w:rsid w:val="002D215D"/>
    <w:rsid w:val="002D5878"/>
    <w:rsid w:val="002D77B5"/>
    <w:rsid w:val="002F0627"/>
    <w:rsid w:val="002F4FE9"/>
    <w:rsid w:val="00324BE3"/>
    <w:rsid w:val="00342DC9"/>
    <w:rsid w:val="0035438E"/>
    <w:rsid w:val="003547BE"/>
    <w:rsid w:val="00363835"/>
    <w:rsid w:val="00371A94"/>
    <w:rsid w:val="00380641"/>
    <w:rsid w:val="0038110A"/>
    <w:rsid w:val="0038222F"/>
    <w:rsid w:val="003844CC"/>
    <w:rsid w:val="003847E7"/>
    <w:rsid w:val="003B0FB1"/>
    <w:rsid w:val="003C0996"/>
    <w:rsid w:val="003E0C2E"/>
    <w:rsid w:val="003E0F45"/>
    <w:rsid w:val="003E7BEE"/>
    <w:rsid w:val="003F648A"/>
    <w:rsid w:val="0041630D"/>
    <w:rsid w:val="00447218"/>
    <w:rsid w:val="00451234"/>
    <w:rsid w:val="00455B0B"/>
    <w:rsid w:val="004657A3"/>
    <w:rsid w:val="00466420"/>
    <w:rsid w:val="00474DDF"/>
    <w:rsid w:val="004766CB"/>
    <w:rsid w:val="00492C28"/>
    <w:rsid w:val="00493E9A"/>
    <w:rsid w:val="004A298E"/>
    <w:rsid w:val="004A4B61"/>
    <w:rsid w:val="004B167A"/>
    <w:rsid w:val="004B78DD"/>
    <w:rsid w:val="004C195C"/>
    <w:rsid w:val="004C6819"/>
    <w:rsid w:val="004D6B15"/>
    <w:rsid w:val="004E19BB"/>
    <w:rsid w:val="004E49C9"/>
    <w:rsid w:val="004F3808"/>
    <w:rsid w:val="0050561A"/>
    <w:rsid w:val="00556725"/>
    <w:rsid w:val="0059052C"/>
    <w:rsid w:val="005C4E91"/>
    <w:rsid w:val="005D369E"/>
    <w:rsid w:val="005D572B"/>
    <w:rsid w:val="005D6AF0"/>
    <w:rsid w:val="005E092E"/>
    <w:rsid w:val="00640EB1"/>
    <w:rsid w:val="006607FC"/>
    <w:rsid w:val="006647DC"/>
    <w:rsid w:val="006671A8"/>
    <w:rsid w:val="006840BC"/>
    <w:rsid w:val="00694FC7"/>
    <w:rsid w:val="006A5E63"/>
    <w:rsid w:val="006D5434"/>
    <w:rsid w:val="006E2672"/>
    <w:rsid w:val="006F57D7"/>
    <w:rsid w:val="006F781C"/>
    <w:rsid w:val="00706FE7"/>
    <w:rsid w:val="007108D5"/>
    <w:rsid w:val="007165D6"/>
    <w:rsid w:val="007251EF"/>
    <w:rsid w:val="00727158"/>
    <w:rsid w:val="00737949"/>
    <w:rsid w:val="00755447"/>
    <w:rsid w:val="00764F5C"/>
    <w:rsid w:val="00774389"/>
    <w:rsid w:val="0078671F"/>
    <w:rsid w:val="0079065E"/>
    <w:rsid w:val="00796680"/>
    <w:rsid w:val="007A1F10"/>
    <w:rsid w:val="007C0A75"/>
    <w:rsid w:val="007C249A"/>
    <w:rsid w:val="007D7C5A"/>
    <w:rsid w:val="007F6266"/>
    <w:rsid w:val="00804A81"/>
    <w:rsid w:val="00813D0C"/>
    <w:rsid w:val="00825A70"/>
    <w:rsid w:val="00831389"/>
    <w:rsid w:val="008324EB"/>
    <w:rsid w:val="00836E03"/>
    <w:rsid w:val="008412B8"/>
    <w:rsid w:val="008519D6"/>
    <w:rsid w:val="00875B63"/>
    <w:rsid w:val="00877184"/>
    <w:rsid w:val="00877D22"/>
    <w:rsid w:val="0088397D"/>
    <w:rsid w:val="00884A73"/>
    <w:rsid w:val="00894840"/>
    <w:rsid w:val="008A2907"/>
    <w:rsid w:val="008A44D9"/>
    <w:rsid w:val="008B5CEF"/>
    <w:rsid w:val="008C2E36"/>
    <w:rsid w:val="008C645F"/>
    <w:rsid w:val="008F2F5F"/>
    <w:rsid w:val="009329BB"/>
    <w:rsid w:val="00971634"/>
    <w:rsid w:val="009872F6"/>
    <w:rsid w:val="00997470"/>
    <w:rsid w:val="009C1045"/>
    <w:rsid w:val="009D090F"/>
    <w:rsid w:val="009D7476"/>
    <w:rsid w:val="00A205FC"/>
    <w:rsid w:val="00A51F96"/>
    <w:rsid w:val="00A63D72"/>
    <w:rsid w:val="00A74619"/>
    <w:rsid w:val="00A74CB8"/>
    <w:rsid w:val="00A9643C"/>
    <w:rsid w:val="00A96C88"/>
    <w:rsid w:val="00AE03B9"/>
    <w:rsid w:val="00AF4CCB"/>
    <w:rsid w:val="00B03FE4"/>
    <w:rsid w:val="00B2183C"/>
    <w:rsid w:val="00B35BF5"/>
    <w:rsid w:val="00B63CF0"/>
    <w:rsid w:val="00B93715"/>
    <w:rsid w:val="00B937B5"/>
    <w:rsid w:val="00BA4E3A"/>
    <w:rsid w:val="00BC2F52"/>
    <w:rsid w:val="00BC52F8"/>
    <w:rsid w:val="00BD3A08"/>
    <w:rsid w:val="00BE61AA"/>
    <w:rsid w:val="00BE7748"/>
    <w:rsid w:val="00BE7EC1"/>
    <w:rsid w:val="00BF5FB7"/>
    <w:rsid w:val="00C0474E"/>
    <w:rsid w:val="00C21EC5"/>
    <w:rsid w:val="00C33DDA"/>
    <w:rsid w:val="00C40264"/>
    <w:rsid w:val="00C527DD"/>
    <w:rsid w:val="00C87984"/>
    <w:rsid w:val="00C91932"/>
    <w:rsid w:val="00C951B0"/>
    <w:rsid w:val="00CA5CBD"/>
    <w:rsid w:val="00CD5350"/>
    <w:rsid w:val="00CD7AB8"/>
    <w:rsid w:val="00D26B7D"/>
    <w:rsid w:val="00D50172"/>
    <w:rsid w:val="00D636B1"/>
    <w:rsid w:val="00D84571"/>
    <w:rsid w:val="00D8475F"/>
    <w:rsid w:val="00D96E61"/>
    <w:rsid w:val="00DA11ED"/>
    <w:rsid w:val="00DA5185"/>
    <w:rsid w:val="00DA5E9B"/>
    <w:rsid w:val="00DA7CA7"/>
    <w:rsid w:val="00DB0705"/>
    <w:rsid w:val="00DB4AA0"/>
    <w:rsid w:val="00DB6C06"/>
    <w:rsid w:val="00DD6033"/>
    <w:rsid w:val="00DE35F8"/>
    <w:rsid w:val="00E0647E"/>
    <w:rsid w:val="00E42FF9"/>
    <w:rsid w:val="00E50D52"/>
    <w:rsid w:val="00E56AAD"/>
    <w:rsid w:val="00E64763"/>
    <w:rsid w:val="00E66776"/>
    <w:rsid w:val="00E86823"/>
    <w:rsid w:val="00E86B22"/>
    <w:rsid w:val="00EB6EC2"/>
    <w:rsid w:val="00ED5C90"/>
    <w:rsid w:val="00EE6DE0"/>
    <w:rsid w:val="00EF7E2B"/>
    <w:rsid w:val="00F009A5"/>
    <w:rsid w:val="00F0203D"/>
    <w:rsid w:val="00F0746A"/>
    <w:rsid w:val="00F077C7"/>
    <w:rsid w:val="00F244F7"/>
    <w:rsid w:val="00F30D40"/>
    <w:rsid w:val="00F36963"/>
    <w:rsid w:val="00F4313B"/>
    <w:rsid w:val="00F52551"/>
    <w:rsid w:val="00F7613F"/>
    <w:rsid w:val="00F761B5"/>
    <w:rsid w:val="00F86268"/>
    <w:rsid w:val="00FB6D86"/>
    <w:rsid w:val="00FE23F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07EC"/>
  <w15:chartTrackingRefBased/>
  <w15:docId w15:val="{8A3547F8-AC7F-49F9-9247-D69E1B36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ing2">
    <w:name w:val="heading 2"/>
    <w:basedOn w:val="Normal"/>
    <w:next w:val="Normal"/>
    <w:link w:val="Heading2Char"/>
    <w:qFormat/>
    <w:rsid w:val="0038110A"/>
    <w:pPr>
      <w:keepNext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110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ormalWeb1">
    <w:name w:val="Normal (Web)1"/>
    <w:basedOn w:val="Normal"/>
    <w:rsid w:val="0038110A"/>
    <w:pPr>
      <w:spacing w:before="100" w:beforeAutospacing="1" w:after="100" w:afterAutospacing="1"/>
    </w:pPr>
    <w:rPr>
      <w:rFonts w:ascii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1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0A"/>
    <w:rPr>
      <w:rFonts w:ascii="Segoe UI" w:eastAsia="Times New Roman" w:hAnsi="Segoe UI" w:cs="Segoe UI"/>
      <w:sz w:val="18"/>
      <w:szCs w:val="18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2D77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7B5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2D7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7B5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Revision">
    <w:name w:val="Revision"/>
    <w:hidden/>
    <w:uiPriority w:val="99"/>
    <w:semiHidden/>
    <w:rsid w:val="006F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UF3</vt:lpstr>
    </vt:vector>
  </TitlesOfParts>
  <Company>University of Wales Trinity Saint David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IC1</dc:title>
  <dc:subject/>
  <dc:creator>Teleri James</dc:creator>
  <cp:keywords/>
  <dc:description/>
  <cp:lastModifiedBy>Teleri James</cp:lastModifiedBy>
  <cp:revision>17</cp:revision>
  <dcterms:created xsi:type="dcterms:W3CDTF">2020-01-08T09:15:00Z</dcterms:created>
  <dcterms:modified xsi:type="dcterms:W3CDTF">2024-10-29T16:32:00Z</dcterms:modified>
</cp:coreProperties>
</file>