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1B301" w14:textId="77777777" w:rsidR="00BF61CD" w:rsidRDefault="00811FEE">
      <w:pPr>
        <w:rPr>
          <w:rFonts w:cs="Arial"/>
          <w:noProof/>
          <w:lang w:val="en-GB" w:eastAsia="en-GB"/>
        </w:rPr>
      </w:pPr>
      <w:r>
        <w:rPr>
          <w:rFonts w:cs="Arial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05881D4" wp14:editId="1E79725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12400" cy="968400"/>
            <wp:effectExtent l="0" t="0" r="2540" b="3175"/>
            <wp:wrapSquare wrapText="bothSides"/>
            <wp:docPr id="2" name="Picture 2" descr="uwtsd-logo-biling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wtsd-logo-bilingu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400" cy="9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38F9">
        <w:rPr>
          <w:rFonts w:cs="Arial"/>
          <w:noProof/>
          <w:lang w:val="en-GB" w:eastAsia="en-GB"/>
        </w:rPr>
        <w:tab/>
      </w:r>
      <w:r w:rsidR="009738F9">
        <w:rPr>
          <w:rFonts w:cs="Arial"/>
          <w:noProof/>
          <w:lang w:val="en-GB" w:eastAsia="en-GB"/>
        </w:rPr>
        <w:tab/>
      </w:r>
      <w:r w:rsidR="009738F9">
        <w:rPr>
          <w:rFonts w:cs="Arial"/>
          <w:noProof/>
          <w:lang w:val="en-GB" w:eastAsia="en-GB"/>
        </w:rPr>
        <w:tab/>
      </w:r>
    </w:p>
    <w:p w14:paraId="694D18E2" w14:textId="77777777" w:rsidR="00F71D38" w:rsidRPr="00811FEE" w:rsidRDefault="00493DD8" w:rsidP="00057FB6">
      <w:pPr>
        <w:spacing w:line="280" w:lineRule="auto"/>
        <w:jc w:val="right"/>
        <w:rPr>
          <w:rFonts w:cs="Arial"/>
          <w:b/>
          <w:noProof/>
          <w:lang w:val="en-GB" w:eastAsia="en-GB"/>
        </w:rPr>
      </w:pPr>
      <w:r>
        <w:rPr>
          <w:rFonts w:cs="Arial"/>
          <w:b/>
          <w:lang w:val="cy-GB" w:eastAsia="en-GB"/>
        </w:rPr>
        <w:t>ATODIAD PV2c</w:t>
      </w:r>
    </w:p>
    <w:p w14:paraId="4DC0890B" w14:textId="77777777" w:rsidR="00495872" w:rsidRPr="00475BFD" w:rsidRDefault="009738F9">
      <w:pPr>
        <w:rPr>
          <w:rFonts w:cs="Arial"/>
          <w:noProof/>
          <w:lang w:val="en-GB" w:eastAsia="en-GB"/>
        </w:rPr>
      </w:pPr>
      <w:r>
        <w:rPr>
          <w:rFonts w:cs="Arial"/>
          <w:noProof/>
          <w:lang w:val="en-GB" w:eastAsia="en-GB"/>
        </w:rPr>
        <w:tab/>
      </w:r>
      <w:r>
        <w:rPr>
          <w:rFonts w:cs="Arial"/>
          <w:noProof/>
          <w:lang w:val="en-GB" w:eastAsia="en-GB"/>
        </w:rPr>
        <w:tab/>
      </w:r>
      <w:r>
        <w:rPr>
          <w:rFonts w:cs="Arial"/>
          <w:noProof/>
          <w:lang w:val="en-GB" w:eastAsia="en-GB"/>
        </w:rPr>
        <w:tab/>
      </w:r>
      <w:r>
        <w:rPr>
          <w:rFonts w:cs="Arial"/>
          <w:noProof/>
          <w:lang w:val="en-GB" w:eastAsia="en-GB"/>
        </w:rPr>
        <w:tab/>
      </w:r>
      <w:r>
        <w:rPr>
          <w:rFonts w:cs="Arial"/>
          <w:noProof/>
          <w:lang w:val="en-GB" w:eastAsia="en-GB"/>
        </w:rPr>
        <w:tab/>
      </w:r>
      <w:r>
        <w:rPr>
          <w:rFonts w:cs="Arial"/>
          <w:noProof/>
          <w:lang w:val="en-GB" w:eastAsia="en-GB"/>
        </w:rPr>
        <w:tab/>
      </w:r>
      <w:r>
        <w:rPr>
          <w:rFonts w:cs="Arial"/>
          <w:noProof/>
          <w:lang w:val="en-GB" w:eastAsia="en-GB"/>
        </w:rPr>
        <w:tab/>
      </w:r>
      <w:r>
        <w:rPr>
          <w:rFonts w:cs="Arial"/>
          <w:noProof/>
          <w:lang w:val="en-GB" w:eastAsia="en-GB"/>
        </w:rPr>
        <w:tab/>
      </w:r>
      <w:r>
        <w:rPr>
          <w:rFonts w:cs="Arial"/>
          <w:noProof/>
          <w:lang w:val="en-GB" w:eastAsia="en-GB"/>
        </w:rPr>
        <w:tab/>
      </w:r>
      <w:r>
        <w:rPr>
          <w:rFonts w:cs="Arial"/>
          <w:noProof/>
          <w:lang w:val="en-GB" w:eastAsia="en-GB"/>
        </w:rPr>
        <w:tab/>
      </w:r>
      <w:r>
        <w:rPr>
          <w:rFonts w:cs="Arial"/>
          <w:noProof/>
          <w:lang w:val="en-GB" w:eastAsia="en-GB"/>
        </w:rPr>
        <w:tab/>
      </w:r>
    </w:p>
    <w:p w14:paraId="6E5636E5" w14:textId="77777777" w:rsidR="00495872" w:rsidRPr="00475BFD" w:rsidRDefault="00495872">
      <w:pPr>
        <w:rPr>
          <w:rFonts w:cs="Arial"/>
          <w:noProof/>
          <w:lang w:val="en-GB" w:eastAsia="en-GB"/>
        </w:rPr>
      </w:pPr>
    </w:p>
    <w:p w14:paraId="7C84EF77" w14:textId="77777777" w:rsidR="00BF61CD" w:rsidRDefault="00BF61CD">
      <w:pPr>
        <w:rPr>
          <w:rFonts w:cs="Arial"/>
          <w:b/>
          <w:noProof/>
          <w:sz w:val="36"/>
          <w:szCs w:val="36"/>
          <w:lang w:val="en-GB" w:eastAsia="en-GB"/>
        </w:rPr>
      </w:pPr>
    </w:p>
    <w:p w14:paraId="12E3A73D" w14:textId="77777777" w:rsidR="00BF61CD" w:rsidRDefault="00BF61CD">
      <w:pPr>
        <w:rPr>
          <w:rFonts w:cs="Arial"/>
          <w:b/>
          <w:noProof/>
          <w:sz w:val="36"/>
          <w:szCs w:val="36"/>
          <w:lang w:val="en-GB" w:eastAsia="en-GB"/>
        </w:rPr>
      </w:pPr>
    </w:p>
    <w:p w14:paraId="42937E24" w14:textId="77777777" w:rsidR="00BF61CD" w:rsidRDefault="00BF61CD">
      <w:pPr>
        <w:rPr>
          <w:rFonts w:cs="Arial"/>
          <w:b/>
          <w:noProof/>
          <w:sz w:val="36"/>
          <w:szCs w:val="36"/>
          <w:lang w:val="en-GB" w:eastAsia="en-GB"/>
        </w:rPr>
      </w:pPr>
    </w:p>
    <w:p w14:paraId="2F5B00A6" w14:textId="77777777" w:rsidR="00495872" w:rsidRPr="00475BFD" w:rsidRDefault="00057FB6" w:rsidP="00057FB6">
      <w:pPr>
        <w:spacing w:line="280" w:lineRule="auto"/>
        <w:rPr>
          <w:rFonts w:cs="Arial"/>
          <w:b/>
          <w:noProof/>
          <w:sz w:val="36"/>
          <w:szCs w:val="36"/>
          <w:lang w:val="en-GB" w:eastAsia="en-GB"/>
        </w:rPr>
      </w:pPr>
      <w:r w:rsidRPr="00057FB6">
        <w:rPr>
          <w:rFonts w:cs="Arial"/>
          <w:b/>
          <w:sz w:val="36"/>
          <w:szCs w:val="36"/>
          <w:lang w:val="cy-GB" w:eastAsia="en-GB"/>
        </w:rPr>
        <w:t>DOGFEN ADNODDAU</w:t>
      </w:r>
    </w:p>
    <w:p w14:paraId="5134A46A" w14:textId="77777777" w:rsidR="00495872" w:rsidRPr="00475BFD" w:rsidRDefault="00495872">
      <w:pPr>
        <w:rPr>
          <w:rFonts w:cs="Arial"/>
          <w:noProof/>
          <w:lang w:val="en-GB" w:eastAsia="en-GB"/>
        </w:rPr>
      </w:pPr>
    </w:p>
    <w:p w14:paraId="6B94549E" w14:textId="77777777" w:rsidR="00495872" w:rsidRPr="00475BFD" w:rsidRDefault="00495872">
      <w:pPr>
        <w:rPr>
          <w:rFonts w:cs="Arial"/>
          <w:noProof/>
          <w:lang w:val="en-GB" w:eastAsia="en-GB"/>
        </w:rPr>
      </w:pPr>
    </w:p>
    <w:p w14:paraId="347F10A2" w14:textId="77777777" w:rsidR="00495872" w:rsidRPr="00475BFD" w:rsidRDefault="00057FB6" w:rsidP="00057FB6">
      <w:pPr>
        <w:spacing w:line="280" w:lineRule="auto"/>
        <w:rPr>
          <w:rFonts w:cs="Arial"/>
          <w:b/>
          <w:sz w:val="40"/>
          <w:szCs w:val="40"/>
          <w:lang w:val="en-GB"/>
        </w:rPr>
      </w:pPr>
      <w:r w:rsidRPr="00057FB6">
        <w:rPr>
          <w:rFonts w:cs="Arial"/>
          <w:b/>
          <w:sz w:val="40"/>
          <w:szCs w:val="40"/>
          <w:highlight w:val="cyan"/>
          <w:lang w:val="cy-GB"/>
        </w:rPr>
        <w:t xml:space="preserve">ENW’R </w:t>
      </w:r>
      <w:r w:rsidR="00037EDC">
        <w:rPr>
          <w:rFonts w:cs="Arial"/>
          <w:b/>
          <w:sz w:val="40"/>
          <w:szCs w:val="40"/>
          <w:highlight w:val="cyan"/>
          <w:lang w:val="cy-GB"/>
        </w:rPr>
        <w:t>ATHROFA</w:t>
      </w:r>
      <w:r w:rsidR="000D0ACB">
        <w:rPr>
          <w:rFonts w:cs="Arial"/>
          <w:b/>
          <w:sz w:val="40"/>
          <w:szCs w:val="40"/>
          <w:highlight w:val="cyan"/>
          <w:lang w:val="cy-GB"/>
        </w:rPr>
        <w:t>*</w:t>
      </w:r>
      <w:r w:rsidRPr="00057FB6">
        <w:rPr>
          <w:rFonts w:cs="Arial"/>
          <w:b/>
          <w:sz w:val="40"/>
          <w:szCs w:val="40"/>
          <w:highlight w:val="cyan"/>
          <w:lang w:val="cy-GB"/>
        </w:rPr>
        <w:t xml:space="preserve"> </w:t>
      </w:r>
    </w:p>
    <w:p w14:paraId="09ADEB99" w14:textId="77777777" w:rsidR="00495872" w:rsidRPr="000D0ACB" w:rsidRDefault="000D0ACB">
      <w:pPr>
        <w:rPr>
          <w:rFonts w:cs="Arial"/>
          <w:lang w:val="cy-GB"/>
        </w:rPr>
      </w:pPr>
      <w:r w:rsidRPr="000D0ACB">
        <w:rPr>
          <w:rFonts w:cs="Arial"/>
          <w:highlight w:val="cyan"/>
          <w:lang w:val="cy-GB"/>
        </w:rPr>
        <w:t xml:space="preserve">* Ar gyfer Sefydliadau Partner, dylid cymryd y gair </w:t>
      </w:r>
      <w:r w:rsidR="00037EDC">
        <w:rPr>
          <w:rFonts w:cs="Arial"/>
          <w:highlight w:val="cyan"/>
          <w:lang w:val="cy-GB"/>
        </w:rPr>
        <w:t>Athrofa</w:t>
      </w:r>
      <w:r w:rsidRPr="000D0ACB">
        <w:rPr>
          <w:rFonts w:cs="Arial"/>
          <w:highlight w:val="cyan"/>
          <w:lang w:val="cy-GB"/>
        </w:rPr>
        <w:t xml:space="preserve"> i feddwl y Sefydliad Partner</w:t>
      </w:r>
    </w:p>
    <w:p w14:paraId="703410C4" w14:textId="77777777" w:rsidR="00495872" w:rsidRDefault="00495872">
      <w:pPr>
        <w:rPr>
          <w:rFonts w:cs="Arial"/>
          <w:lang w:val="en-GB"/>
        </w:rPr>
      </w:pPr>
    </w:p>
    <w:p w14:paraId="18741449" w14:textId="77777777" w:rsidR="005734CD" w:rsidRDefault="005734CD">
      <w:pPr>
        <w:rPr>
          <w:rFonts w:cs="Arial"/>
          <w:lang w:val="en-GB"/>
        </w:rPr>
      </w:pPr>
    </w:p>
    <w:p w14:paraId="383AE958" w14:textId="77777777" w:rsidR="005734CD" w:rsidRPr="00475BFD" w:rsidRDefault="005734CD">
      <w:pPr>
        <w:rPr>
          <w:rFonts w:cs="Arial"/>
          <w:lang w:val="en-GB"/>
        </w:rPr>
      </w:pPr>
    </w:p>
    <w:p w14:paraId="4716B0FB" w14:textId="77777777" w:rsidR="00495872" w:rsidRPr="00475BFD" w:rsidRDefault="00057FB6" w:rsidP="00057FB6">
      <w:pPr>
        <w:spacing w:line="280" w:lineRule="auto"/>
        <w:rPr>
          <w:rFonts w:cs="Arial"/>
          <w:b/>
          <w:sz w:val="32"/>
          <w:szCs w:val="32"/>
          <w:lang w:val="en-GB"/>
        </w:rPr>
      </w:pPr>
      <w:r w:rsidRPr="00057FB6">
        <w:rPr>
          <w:rFonts w:cs="Arial"/>
          <w:b/>
          <w:sz w:val="32"/>
          <w:szCs w:val="32"/>
          <w:highlight w:val="cyan"/>
          <w:lang w:val="cy-GB"/>
        </w:rPr>
        <w:t>Mis a Blwyddyn</w:t>
      </w:r>
    </w:p>
    <w:p w14:paraId="4C90691F" w14:textId="77777777" w:rsidR="00495872" w:rsidRPr="00475BFD" w:rsidRDefault="00495872">
      <w:pPr>
        <w:rPr>
          <w:rFonts w:cs="Arial"/>
          <w:b/>
          <w:sz w:val="32"/>
          <w:szCs w:val="32"/>
          <w:lang w:val="en-GB"/>
        </w:rPr>
      </w:pPr>
    </w:p>
    <w:p w14:paraId="5B1D9F3B" w14:textId="77777777" w:rsidR="00495872" w:rsidRPr="00475BFD" w:rsidRDefault="00495872">
      <w:pPr>
        <w:rPr>
          <w:rFonts w:cs="Arial"/>
          <w:sz w:val="24"/>
          <w:szCs w:val="24"/>
          <w:lang w:val="en-GB"/>
        </w:rPr>
        <w:sectPr w:rsidR="00495872" w:rsidRPr="00475BFD" w:rsidSect="00495872">
          <w:footerReference w:type="default" r:id="rId9"/>
          <w:pgSz w:w="11906" w:h="16838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A727387" w14:textId="21970AE5" w:rsidR="00E979A6" w:rsidRPr="00AA17D5" w:rsidRDefault="00FE5E43" w:rsidP="00057FB6">
      <w:pPr>
        <w:spacing w:line="280" w:lineRule="auto"/>
        <w:rPr>
          <w:b/>
          <w:lang w:val="cy-GB"/>
        </w:rPr>
      </w:pPr>
      <w:r w:rsidRPr="00787252">
        <w:rPr>
          <w:b/>
          <w:highlight w:val="cyan"/>
        </w:rPr>
        <w:lastRenderedPageBreak/>
        <w:t xml:space="preserve"> </w:t>
      </w:r>
      <w:r w:rsidR="00057FB6" w:rsidRPr="00057FB6">
        <w:rPr>
          <w:b/>
          <w:highlight w:val="cyan"/>
          <w:lang w:val="cy-GB"/>
        </w:rPr>
        <w:t xml:space="preserve">(Dylid cadw arddull Pennawd </w:t>
      </w:r>
      <w:r w:rsidR="004B0BF4">
        <w:rPr>
          <w:b/>
          <w:highlight w:val="cyan"/>
          <w:lang w:val="cy-GB"/>
        </w:rPr>
        <w:t>1</w:t>
      </w:r>
      <w:r w:rsidR="00057FB6" w:rsidRPr="00057FB6">
        <w:rPr>
          <w:b/>
          <w:highlight w:val="cyan"/>
          <w:lang w:val="cy-GB"/>
        </w:rPr>
        <w:t xml:space="preserve"> / </w:t>
      </w:r>
      <w:proofErr w:type="spellStart"/>
      <w:r w:rsidR="00057FB6" w:rsidRPr="00057FB6">
        <w:rPr>
          <w:b/>
          <w:highlight w:val="cyan"/>
          <w:lang w:val="cy-GB"/>
        </w:rPr>
        <w:t>Heading</w:t>
      </w:r>
      <w:proofErr w:type="spellEnd"/>
      <w:r w:rsidR="00057FB6" w:rsidRPr="00057FB6">
        <w:rPr>
          <w:b/>
          <w:highlight w:val="cyan"/>
          <w:lang w:val="cy-GB"/>
        </w:rPr>
        <w:t xml:space="preserve"> </w:t>
      </w:r>
      <w:r w:rsidR="004B0BF4">
        <w:rPr>
          <w:b/>
          <w:highlight w:val="cyan"/>
          <w:lang w:val="cy-GB"/>
        </w:rPr>
        <w:t>1</w:t>
      </w:r>
      <w:r w:rsidR="00057FB6" w:rsidRPr="00057FB6">
        <w:rPr>
          <w:b/>
          <w:highlight w:val="cyan"/>
          <w:lang w:val="cy-GB"/>
        </w:rPr>
        <w:t xml:space="preserve"> ar gyfer penawdau adrannau ac arddull Pennawd 3 / </w:t>
      </w:r>
      <w:proofErr w:type="spellStart"/>
      <w:r w:rsidR="00057FB6" w:rsidRPr="00057FB6">
        <w:rPr>
          <w:b/>
          <w:highlight w:val="cyan"/>
          <w:lang w:val="cy-GB"/>
        </w:rPr>
        <w:t>Heading</w:t>
      </w:r>
      <w:proofErr w:type="spellEnd"/>
      <w:r w:rsidR="00057FB6" w:rsidRPr="00057FB6">
        <w:rPr>
          <w:b/>
          <w:highlight w:val="cyan"/>
          <w:lang w:val="cy-GB"/>
        </w:rPr>
        <w:t xml:space="preserve"> 3 ar gyfer yr is-benawdau sydd â dau rif (e.e. 6.1). Drwy wneud hyn gellir diweddaru’r Cynnwys yn awtomatig – gweler yr enghraifft isod.)</w:t>
      </w:r>
    </w:p>
    <w:bookmarkStart w:id="0" w:name="_Toc399428583" w:displacedByCustomXml="next"/>
    <w:sdt>
      <w:sdtPr>
        <w:rPr>
          <w:rFonts w:ascii="Arial" w:eastAsia="Calibri" w:hAnsi="Arial" w:cs="Times New Roman"/>
          <w:b w:val="0"/>
          <w:bCs w:val="0"/>
          <w:color w:val="auto"/>
          <w:sz w:val="22"/>
          <w:szCs w:val="22"/>
          <w:lang w:eastAsia="en-US"/>
        </w:rPr>
        <w:id w:val="93155509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3C6B465" w14:textId="77777777" w:rsidR="00BF61CD" w:rsidRDefault="00057FB6" w:rsidP="00057FB6">
          <w:pPr>
            <w:pStyle w:val="TOCHeading"/>
            <w:spacing w:line="280" w:lineRule="auto"/>
            <w:rPr>
              <w:rFonts w:ascii="Arial" w:hAnsi="Arial"/>
              <w:color w:val="auto"/>
              <w:sz w:val="22"/>
            </w:rPr>
          </w:pPr>
          <w:r w:rsidRPr="00057FB6">
            <w:rPr>
              <w:rFonts w:ascii="Arial" w:hAnsi="Arial"/>
              <w:color w:val="auto"/>
              <w:sz w:val="22"/>
              <w:lang w:val="cy-GB"/>
            </w:rPr>
            <w:t>Cynnwys</w:t>
          </w:r>
        </w:p>
        <w:p w14:paraId="690362ED" w14:textId="77777777" w:rsidR="00FE5E43" w:rsidRPr="00FE5E43" w:rsidRDefault="00FE5E43" w:rsidP="00FE5E43">
          <w:pPr>
            <w:rPr>
              <w:lang w:eastAsia="ja-JP"/>
            </w:rPr>
          </w:pPr>
        </w:p>
        <w:p w14:paraId="78EA8525" w14:textId="5E359C3B" w:rsidR="00AA17D5" w:rsidRDefault="00BF61CD">
          <w:pPr>
            <w:pStyle w:val="TOC2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val="en-GB" w:eastAsia="zh-CN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7847287" w:history="1">
            <w:r w:rsidR="00AA17D5" w:rsidRPr="00405E68">
              <w:rPr>
                <w:rStyle w:val="Hyperlink"/>
                <w:noProof/>
              </w:rPr>
              <w:t>1.</w:t>
            </w:r>
            <w:r w:rsidR="00AA17D5">
              <w:rPr>
                <w:rFonts w:asciiTheme="minorHAnsi" w:eastAsiaTheme="minorEastAsia" w:hAnsiTheme="minorHAnsi" w:cstheme="minorBidi"/>
                <w:noProof/>
                <w:lang w:val="en-GB" w:eastAsia="zh-CN"/>
              </w:rPr>
              <w:tab/>
            </w:r>
            <w:r w:rsidR="00AA17D5" w:rsidRPr="00405E68">
              <w:rPr>
                <w:rStyle w:val="Hyperlink"/>
                <w:noProof/>
              </w:rPr>
              <w:t>Adnoddau Ystafelloedd</w:t>
            </w:r>
            <w:r w:rsidR="00AA17D5">
              <w:rPr>
                <w:noProof/>
                <w:webHidden/>
              </w:rPr>
              <w:tab/>
            </w:r>
            <w:r w:rsidR="00AA17D5">
              <w:rPr>
                <w:noProof/>
                <w:webHidden/>
              </w:rPr>
              <w:fldChar w:fldCharType="begin"/>
            </w:r>
            <w:r w:rsidR="00AA17D5">
              <w:rPr>
                <w:noProof/>
                <w:webHidden/>
              </w:rPr>
              <w:instrText xml:space="preserve"> PAGEREF _Toc107847287 \h </w:instrText>
            </w:r>
            <w:r w:rsidR="00AA17D5">
              <w:rPr>
                <w:noProof/>
                <w:webHidden/>
              </w:rPr>
            </w:r>
            <w:r w:rsidR="00AA17D5">
              <w:rPr>
                <w:noProof/>
                <w:webHidden/>
              </w:rPr>
              <w:fldChar w:fldCharType="separate"/>
            </w:r>
            <w:r w:rsidR="00AA17D5">
              <w:rPr>
                <w:noProof/>
                <w:webHidden/>
              </w:rPr>
              <w:t>3</w:t>
            </w:r>
            <w:r w:rsidR="00AA17D5">
              <w:rPr>
                <w:noProof/>
                <w:webHidden/>
              </w:rPr>
              <w:fldChar w:fldCharType="end"/>
            </w:r>
          </w:hyperlink>
        </w:p>
        <w:p w14:paraId="5802D380" w14:textId="546E6700" w:rsidR="00AA17D5" w:rsidRDefault="00AA0F51">
          <w:pPr>
            <w:pStyle w:val="TOC2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val="en-GB" w:eastAsia="zh-CN"/>
            </w:rPr>
          </w:pPr>
          <w:hyperlink w:anchor="_Toc107847288" w:history="1">
            <w:r w:rsidR="00AA17D5" w:rsidRPr="00405E68">
              <w:rPr>
                <w:rStyle w:val="Hyperlink"/>
                <w:noProof/>
              </w:rPr>
              <w:t>2.</w:t>
            </w:r>
            <w:r w:rsidR="00AA17D5">
              <w:rPr>
                <w:rFonts w:asciiTheme="minorHAnsi" w:eastAsiaTheme="minorEastAsia" w:hAnsiTheme="minorHAnsi" w:cstheme="minorBidi"/>
                <w:noProof/>
                <w:lang w:val="en-GB" w:eastAsia="zh-CN"/>
              </w:rPr>
              <w:tab/>
            </w:r>
            <w:r w:rsidR="00AA17D5" w:rsidRPr="00405E68">
              <w:rPr>
                <w:rStyle w:val="Hyperlink"/>
                <w:noProof/>
              </w:rPr>
              <w:t>Adnoddau Cyfrifiadurol a TG</w:t>
            </w:r>
            <w:r w:rsidR="00AA17D5">
              <w:rPr>
                <w:noProof/>
                <w:webHidden/>
              </w:rPr>
              <w:tab/>
            </w:r>
            <w:r w:rsidR="00AA17D5">
              <w:rPr>
                <w:noProof/>
                <w:webHidden/>
              </w:rPr>
              <w:fldChar w:fldCharType="begin"/>
            </w:r>
            <w:r w:rsidR="00AA17D5">
              <w:rPr>
                <w:noProof/>
                <w:webHidden/>
              </w:rPr>
              <w:instrText xml:space="preserve"> PAGEREF _Toc107847288 \h </w:instrText>
            </w:r>
            <w:r w:rsidR="00AA17D5">
              <w:rPr>
                <w:noProof/>
                <w:webHidden/>
              </w:rPr>
            </w:r>
            <w:r w:rsidR="00AA17D5">
              <w:rPr>
                <w:noProof/>
                <w:webHidden/>
              </w:rPr>
              <w:fldChar w:fldCharType="separate"/>
            </w:r>
            <w:r w:rsidR="00AA17D5">
              <w:rPr>
                <w:noProof/>
                <w:webHidden/>
              </w:rPr>
              <w:t>3</w:t>
            </w:r>
            <w:r w:rsidR="00AA17D5">
              <w:rPr>
                <w:noProof/>
                <w:webHidden/>
              </w:rPr>
              <w:fldChar w:fldCharType="end"/>
            </w:r>
          </w:hyperlink>
        </w:p>
        <w:p w14:paraId="7F78C776" w14:textId="5AF2A60E" w:rsidR="00AA17D5" w:rsidRDefault="00AA0F51">
          <w:pPr>
            <w:pStyle w:val="TOC2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val="en-GB" w:eastAsia="zh-CN"/>
            </w:rPr>
          </w:pPr>
          <w:hyperlink w:anchor="_Toc107847289" w:history="1">
            <w:r w:rsidR="00AA17D5" w:rsidRPr="00405E68">
              <w:rPr>
                <w:rStyle w:val="Hyperlink"/>
                <w:noProof/>
              </w:rPr>
              <w:t>3.</w:t>
            </w:r>
            <w:r w:rsidR="00AA17D5">
              <w:rPr>
                <w:rFonts w:asciiTheme="minorHAnsi" w:eastAsiaTheme="minorEastAsia" w:hAnsiTheme="minorHAnsi" w:cstheme="minorBidi"/>
                <w:noProof/>
                <w:lang w:val="en-GB" w:eastAsia="zh-CN"/>
              </w:rPr>
              <w:tab/>
            </w:r>
            <w:r w:rsidR="00AA17D5" w:rsidRPr="00405E68">
              <w:rPr>
                <w:rStyle w:val="Hyperlink"/>
                <w:noProof/>
              </w:rPr>
              <w:t>Y Llyfrgell ac Adnoddau Dysgu</w:t>
            </w:r>
            <w:r w:rsidR="00AA17D5">
              <w:rPr>
                <w:noProof/>
                <w:webHidden/>
              </w:rPr>
              <w:tab/>
            </w:r>
            <w:r w:rsidR="00AA17D5">
              <w:rPr>
                <w:noProof/>
                <w:webHidden/>
              </w:rPr>
              <w:fldChar w:fldCharType="begin"/>
            </w:r>
            <w:r w:rsidR="00AA17D5">
              <w:rPr>
                <w:noProof/>
                <w:webHidden/>
              </w:rPr>
              <w:instrText xml:space="preserve"> PAGEREF _Toc107847289 \h </w:instrText>
            </w:r>
            <w:r w:rsidR="00AA17D5">
              <w:rPr>
                <w:noProof/>
                <w:webHidden/>
              </w:rPr>
            </w:r>
            <w:r w:rsidR="00AA17D5">
              <w:rPr>
                <w:noProof/>
                <w:webHidden/>
              </w:rPr>
              <w:fldChar w:fldCharType="separate"/>
            </w:r>
            <w:r w:rsidR="00AA17D5">
              <w:rPr>
                <w:noProof/>
                <w:webHidden/>
              </w:rPr>
              <w:t>4</w:t>
            </w:r>
            <w:r w:rsidR="00AA17D5">
              <w:rPr>
                <w:noProof/>
                <w:webHidden/>
              </w:rPr>
              <w:fldChar w:fldCharType="end"/>
            </w:r>
          </w:hyperlink>
        </w:p>
        <w:p w14:paraId="578904A2" w14:textId="01440D65" w:rsidR="00AA17D5" w:rsidRDefault="00AA0F51">
          <w:pPr>
            <w:pStyle w:val="TOC2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val="en-GB" w:eastAsia="zh-CN"/>
            </w:rPr>
          </w:pPr>
          <w:hyperlink w:anchor="_Toc107847290" w:history="1">
            <w:r w:rsidR="00AA17D5" w:rsidRPr="00405E68">
              <w:rPr>
                <w:rStyle w:val="Hyperlink"/>
                <w:noProof/>
              </w:rPr>
              <w:t>4.</w:t>
            </w:r>
            <w:r w:rsidR="00AA17D5">
              <w:rPr>
                <w:rFonts w:asciiTheme="minorHAnsi" w:eastAsiaTheme="minorEastAsia" w:hAnsiTheme="minorHAnsi" w:cstheme="minorBidi"/>
                <w:noProof/>
                <w:lang w:val="en-GB" w:eastAsia="zh-CN"/>
              </w:rPr>
              <w:tab/>
            </w:r>
            <w:r w:rsidR="00AA17D5" w:rsidRPr="00405E68">
              <w:rPr>
                <w:rStyle w:val="Hyperlink"/>
                <w:noProof/>
              </w:rPr>
              <w:t>Gwasanaethau Myfyrwyr</w:t>
            </w:r>
            <w:r w:rsidR="00AA17D5">
              <w:rPr>
                <w:noProof/>
                <w:webHidden/>
              </w:rPr>
              <w:tab/>
            </w:r>
            <w:r w:rsidR="00AA17D5">
              <w:rPr>
                <w:noProof/>
                <w:webHidden/>
              </w:rPr>
              <w:fldChar w:fldCharType="begin"/>
            </w:r>
            <w:r w:rsidR="00AA17D5">
              <w:rPr>
                <w:noProof/>
                <w:webHidden/>
              </w:rPr>
              <w:instrText xml:space="preserve"> PAGEREF _Toc107847290 \h </w:instrText>
            </w:r>
            <w:r w:rsidR="00AA17D5">
              <w:rPr>
                <w:noProof/>
                <w:webHidden/>
              </w:rPr>
            </w:r>
            <w:r w:rsidR="00AA17D5">
              <w:rPr>
                <w:noProof/>
                <w:webHidden/>
              </w:rPr>
              <w:fldChar w:fldCharType="separate"/>
            </w:r>
            <w:r w:rsidR="00AA17D5">
              <w:rPr>
                <w:noProof/>
                <w:webHidden/>
              </w:rPr>
              <w:t>5</w:t>
            </w:r>
            <w:r w:rsidR="00AA17D5">
              <w:rPr>
                <w:noProof/>
                <w:webHidden/>
              </w:rPr>
              <w:fldChar w:fldCharType="end"/>
            </w:r>
          </w:hyperlink>
        </w:p>
        <w:p w14:paraId="3E83A3FA" w14:textId="5B4C395F" w:rsidR="00AA17D5" w:rsidRDefault="00AA0F51">
          <w:pPr>
            <w:pStyle w:val="TOC2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val="en-GB" w:eastAsia="zh-CN"/>
            </w:rPr>
          </w:pPr>
          <w:hyperlink w:anchor="_Toc107847291" w:history="1">
            <w:r w:rsidR="00AA17D5" w:rsidRPr="00405E68">
              <w:rPr>
                <w:rStyle w:val="Hyperlink"/>
                <w:noProof/>
                <w:lang w:val="cy-GB"/>
              </w:rPr>
              <w:t>5.</w:t>
            </w:r>
            <w:r w:rsidR="00AA17D5">
              <w:rPr>
                <w:rFonts w:asciiTheme="minorHAnsi" w:eastAsiaTheme="minorEastAsia" w:hAnsiTheme="minorHAnsi" w:cstheme="minorBidi"/>
                <w:noProof/>
                <w:lang w:val="en-GB" w:eastAsia="zh-CN"/>
              </w:rPr>
              <w:tab/>
            </w:r>
            <w:r w:rsidR="00AA17D5" w:rsidRPr="00405E68">
              <w:rPr>
                <w:rStyle w:val="Hyperlink"/>
                <w:noProof/>
                <w:lang w:val="cy-GB"/>
              </w:rPr>
              <w:t>Adnoddau Technegol ac Adnoddau Arbenigol Eraill</w:t>
            </w:r>
            <w:r w:rsidR="00AA17D5">
              <w:rPr>
                <w:noProof/>
                <w:webHidden/>
              </w:rPr>
              <w:tab/>
            </w:r>
            <w:r w:rsidR="00AA17D5">
              <w:rPr>
                <w:noProof/>
                <w:webHidden/>
              </w:rPr>
              <w:fldChar w:fldCharType="begin"/>
            </w:r>
            <w:r w:rsidR="00AA17D5">
              <w:rPr>
                <w:noProof/>
                <w:webHidden/>
              </w:rPr>
              <w:instrText xml:space="preserve"> PAGEREF _Toc107847291 \h </w:instrText>
            </w:r>
            <w:r w:rsidR="00AA17D5">
              <w:rPr>
                <w:noProof/>
                <w:webHidden/>
              </w:rPr>
            </w:r>
            <w:r w:rsidR="00AA17D5">
              <w:rPr>
                <w:noProof/>
                <w:webHidden/>
              </w:rPr>
              <w:fldChar w:fldCharType="separate"/>
            </w:r>
            <w:r w:rsidR="00AA17D5">
              <w:rPr>
                <w:noProof/>
                <w:webHidden/>
              </w:rPr>
              <w:t>6</w:t>
            </w:r>
            <w:r w:rsidR="00AA17D5">
              <w:rPr>
                <w:noProof/>
                <w:webHidden/>
              </w:rPr>
              <w:fldChar w:fldCharType="end"/>
            </w:r>
          </w:hyperlink>
        </w:p>
        <w:p w14:paraId="5B368197" w14:textId="1B2E3DE8" w:rsidR="00AA17D5" w:rsidRDefault="00AA0F51">
          <w:pPr>
            <w:pStyle w:val="TOC2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val="en-GB" w:eastAsia="zh-CN"/>
            </w:rPr>
          </w:pPr>
          <w:hyperlink w:anchor="_Toc107847292" w:history="1">
            <w:r w:rsidR="00AA17D5" w:rsidRPr="00405E68">
              <w:rPr>
                <w:rStyle w:val="Hyperlink"/>
                <w:noProof/>
              </w:rPr>
              <w:t>6.</w:t>
            </w:r>
            <w:r w:rsidR="00AA17D5">
              <w:rPr>
                <w:rFonts w:asciiTheme="minorHAnsi" w:eastAsiaTheme="minorEastAsia" w:hAnsiTheme="minorHAnsi" w:cstheme="minorBidi"/>
                <w:noProof/>
                <w:lang w:val="en-GB" w:eastAsia="zh-CN"/>
              </w:rPr>
              <w:tab/>
            </w:r>
            <w:r w:rsidR="00AA17D5" w:rsidRPr="00405E68">
              <w:rPr>
                <w:rStyle w:val="Hyperlink"/>
                <w:noProof/>
              </w:rPr>
              <w:t>Staffio</w:t>
            </w:r>
            <w:r w:rsidR="00AA17D5">
              <w:rPr>
                <w:noProof/>
                <w:webHidden/>
              </w:rPr>
              <w:tab/>
            </w:r>
            <w:r w:rsidR="00AA17D5">
              <w:rPr>
                <w:noProof/>
                <w:webHidden/>
              </w:rPr>
              <w:fldChar w:fldCharType="begin"/>
            </w:r>
            <w:r w:rsidR="00AA17D5">
              <w:rPr>
                <w:noProof/>
                <w:webHidden/>
              </w:rPr>
              <w:instrText xml:space="preserve"> PAGEREF _Toc107847292 \h </w:instrText>
            </w:r>
            <w:r w:rsidR="00AA17D5">
              <w:rPr>
                <w:noProof/>
                <w:webHidden/>
              </w:rPr>
            </w:r>
            <w:r w:rsidR="00AA17D5">
              <w:rPr>
                <w:noProof/>
                <w:webHidden/>
              </w:rPr>
              <w:fldChar w:fldCharType="separate"/>
            </w:r>
            <w:r w:rsidR="00AA17D5">
              <w:rPr>
                <w:noProof/>
                <w:webHidden/>
              </w:rPr>
              <w:t>6</w:t>
            </w:r>
            <w:r w:rsidR="00AA17D5">
              <w:rPr>
                <w:noProof/>
                <w:webHidden/>
              </w:rPr>
              <w:fldChar w:fldCharType="end"/>
            </w:r>
          </w:hyperlink>
        </w:p>
        <w:p w14:paraId="55165A8A" w14:textId="2226B4FE" w:rsidR="00AA17D5" w:rsidRDefault="00AA0F51">
          <w:pPr>
            <w:pStyle w:val="TOC3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val="en-GB" w:eastAsia="zh-CN"/>
            </w:rPr>
          </w:pPr>
          <w:hyperlink w:anchor="_Toc107847293" w:history="1">
            <w:r w:rsidR="00AA17D5" w:rsidRPr="00405E68">
              <w:rPr>
                <w:rStyle w:val="Hyperlink"/>
                <w:noProof/>
              </w:rPr>
              <w:t>6.1</w:t>
            </w:r>
            <w:r w:rsidR="00AA17D5">
              <w:rPr>
                <w:rFonts w:asciiTheme="minorHAnsi" w:eastAsiaTheme="minorEastAsia" w:hAnsiTheme="minorHAnsi" w:cstheme="minorBidi"/>
                <w:noProof/>
                <w:lang w:val="en-GB" w:eastAsia="zh-CN"/>
              </w:rPr>
              <w:tab/>
            </w:r>
            <w:r w:rsidR="00AA17D5" w:rsidRPr="00405E68">
              <w:rPr>
                <w:rStyle w:val="Hyperlink"/>
                <w:noProof/>
              </w:rPr>
              <w:t>Crynodeb o Staffio Academaidd a Gweinyddol</w:t>
            </w:r>
            <w:r w:rsidR="00AA17D5">
              <w:rPr>
                <w:noProof/>
                <w:webHidden/>
              </w:rPr>
              <w:tab/>
            </w:r>
            <w:r w:rsidR="00AA17D5">
              <w:rPr>
                <w:noProof/>
                <w:webHidden/>
              </w:rPr>
              <w:fldChar w:fldCharType="begin"/>
            </w:r>
            <w:r w:rsidR="00AA17D5">
              <w:rPr>
                <w:noProof/>
                <w:webHidden/>
              </w:rPr>
              <w:instrText xml:space="preserve"> PAGEREF _Toc107847293 \h </w:instrText>
            </w:r>
            <w:r w:rsidR="00AA17D5">
              <w:rPr>
                <w:noProof/>
                <w:webHidden/>
              </w:rPr>
            </w:r>
            <w:r w:rsidR="00AA17D5">
              <w:rPr>
                <w:noProof/>
                <w:webHidden/>
              </w:rPr>
              <w:fldChar w:fldCharType="separate"/>
            </w:r>
            <w:r w:rsidR="00AA17D5">
              <w:rPr>
                <w:noProof/>
                <w:webHidden/>
              </w:rPr>
              <w:t>6</w:t>
            </w:r>
            <w:r w:rsidR="00AA17D5">
              <w:rPr>
                <w:noProof/>
                <w:webHidden/>
              </w:rPr>
              <w:fldChar w:fldCharType="end"/>
            </w:r>
          </w:hyperlink>
        </w:p>
        <w:p w14:paraId="559C546C" w14:textId="2EF484D0" w:rsidR="00AA17D5" w:rsidRDefault="00AA0F51">
          <w:pPr>
            <w:pStyle w:val="TOC3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val="en-GB" w:eastAsia="zh-CN"/>
            </w:rPr>
          </w:pPr>
          <w:hyperlink w:anchor="_Toc107847294" w:history="1">
            <w:r w:rsidR="00AA17D5" w:rsidRPr="00405E68">
              <w:rPr>
                <w:rStyle w:val="Hyperlink"/>
                <w:noProof/>
              </w:rPr>
              <w:t>6.2</w:t>
            </w:r>
            <w:r w:rsidR="00AA17D5">
              <w:rPr>
                <w:rFonts w:asciiTheme="minorHAnsi" w:eastAsiaTheme="minorEastAsia" w:hAnsiTheme="minorHAnsi" w:cstheme="minorBidi"/>
                <w:noProof/>
                <w:lang w:val="en-GB" w:eastAsia="zh-CN"/>
              </w:rPr>
              <w:tab/>
            </w:r>
            <w:r w:rsidR="00AA17D5" w:rsidRPr="00405E68">
              <w:rPr>
                <w:rStyle w:val="Hyperlink"/>
                <w:noProof/>
              </w:rPr>
              <w:t>Datblygu Staff</w:t>
            </w:r>
            <w:r w:rsidR="00AA17D5">
              <w:rPr>
                <w:noProof/>
                <w:webHidden/>
              </w:rPr>
              <w:tab/>
            </w:r>
            <w:r w:rsidR="00AA17D5">
              <w:rPr>
                <w:noProof/>
                <w:webHidden/>
              </w:rPr>
              <w:fldChar w:fldCharType="begin"/>
            </w:r>
            <w:r w:rsidR="00AA17D5">
              <w:rPr>
                <w:noProof/>
                <w:webHidden/>
              </w:rPr>
              <w:instrText xml:space="preserve"> PAGEREF _Toc107847294 \h </w:instrText>
            </w:r>
            <w:r w:rsidR="00AA17D5">
              <w:rPr>
                <w:noProof/>
                <w:webHidden/>
              </w:rPr>
            </w:r>
            <w:r w:rsidR="00AA17D5">
              <w:rPr>
                <w:noProof/>
                <w:webHidden/>
              </w:rPr>
              <w:fldChar w:fldCharType="separate"/>
            </w:r>
            <w:r w:rsidR="00AA17D5">
              <w:rPr>
                <w:noProof/>
                <w:webHidden/>
              </w:rPr>
              <w:t>6</w:t>
            </w:r>
            <w:r w:rsidR="00AA17D5">
              <w:rPr>
                <w:noProof/>
                <w:webHidden/>
              </w:rPr>
              <w:fldChar w:fldCharType="end"/>
            </w:r>
          </w:hyperlink>
        </w:p>
        <w:p w14:paraId="695F897A" w14:textId="76A5759E" w:rsidR="00AA17D5" w:rsidRDefault="00AA0F51">
          <w:pPr>
            <w:pStyle w:val="TOC3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val="en-GB" w:eastAsia="zh-CN"/>
            </w:rPr>
          </w:pPr>
          <w:hyperlink w:anchor="_Toc107847295" w:history="1">
            <w:r w:rsidR="00AA17D5" w:rsidRPr="00405E68">
              <w:rPr>
                <w:rStyle w:val="Hyperlink"/>
                <w:noProof/>
              </w:rPr>
              <w:t>6.3</w:t>
            </w:r>
            <w:r w:rsidR="00AA17D5">
              <w:rPr>
                <w:rFonts w:asciiTheme="minorHAnsi" w:eastAsiaTheme="minorEastAsia" w:hAnsiTheme="minorHAnsi" w:cstheme="minorBidi"/>
                <w:noProof/>
                <w:lang w:val="en-GB" w:eastAsia="zh-CN"/>
              </w:rPr>
              <w:tab/>
            </w:r>
            <w:r w:rsidR="00AA17D5" w:rsidRPr="00405E68">
              <w:rPr>
                <w:rStyle w:val="Hyperlink"/>
                <w:noProof/>
              </w:rPr>
              <w:t>CVs Staff Academaidd</w:t>
            </w:r>
            <w:r w:rsidR="00AA17D5">
              <w:rPr>
                <w:noProof/>
                <w:webHidden/>
              </w:rPr>
              <w:tab/>
            </w:r>
            <w:r w:rsidR="00AA17D5">
              <w:rPr>
                <w:noProof/>
                <w:webHidden/>
              </w:rPr>
              <w:fldChar w:fldCharType="begin"/>
            </w:r>
            <w:r w:rsidR="00AA17D5">
              <w:rPr>
                <w:noProof/>
                <w:webHidden/>
              </w:rPr>
              <w:instrText xml:space="preserve"> PAGEREF _Toc107847295 \h </w:instrText>
            </w:r>
            <w:r w:rsidR="00AA17D5">
              <w:rPr>
                <w:noProof/>
                <w:webHidden/>
              </w:rPr>
            </w:r>
            <w:r w:rsidR="00AA17D5">
              <w:rPr>
                <w:noProof/>
                <w:webHidden/>
              </w:rPr>
              <w:fldChar w:fldCharType="separate"/>
            </w:r>
            <w:r w:rsidR="00AA17D5">
              <w:rPr>
                <w:noProof/>
                <w:webHidden/>
              </w:rPr>
              <w:t>6</w:t>
            </w:r>
            <w:r w:rsidR="00AA17D5">
              <w:rPr>
                <w:noProof/>
                <w:webHidden/>
              </w:rPr>
              <w:fldChar w:fldCharType="end"/>
            </w:r>
          </w:hyperlink>
        </w:p>
        <w:p w14:paraId="12D4FAB0" w14:textId="1129E9C9" w:rsidR="00BF61CD" w:rsidRDefault="00BF61CD">
          <w:r>
            <w:rPr>
              <w:b/>
              <w:bCs/>
              <w:noProof/>
            </w:rPr>
            <w:fldChar w:fldCharType="end"/>
          </w:r>
        </w:p>
      </w:sdtContent>
    </w:sdt>
    <w:p w14:paraId="0FA1F30E" w14:textId="77777777" w:rsidR="00FE5E43" w:rsidRDefault="00FE5E43">
      <w:pPr>
        <w:spacing w:after="0" w:line="240" w:lineRule="auto"/>
      </w:pPr>
    </w:p>
    <w:p w14:paraId="52F60DA4" w14:textId="77777777" w:rsidR="00FE5E43" w:rsidRDefault="00FE5E43">
      <w:pPr>
        <w:spacing w:after="0" w:line="240" w:lineRule="auto"/>
      </w:pPr>
    </w:p>
    <w:p w14:paraId="44763733" w14:textId="77777777" w:rsidR="00BF61CD" w:rsidRDefault="00BF61CD">
      <w:pPr>
        <w:spacing w:after="0" w:line="240" w:lineRule="auto"/>
      </w:pPr>
      <w:r>
        <w:br w:type="page"/>
      </w:r>
    </w:p>
    <w:p w14:paraId="0F675D66" w14:textId="77777777" w:rsidR="009738F9" w:rsidRDefault="00057FB6" w:rsidP="00C477CE">
      <w:pPr>
        <w:pStyle w:val="Heading2"/>
      </w:pPr>
      <w:bookmarkStart w:id="1" w:name="_Toc107847287"/>
      <w:proofErr w:type="spellStart"/>
      <w:r w:rsidRPr="00057FB6">
        <w:lastRenderedPageBreak/>
        <w:t>Adnoddau</w:t>
      </w:r>
      <w:proofErr w:type="spellEnd"/>
      <w:r w:rsidRPr="00057FB6">
        <w:t xml:space="preserve"> </w:t>
      </w:r>
      <w:proofErr w:type="spellStart"/>
      <w:r w:rsidRPr="00057FB6">
        <w:t>Ystafelloedd</w:t>
      </w:r>
      <w:bookmarkEnd w:id="1"/>
      <w:proofErr w:type="spellEnd"/>
    </w:p>
    <w:p w14:paraId="57C32166" w14:textId="50AD525D" w:rsidR="00B449CC" w:rsidRPr="00B449CC" w:rsidRDefault="00B449CC" w:rsidP="00AA17D5">
      <w:pPr>
        <w:spacing w:line="240" w:lineRule="auto"/>
        <w:ind w:left="720"/>
        <w:jc w:val="both"/>
        <w:rPr>
          <w:rFonts w:cs="Arial"/>
          <w:lang w:val="cy-GB"/>
        </w:rPr>
      </w:pPr>
      <w:r w:rsidRPr="00B449CC">
        <w:rPr>
          <w:rFonts w:cs="Arial"/>
          <w:lang w:val="cy-GB"/>
        </w:rPr>
        <w:t>Mae gan y Brifysgol gampysau a chanolfannau dysgu amlddisgyblaethol yn Birmingham, Caerdydd, Caerfyrddin, Llambed, Llundain ac Abertawe.</w:t>
      </w:r>
      <w:r w:rsidR="00CF4020">
        <w:rPr>
          <w:rFonts w:cs="Arial"/>
          <w:lang w:val="cy-GB"/>
        </w:rPr>
        <w:t xml:space="preserve"> </w:t>
      </w:r>
      <w:r w:rsidRPr="00B449CC">
        <w:rPr>
          <w:rFonts w:cs="Arial"/>
          <w:lang w:val="cy-GB"/>
        </w:rPr>
        <w:t xml:space="preserve"> Mae gan bob campws amrywiaeth o gyfleusterau addysgu cyfoes, gan gynnwys ystafelloedd dosbarth, labordai cyfrifiaduron, mannau ar gyfer seminarau, mannau dysgu mynediad agored ynghyd â chyfleusterau mwy arbenigol fel sy'n briodol i'r ddisgyblaeth.</w:t>
      </w:r>
      <w:r w:rsidR="00CF4020">
        <w:rPr>
          <w:rFonts w:cs="Arial"/>
          <w:lang w:val="cy-GB"/>
        </w:rPr>
        <w:t xml:space="preserve"> </w:t>
      </w:r>
      <w:r w:rsidRPr="00B449CC">
        <w:rPr>
          <w:rFonts w:cs="Arial"/>
          <w:lang w:val="cy-GB"/>
        </w:rPr>
        <w:t>Caiff yr holl adnoddau eu cymeradwyo yn ystod cam cymeradwyo'r rhaglen, fel rhan o broses cymeradwyo busnes y rhaglen.</w:t>
      </w:r>
    </w:p>
    <w:p w14:paraId="73E52E94" w14:textId="6C65EF7D" w:rsidR="00B449CC" w:rsidRPr="00B449CC" w:rsidRDefault="00B449CC" w:rsidP="00AA17D5">
      <w:pPr>
        <w:spacing w:line="240" w:lineRule="auto"/>
        <w:ind w:left="720"/>
        <w:jc w:val="both"/>
        <w:rPr>
          <w:rFonts w:cs="Arial"/>
          <w:lang w:val="cy-GB"/>
        </w:rPr>
      </w:pPr>
      <w:r w:rsidRPr="00B449CC">
        <w:rPr>
          <w:rFonts w:cs="Arial"/>
          <w:lang w:val="cy-GB"/>
        </w:rPr>
        <w:t xml:space="preserve">Mae gan bob ystafell </w:t>
      </w:r>
      <w:proofErr w:type="spellStart"/>
      <w:r w:rsidRPr="00B449CC">
        <w:rPr>
          <w:rFonts w:cs="Arial"/>
          <w:lang w:val="cy-GB"/>
        </w:rPr>
        <w:t>gapasiti</w:t>
      </w:r>
      <w:proofErr w:type="spellEnd"/>
      <w:r w:rsidRPr="00B449CC">
        <w:rPr>
          <w:rFonts w:cs="Arial"/>
          <w:lang w:val="cy-GB"/>
        </w:rPr>
        <w:t xml:space="preserve"> penodol, a bennwyd gan yr Adran Ystadau a Chyfleusterau.</w:t>
      </w:r>
      <w:r w:rsidR="00CF4020">
        <w:rPr>
          <w:rFonts w:cs="Arial"/>
          <w:lang w:val="cy-GB"/>
        </w:rPr>
        <w:t xml:space="preserve"> </w:t>
      </w:r>
      <w:r w:rsidRPr="00B449CC">
        <w:rPr>
          <w:rFonts w:cs="Arial"/>
          <w:lang w:val="cy-GB"/>
        </w:rPr>
        <w:t xml:space="preserve"> Mae gan bob ystafell gyfleusterau i gefnogi dysgu gweithredol e.e. byrddau gwyn, byrddau clyfar, </w:t>
      </w:r>
      <w:proofErr w:type="spellStart"/>
      <w:r w:rsidRPr="00B449CC">
        <w:rPr>
          <w:rFonts w:cs="Arial"/>
          <w:lang w:val="cy-GB"/>
        </w:rPr>
        <w:t>Hyflex</w:t>
      </w:r>
      <w:proofErr w:type="spellEnd"/>
      <w:r w:rsidRPr="00B449CC">
        <w:rPr>
          <w:rFonts w:cs="Arial"/>
          <w:lang w:val="cy-GB"/>
        </w:rPr>
        <w:t xml:space="preserve"> ac ati.</w:t>
      </w:r>
    </w:p>
    <w:p w14:paraId="3A38CC84" w14:textId="77777777" w:rsidR="00B449CC" w:rsidRPr="00B449CC" w:rsidRDefault="00B449CC" w:rsidP="00AA17D5">
      <w:pPr>
        <w:spacing w:line="240" w:lineRule="auto"/>
        <w:ind w:left="720"/>
        <w:jc w:val="both"/>
        <w:rPr>
          <w:rFonts w:cs="Arial"/>
          <w:lang w:val="cy-GB"/>
        </w:rPr>
      </w:pPr>
      <w:r w:rsidRPr="00B449CC">
        <w:rPr>
          <w:rFonts w:cs="Arial"/>
          <w:lang w:val="cy-GB"/>
        </w:rPr>
        <w:t>Mae'r Brifysgol hefyd yn defnyddio cyfleusterau mewn lleoliadau allgymorth ar gyfer rhaglenni yn y gymuned. Caiff y lleoliadau hyn eu harolygu gan y Brifysgol cyn i unrhyw ddysgu ddigwydd.</w:t>
      </w:r>
    </w:p>
    <w:p w14:paraId="0B76C11D" w14:textId="57F7A53B" w:rsidR="00316C6D" w:rsidRPr="00AA17D5" w:rsidRDefault="00B449CC" w:rsidP="00AA17D5">
      <w:pPr>
        <w:spacing w:line="240" w:lineRule="auto"/>
        <w:ind w:left="720"/>
        <w:jc w:val="both"/>
        <w:rPr>
          <w:rFonts w:cs="Arial"/>
          <w:lang w:val="cy-GB"/>
        </w:rPr>
      </w:pPr>
      <w:r w:rsidRPr="00B449CC">
        <w:rPr>
          <w:rFonts w:cs="Arial"/>
          <w:lang w:val="cy-GB"/>
        </w:rPr>
        <w:t>Rheolir yr ystâd gan yr Adran Ystadau a Chyfleusterau.</w:t>
      </w:r>
      <w:r w:rsidR="00CF4020">
        <w:rPr>
          <w:rFonts w:cs="Arial"/>
          <w:lang w:val="cy-GB"/>
        </w:rPr>
        <w:t xml:space="preserve"> </w:t>
      </w:r>
      <w:r w:rsidRPr="00B449CC">
        <w:rPr>
          <w:rFonts w:cs="Arial"/>
          <w:lang w:val="cy-GB"/>
        </w:rPr>
        <w:t>Caiff pob cais i ddiweddaru cyfleusterau ei gymeradwyo a'i reoli gan yr adran ganolog hon.</w:t>
      </w:r>
    </w:p>
    <w:p w14:paraId="65DB2BB5" w14:textId="77777777" w:rsidR="009738F9" w:rsidRDefault="00057FB6" w:rsidP="00C477CE">
      <w:pPr>
        <w:pStyle w:val="Heading2"/>
      </w:pPr>
      <w:bookmarkStart w:id="2" w:name="_Toc107847288"/>
      <w:proofErr w:type="spellStart"/>
      <w:r w:rsidRPr="00057FB6">
        <w:t>Adnoddau</w:t>
      </w:r>
      <w:proofErr w:type="spellEnd"/>
      <w:r w:rsidRPr="00057FB6">
        <w:t xml:space="preserve"> </w:t>
      </w:r>
      <w:proofErr w:type="spellStart"/>
      <w:r w:rsidRPr="00057FB6">
        <w:t>Cyfrifiadurol</w:t>
      </w:r>
      <w:proofErr w:type="spellEnd"/>
      <w:r w:rsidRPr="00057FB6">
        <w:t xml:space="preserve"> a TG</w:t>
      </w:r>
      <w:bookmarkEnd w:id="2"/>
      <w:r w:rsidRPr="00057FB6">
        <w:t xml:space="preserve"> </w:t>
      </w:r>
    </w:p>
    <w:p w14:paraId="04E42B51" w14:textId="2B214D5F" w:rsidR="00B449CC" w:rsidRPr="00BF6DB9" w:rsidRDefault="00B449CC" w:rsidP="00B449CC">
      <w:pPr>
        <w:spacing w:line="240" w:lineRule="auto"/>
        <w:ind w:left="720"/>
        <w:jc w:val="both"/>
        <w:rPr>
          <w:rFonts w:cs="Arial"/>
          <w:color w:val="FFFFFF"/>
        </w:rPr>
      </w:pPr>
      <w:r w:rsidRPr="009028F0">
        <w:rPr>
          <w:rFonts w:cs="Arial"/>
          <w:lang w:val="cy-GB"/>
        </w:rPr>
        <w:t>Mae'r Brifysgol wedi ymrwymo i ddarparu seilwaith digidol priodol i alluogi amgylchedd dysgu cefnogol i bob myfyriwr, beth bynnag fo'u dull astudio, drwy fuddsoddi mewn adnoddau technolegol.</w:t>
      </w:r>
      <w:r w:rsidRPr="00BF6DB9">
        <w:rPr>
          <w:rFonts w:cs="Arial"/>
        </w:rPr>
        <w:t xml:space="preserve"> </w:t>
      </w:r>
      <w:r w:rsidRPr="009028F0">
        <w:rPr>
          <w:rFonts w:cs="Arial"/>
          <w:lang w:val="cy-GB"/>
        </w:rPr>
        <w:t>Bydd dysgwyr yn elwa o'r hyblygrwydd a’r gwelliant yn y dysgu a gynigir gan yr amgylchedd dysgu rhithwir, sef Moodle ar hyn o bryd.</w:t>
      </w:r>
      <w:r w:rsidRPr="00BF6DB9">
        <w:rPr>
          <w:rFonts w:cs="Arial"/>
        </w:rPr>
        <w:t xml:space="preserve"> </w:t>
      </w:r>
      <w:r w:rsidRPr="009028F0">
        <w:rPr>
          <w:rFonts w:cs="Arial"/>
          <w:lang w:val="cy-GB"/>
        </w:rPr>
        <w:t xml:space="preserve">Yn ogystal â gweithredu fel ystorfa ar gyfer adnoddau a darparu cyfleoedd ar gyfer dysgu rhyngweithiol, ymhlith pethau eraill, mae’r nodweddion sy’n rhan annatod ohono, megis </w:t>
      </w:r>
      <w:proofErr w:type="spellStart"/>
      <w:r w:rsidRPr="009028F0">
        <w:rPr>
          <w:rFonts w:cs="Arial"/>
          <w:lang w:val="cy-GB"/>
        </w:rPr>
        <w:t>GradeMark</w:t>
      </w:r>
      <w:proofErr w:type="spellEnd"/>
      <w:r w:rsidRPr="009028F0">
        <w:rPr>
          <w:rFonts w:cs="Arial"/>
          <w:lang w:val="cy-GB"/>
        </w:rPr>
        <w:t xml:space="preserve"> ar gyfer adborth asesu a meddalwedd cydweddu patrymau (</w:t>
      </w:r>
      <w:proofErr w:type="spellStart"/>
      <w:r w:rsidRPr="009028F0">
        <w:rPr>
          <w:rFonts w:cs="Arial"/>
          <w:lang w:val="cy-GB"/>
        </w:rPr>
        <w:t>Turnitin</w:t>
      </w:r>
      <w:proofErr w:type="spellEnd"/>
      <w:r w:rsidRPr="009028F0">
        <w:rPr>
          <w:rFonts w:cs="Arial"/>
          <w:lang w:val="cy-GB"/>
        </w:rPr>
        <w:t xml:space="preserve">), yn cefnogi'r broses adborth ac yn hyrwyddo </w:t>
      </w:r>
      <w:proofErr w:type="spellStart"/>
      <w:r w:rsidRPr="009028F0">
        <w:rPr>
          <w:rFonts w:cs="Arial"/>
          <w:lang w:val="cy-GB"/>
        </w:rPr>
        <w:t>integredd</w:t>
      </w:r>
      <w:proofErr w:type="spellEnd"/>
      <w:r w:rsidRPr="009028F0">
        <w:rPr>
          <w:rFonts w:cs="Arial"/>
          <w:lang w:val="cy-GB"/>
        </w:rPr>
        <w:t xml:space="preserve"> academaidd.</w:t>
      </w:r>
      <w:r w:rsidRPr="00BF6DB9">
        <w:rPr>
          <w:rFonts w:cs="Arial"/>
        </w:rPr>
        <w:t xml:space="preserve"> </w:t>
      </w:r>
      <w:r w:rsidRPr="009028F0">
        <w:rPr>
          <w:rFonts w:cs="Arial"/>
          <w:lang w:val="cy-GB"/>
        </w:rPr>
        <w:t xml:space="preserve">Yn ogystal, mae Microsoft </w:t>
      </w:r>
      <w:proofErr w:type="spellStart"/>
      <w:r w:rsidRPr="009028F0">
        <w:rPr>
          <w:rFonts w:cs="Arial"/>
          <w:lang w:val="cy-GB"/>
        </w:rPr>
        <w:t>Teams</w:t>
      </w:r>
      <w:proofErr w:type="spellEnd"/>
      <w:r w:rsidRPr="009028F0">
        <w:rPr>
          <w:rFonts w:cs="Arial"/>
          <w:lang w:val="cy-GB"/>
        </w:rPr>
        <w:t xml:space="preserve"> ar gael ar gyfer dysgu wedi'i drefnu a chyfathrebu mwy anffurfiol.</w:t>
      </w:r>
      <w:r w:rsidR="00CF4020">
        <w:rPr>
          <w:rFonts w:cs="Arial"/>
        </w:rPr>
        <w:t xml:space="preserve"> </w:t>
      </w:r>
      <w:r w:rsidRPr="009028F0">
        <w:rPr>
          <w:rFonts w:cs="Arial"/>
          <w:lang w:val="cy-GB"/>
        </w:rPr>
        <w:t>Mae'r ddau blatfform hyn yn caniatáu swyddogaeth fforwm i fyfyrwyr ryngweithio a chydweithio â'i gilydd ar draws eu holl fodylau yn ogystal â rhyngweithio a chydweithio â staff academaidd.</w:t>
      </w:r>
    </w:p>
    <w:p w14:paraId="405E6B56" w14:textId="77777777" w:rsidR="00B449CC" w:rsidRPr="00BF6DB9" w:rsidRDefault="00B449CC" w:rsidP="00AA17D5">
      <w:pPr>
        <w:spacing w:line="240" w:lineRule="auto"/>
        <w:ind w:left="720"/>
        <w:jc w:val="both"/>
        <w:rPr>
          <w:rFonts w:cs="Arial"/>
          <w:color w:val="FFFFFF"/>
        </w:rPr>
      </w:pPr>
      <w:r w:rsidRPr="009028F0">
        <w:rPr>
          <w:rFonts w:cs="Arial"/>
          <w:lang w:val="cy-GB"/>
        </w:rPr>
        <w:t>Mae nifer o ystafelloedd cyfrifiaduron mynediad agored ar draws campysau'r Brifysgol lle gall myfyrwyr hefyd gael mynediad i gyfleusterau argraffu, copïo a sganio.</w:t>
      </w:r>
      <w:r w:rsidRPr="00BF6DB9">
        <w:rPr>
          <w:rFonts w:cs="Arial"/>
        </w:rPr>
        <w:t xml:space="preserve"> </w:t>
      </w:r>
      <w:r w:rsidRPr="009028F0">
        <w:rPr>
          <w:rFonts w:cs="Arial"/>
          <w:lang w:val="cy-GB"/>
        </w:rPr>
        <w:t>Mae’r ystafelloedd cyfrifiaduron yn cynnig:</w:t>
      </w:r>
    </w:p>
    <w:p w14:paraId="0148A2D4" w14:textId="5344F7E5" w:rsidR="00B449CC" w:rsidRPr="00BF6DB9" w:rsidRDefault="00B449CC" w:rsidP="00AA17D5">
      <w:pPr>
        <w:numPr>
          <w:ilvl w:val="0"/>
          <w:numId w:val="41"/>
        </w:numPr>
        <w:spacing w:line="240" w:lineRule="auto"/>
        <w:jc w:val="both"/>
        <w:rPr>
          <w:rFonts w:cs="Arial"/>
        </w:rPr>
      </w:pPr>
      <w:r w:rsidRPr="009028F0">
        <w:rPr>
          <w:rFonts w:cs="Arial"/>
          <w:lang w:val="cy-GB"/>
        </w:rPr>
        <w:t>Cyfrifiaduron o safon uchel sy'n gysylltiedig â rhwydwaith y</w:t>
      </w:r>
      <w:r w:rsidR="00CF4020">
        <w:rPr>
          <w:rFonts w:cs="Arial"/>
          <w:lang w:val="cy-GB"/>
        </w:rPr>
        <w:t xml:space="preserve"> </w:t>
      </w:r>
      <w:r w:rsidRPr="009028F0">
        <w:rPr>
          <w:rFonts w:cs="Arial"/>
          <w:lang w:val="cy-GB"/>
        </w:rPr>
        <w:t>Brifysgol</w:t>
      </w:r>
      <w:r w:rsidR="00CF4020">
        <w:rPr>
          <w:rFonts w:cs="Arial"/>
          <w:lang w:val="cy-GB"/>
        </w:rPr>
        <w:t xml:space="preserve"> </w:t>
      </w:r>
      <w:r w:rsidRPr="009028F0">
        <w:rPr>
          <w:rFonts w:cs="Arial"/>
          <w:lang w:val="cy-GB"/>
        </w:rPr>
        <w:t xml:space="preserve">gydag ystod eang o feddalwedd ar gael i'w defnyddio gan gynnwys Microsoft </w:t>
      </w:r>
      <w:proofErr w:type="spellStart"/>
      <w:r w:rsidRPr="009028F0">
        <w:rPr>
          <w:rFonts w:cs="Arial"/>
          <w:lang w:val="cy-GB"/>
        </w:rPr>
        <w:t>Teams</w:t>
      </w:r>
      <w:proofErr w:type="spellEnd"/>
      <w:r w:rsidRPr="009028F0">
        <w:rPr>
          <w:rFonts w:cs="Arial"/>
          <w:lang w:val="cy-GB"/>
        </w:rPr>
        <w:t xml:space="preserve">, </w:t>
      </w:r>
      <w:proofErr w:type="spellStart"/>
      <w:r w:rsidRPr="009028F0">
        <w:rPr>
          <w:rFonts w:cs="Arial"/>
          <w:lang w:val="cy-GB"/>
        </w:rPr>
        <w:t>apiau</w:t>
      </w:r>
      <w:proofErr w:type="spellEnd"/>
      <w:r w:rsidRPr="009028F0">
        <w:rPr>
          <w:rFonts w:cs="Arial"/>
          <w:lang w:val="cy-GB"/>
        </w:rPr>
        <w:t xml:space="preserve"> cynhyrchiant megis Word, Excel a PowerPoint a meddalwedd sy'n benodol i gyrsiau megis </w:t>
      </w:r>
      <w:proofErr w:type="spellStart"/>
      <w:r w:rsidRPr="009028F0">
        <w:rPr>
          <w:rFonts w:cs="Arial"/>
          <w:lang w:val="cy-GB"/>
        </w:rPr>
        <w:t>Adobe</w:t>
      </w:r>
      <w:proofErr w:type="spellEnd"/>
      <w:r w:rsidRPr="009028F0">
        <w:rPr>
          <w:rFonts w:cs="Arial"/>
          <w:lang w:val="cy-GB"/>
        </w:rPr>
        <w:t xml:space="preserve"> </w:t>
      </w:r>
      <w:proofErr w:type="spellStart"/>
      <w:r w:rsidRPr="009028F0">
        <w:rPr>
          <w:rFonts w:cs="Arial"/>
          <w:lang w:val="cy-GB"/>
        </w:rPr>
        <w:t>Creative</w:t>
      </w:r>
      <w:proofErr w:type="spellEnd"/>
      <w:r w:rsidRPr="009028F0">
        <w:rPr>
          <w:rFonts w:cs="Arial"/>
          <w:lang w:val="cy-GB"/>
        </w:rPr>
        <w:t xml:space="preserve"> </w:t>
      </w:r>
      <w:proofErr w:type="spellStart"/>
      <w:r w:rsidRPr="009028F0">
        <w:rPr>
          <w:rFonts w:cs="Arial"/>
          <w:lang w:val="cy-GB"/>
        </w:rPr>
        <w:t>Cloud</w:t>
      </w:r>
      <w:proofErr w:type="spellEnd"/>
      <w:r w:rsidRPr="009028F0">
        <w:rPr>
          <w:rFonts w:cs="Arial"/>
          <w:lang w:val="cy-GB"/>
        </w:rPr>
        <w:t xml:space="preserve"> ac </w:t>
      </w:r>
      <w:proofErr w:type="spellStart"/>
      <w:r w:rsidRPr="009028F0">
        <w:rPr>
          <w:rFonts w:cs="Arial"/>
          <w:lang w:val="cy-GB"/>
        </w:rPr>
        <w:t>Autodesk</w:t>
      </w:r>
      <w:proofErr w:type="spellEnd"/>
      <w:r w:rsidRPr="009028F0">
        <w:rPr>
          <w:rFonts w:cs="Arial"/>
          <w:lang w:val="cy-GB"/>
        </w:rPr>
        <w:t>.</w:t>
      </w:r>
    </w:p>
    <w:p w14:paraId="5A9B57A9" w14:textId="77777777" w:rsidR="00B449CC" w:rsidRPr="00BF6DB9" w:rsidRDefault="00B449CC" w:rsidP="00AA17D5">
      <w:pPr>
        <w:numPr>
          <w:ilvl w:val="0"/>
          <w:numId w:val="41"/>
        </w:numPr>
        <w:spacing w:line="240" w:lineRule="auto"/>
        <w:jc w:val="both"/>
        <w:rPr>
          <w:rFonts w:cs="Arial"/>
        </w:rPr>
      </w:pPr>
      <w:r w:rsidRPr="009028F0">
        <w:rPr>
          <w:rFonts w:cs="Arial"/>
          <w:lang w:val="cy-GB"/>
        </w:rPr>
        <w:t xml:space="preserve">Mae gan bob ystafell cyfrifiaduron ddyfais </w:t>
      </w:r>
      <w:proofErr w:type="spellStart"/>
      <w:r w:rsidRPr="009028F0">
        <w:rPr>
          <w:rFonts w:cs="Arial"/>
          <w:lang w:val="cy-GB"/>
        </w:rPr>
        <w:t>amlddefnydd</w:t>
      </w:r>
      <w:proofErr w:type="spellEnd"/>
      <w:r w:rsidRPr="009028F0">
        <w:rPr>
          <w:rFonts w:cs="Arial"/>
          <w:lang w:val="cy-GB"/>
        </w:rPr>
        <w:t xml:space="preserve"> (MFD) gerllaw sy’n cynnig argraffu lliw a du a gwyn, copïo a sganio neu argraffydd laser lliw.</w:t>
      </w:r>
    </w:p>
    <w:p w14:paraId="147ED487" w14:textId="77777777" w:rsidR="00B449CC" w:rsidRPr="00BF6DB9" w:rsidRDefault="00B449CC" w:rsidP="00AA17D5">
      <w:pPr>
        <w:numPr>
          <w:ilvl w:val="0"/>
          <w:numId w:val="41"/>
        </w:numPr>
        <w:spacing w:line="240" w:lineRule="auto"/>
        <w:jc w:val="both"/>
        <w:rPr>
          <w:rFonts w:cs="Arial"/>
        </w:rPr>
      </w:pPr>
      <w:r w:rsidRPr="009028F0">
        <w:rPr>
          <w:rFonts w:cs="Arial"/>
          <w:lang w:val="cy-GB"/>
        </w:rPr>
        <w:t>Yn ogystal mae gan ystafelloedd cyfrifiaduron fynediad i’n rhwydwaith di-wifr i gysylltu dyfeisiau megis ffonau symudol, gliniaduron a dyfeisiau llechen.</w:t>
      </w:r>
    </w:p>
    <w:p w14:paraId="126E04C8" w14:textId="77777777" w:rsidR="00B449CC" w:rsidRDefault="00B449CC" w:rsidP="00AA17D5">
      <w:pPr>
        <w:numPr>
          <w:ilvl w:val="0"/>
          <w:numId w:val="41"/>
        </w:numPr>
        <w:spacing w:line="240" w:lineRule="auto"/>
        <w:jc w:val="both"/>
        <w:rPr>
          <w:rFonts w:cs="Arial"/>
          <w:lang w:val="cy-GB"/>
        </w:rPr>
      </w:pPr>
      <w:r w:rsidRPr="007C6036">
        <w:rPr>
          <w:rFonts w:cs="Arial"/>
          <w:lang w:val="cy-GB"/>
        </w:rPr>
        <w:t>Mae offer arbenigol ar gael yn rhai o’r ystafelloedd cyfrifiaduron megis Plotyddion, Offer Dadansoddi Chwaraeon ac offer clyweled.</w:t>
      </w:r>
    </w:p>
    <w:p w14:paraId="6721641C" w14:textId="77777777" w:rsidR="00C477CE" w:rsidRDefault="00B449CC" w:rsidP="00AA17D5">
      <w:pPr>
        <w:numPr>
          <w:ilvl w:val="0"/>
          <w:numId w:val="41"/>
        </w:numPr>
        <w:spacing w:line="240" w:lineRule="auto"/>
        <w:jc w:val="both"/>
        <w:rPr>
          <w:rFonts w:cs="Arial"/>
          <w:lang w:val="cy-GB"/>
        </w:rPr>
      </w:pPr>
      <w:r w:rsidRPr="007C6036">
        <w:rPr>
          <w:rFonts w:cs="Arial"/>
          <w:lang w:val="cy-GB"/>
        </w:rPr>
        <w:t>Oriau agor hir yn cynnwys lleoliadau sydd ar agor bob awr o’r dydd a’r nos, bob dydd o’r wythnos.</w:t>
      </w:r>
    </w:p>
    <w:p w14:paraId="4E630423" w14:textId="77777777" w:rsidR="00C477CE" w:rsidRDefault="00C477CE" w:rsidP="004B0BF4">
      <w:pPr>
        <w:spacing w:line="240" w:lineRule="auto"/>
        <w:ind w:left="709"/>
        <w:rPr>
          <w:rFonts w:eastAsia="Times New Roman" w:cs="Arial"/>
          <w:b/>
          <w:color w:val="000000"/>
          <w:lang w:val="cy-GB" w:eastAsia="en-GB"/>
        </w:rPr>
      </w:pPr>
      <w:r w:rsidRPr="007C6036">
        <w:rPr>
          <w:rFonts w:eastAsia="Times New Roman" w:cs="Arial"/>
          <w:b/>
          <w:color w:val="000000"/>
          <w:lang w:val="cy-GB" w:eastAsia="en-GB"/>
        </w:rPr>
        <w:lastRenderedPageBreak/>
        <w:t xml:space="preserve">Cynigion arbennig, </w:t>
      </w:r>
      <w:r>
        <w:rPr>
          <w:rFonts w:eastAsia="Times New Roman" w:cs="Arial"/>
          <w:b/>
          <w:color w:val="000000"/>
          <w:lang w:val="cy-GB" w:eastAsia="en-GB"/>
        </w:rPr>
        <w:t>g</w:t>
      </w:r>
      <w:r w:rsidRPr="007C6036">
        <w:rPr>
          <w:rFonts w:eastAsia="Times New Roman" w:cs="Arial"/>
          <w:b/>
          <w:color w:val="000000"/>
          <w:lang w:val="cy-GB" w:eastAsia="en-GB"/>
        </w:rPr>
        <w:t>ostyngiadau ac eitemau am ddim</w:t>
      </w:r>
    </w:p>
    <w:p w14:paraId="60ABEDB9" w14:textId="2B07EB97" w:rsidR="00B449CC" w:rsidRPr="00AA17D5" w:rsidRDefault="00C477CE" w:rsidP="00AA17D5">
      <w:pPr>
        <w:spacing w:line="240" w:lineRule="auto"/>
        <w:ind w:left="709"/>
        <w:jc w:val="both"/>
        <w:rPr>
          <w:rFonts w:cs="Arial"/>
          <w:lang w:val="cy-GB"/>
        </w:rPr>
      </w:pPr>
      <w:r w:rsidRPr="007C6036">
        <w:rPr>
          <w:rFonts w:cs="Arial"/>
          <w:lang w:val="cy-GB"/>
        </w:rPr>
        <w:t xml:space="preserve">Mae'r Brifysgol wedi sicrhau rhai nwyddau am ddim a gostyngiadau i fyfyrwyr gan gynnwys mynediad am ddim i Microsoft Office 365, Windows 10 &amp; 11 am ddim ar gyfer offer personol, a gostyngiadau ar feddalwedd a thechnoleg amrywiol gan gynnwys </w:t>
      </w:r>
      <w:proofErr w:type="spellStart"/>
      <w:r w:rsidRPr="007C6036">
        <w:rPr>
          <w:rFonts w:cs="Arial"/>
          <w:lang w:val="cy-GB"/>
        </w:rPr>
        <w:t>Adobe</w:t>
      </w:r>
      <w:proofErr w:type="spellEnd"/>
      <w:r w:rsidRPr="007C6036">
        <w:rPr>
          <w:rFonts w:cs="Arial"/>
          <w:lang w:val="cy-GB"/>
        </w:rPr>
        <w:t xml:space="preserve"> </w:t>
      </w:r>
      <w:proofErr w:type="spellStart"/>
      <w:r w:rsidRPr="007C6036">
        <w:rPr>
          <w:rFonts w:cs="Arial"/>
          <w:lang w:val="cy-GB"/>
        </w:rPr>
        <w:t>Creative</w:t>
      </w:r>
      <w:proofErr w:type="spellEnd"/>
      <w:r w:rsidRPr="007C6036">
        <w:rPr>
          <w:rFonts w:cs="Arial"/>
          <w:lang w:val="cy-GB"/>
        </w:rPr>
        <w:t xml:space="preserve"> </w:t>
      </w:r>
      <w:proofErr w:type="spellStart"/>
      <w:r w:rsidRPr="007C6036">
        <w:rPr>
          <w:rFonts w:cs="Arial"/>
          <w:lang w:val="cy-GB"/>
        </w:rPr>
        <w:t>Cloud</w:t>
      </w:r>
      <w:proofErr w:type="spellEnd"/>
      <w:r w:rsidRPr="007C6036">
        <w:rPr>
          <w:rFonts w:cs="Arial"/>
          <w:lang w:val="cy-GB"/>
        </w:rPr>
        <w:t xml:space="preserve">, </w:t>
      </w:r>
      <w:proofErr w:type="spellStart"/>
      <w:r w:rsidRPr="007C6036">
        <w:rPr>
          <w:rFonts w:cs="Arial"/>
          <w:lang w:val="cy-GB"/>
        </w:rPr>
        <w:t>Autodesk</w:t>
      </w:r>
      <w:proofErr w:type="spellEnd"/>
      <w:r w:rsidRPr="007C6036">
        <w:rPr>
          <w:rFonts w:cs="Arial"/>
          <w:lang w:val="cy-GB"/>
        </w:rPr>
        <w:t xml:space="preserve">, </w:t>
      </w:r>
      <w:proofErr w:type="spellStart"/>
      <w:r w:rsidRPr="007C6036">
        <w:rPr>
          <w:rFonts w:cs="Arial"/>
          <w:lang w:val="cy-GB"/>
        </w:rPr>
        <w:t>MatLab</w:t>
      </w:r>
      <w:proofErr w:type="spellEnd"/>
      <w:r w:rsidRPr="007C6036">
        <w:rPr>
          <w:rFonts w:cs="Arial"/>
          <w:lang w:val="cy-GB"/>
        </w:rPr>
        <w:t xml:space="preserve">, </w:t>
      </w:r>
      <w:proofErr w:type="spellStart"/>
      <w:r w:rsidRPr="007C6036">
        <w:rPr>
          <w:rFonts w:cs="Arial"/>
          <w:lang w:val="cy-GB"/>
        </w:rPr>
        <w:t>Nvivo</w:t>
      </w:r>
      <w:proofErr w:type="spellEnd"/>
      <w:r w:rsidRPr="007C6036">
        <w:rPr>
          <w:rFonts w:cs="Arial"/>
          <w:lang w:val="cy-GB"/>
        </w:rPr>
        <w:t xml:space="preserve">, </w:t>
      </w:r>
      <w:proofErr w:type="spellStart"/>
      <w:r w:rsidRPr="007C6036">
        <w:rPr>
          <w:rFonts w:cs="Arial"/>
          <w:lang w:val="cy-GB"/>
        </w:rPr>
        <w:t>Solidworks</w:t>
      </w:r>
      <w:proofErr w:type="spellEnd"/>
      <w:r w:rsidRPr="007C6036">
        <w:rPr>
          <w:rFonts w:cs="Arial"/>
          <w:lang w:val="cy-GB"/>
        </w:rPr>
        <w:t>, SPSS a llawer mwy.</w:t>
      </w:r>
    </w:p>
    <w:p w14:paraId="4E3F486E" w14:textId="77777777" w:rsidR="009738F9" w:rsidRDefault="00057FB6" w:rsidP="00C477CE">
      <w:pPr>
        <w:pStyle w:val="Heading2"/>
      </w:pPr>
      <w:bookmarkStart w:id="3" w:name="_Toc107847289"/>
      <w:r w:rsidRPr="00057FB6">
        <w:t xml:space="preserve">Y </w:t>
      </w:r>
      <w:proofErr w:type="spellStart"/>
      <w:r w:rsidRPr="00057FB6">
        <w:t>Llyfrgell</w:t>
      </w:r>
      <w:proofErr w:type="spellEnd"/>
      <w:r w:rsidRPr="00057FB6">
        <w:t xml:space="preserve"> ac </w:t>
      </w:r>
      <w:proofErr w:type="spellStart"/>
      <w:r w:rsidRPr="00057FB6">
        <w:t>Adnoddau</w:t>
      </w:r>
      <w:proofErr w:type="spellEnd"/>
      <w:r w:rsidRPr="00057FB6">
        <w:t xml:space="preserve"> </w:t>
      </w:r>
      <w:proofErr w:type="spellStart"/>
      <w:r w:rsidRPr="00057FB6">
        <w:t>Dysgu</w:t>
      </w:r>
      <w:bookmarkEnd w:id="3"/>
      <w:proofErr w:type="spellEnd"/>
      <w:r w:rsidRPr="00057FB6">
        <w:t xml:space="preserve"> </w:t>
      </w:r>
    </w:p>
    <w:p w14:paraId="051A995B" w14:textId="73A2155E" w:rsidR="00C477CE" w:rsidRPr="004674CB" w:rsidRDefault="00C477CE" w:rsidP="00C477CE">
      <w:pPr>
        <w:spacing w:line="240" w:lineRule="auto"/>
        <w:ind w:left="720"/>
        <w:jc w:val="both"/>
        <w:rPr>
          <w:rFonts w:cs="Arial"/>
        </w:rPr>
      </w:pPr>
      <w:r w:rsidRPr="009028F0">
        <w:rPr>
          <w:rFonts w:cs="Arial"/>
          <w:lang w:val="cy-GB"/>
        </w:rPr>
        <w:t>Nod y Llyfrgell ac Adnoddau Dynol (</w:t>
      </w:r>
      <w:proofErr w:type="spellStart"/>
      <w:r w:rsidRPr="009028F0">
        <w:rPr>
          <w:rFonts w:cs="Arial"/>
          <w:lang w:val="cy-GB"/>
        </w:rPr>
        <w:t>LlAD</w:t>
      </w:r>
      <w:proofErr w:type="spellEnd"/>
      <w:r w:rsidRPr="009028F0">
        <w:rPr>
          <w:rFonts w:cs="Arial"/>
          <w:lang w:val="cy-GB"/>
        </w:rPr>
        <w:t>) yw cefnogi a gwella gweithgareddau dysgu, addysgu ac ymchwil staff a myfyrwyr ar draws y Brifysgol.</w:t>
      </w:r>
      <w:r w:rsidRPr="00BF6DB9">
        <w:rPr>
          <w:rFonts w:cs="Arial"/>
        </w:rPr>
        <w:t xml:space="preserve"> </w:t>
      </w:r>
      <w:r w:rsidRPr="009028F0">
        <w:rPr>
          <w:rFonts w:cs="Arial"/>
          <w:lang w:val="cy-GB"/>
        </w:rPr>
        <w:t xml:space="preserve">Rydym yn darparu mynediad ar ac oddi ar y campws at filoedd o gylchgronau ar-lein ac e-lyfrau, ac yn tanysgrifio i gronfeydd data ar-lein sy'n berthnasol i bob maes pwnc; yn ogystal â chymorth </w:t>
      </w:r>
      <w:r>
        <w:rPr>
          <w:rFonts w:cs="Arial"/>
          <w:lang w:val="cy-GB"/>
        </w:rPr>
        <w:t xml:space="preserve">arbenigol </w:t>
      </w:r>
      <w:r w:rsidRPr="009028F0">
        <w:rPr>
          <w:rFonts w:cs="Arial"/>
          <w:lang w:val="cy-GB"/>
        </w:rPr>
        <w:t>gyda llythrennedd digidol a llythrennedd gwybodaeth, cymorth ymchwil a chasgliadau ac archifau arbennig.</w:t>
      </w:r>
      <w:r w:rsidR="00CF4020">
        <w:rPr>
          <w:rFonts w:cs="Arial"/>
        </w:rPr>
        <w:t xml:space="preserve">  </w:t>
      </w:r>
    </w:p>
    <w:p w14:paraId="6CCA897D" w14:textId="750E6143" w:rsidR="00C477CE" w:rsidRPr="00A3052D" w:rsidRDefault="00C477CE" w:rsidP="00AA17D5">
      <w:pPr>
        <w:spacing w:line="240" w:lineRule="auto"/>
        <w:ind w:left="720"/>
        <w:jc w:val="both"/>
        <w:rPr>
          <w:rFonts w:cs="Arial"/>
          <w:lang w:val="cy-GB"/>
        </w:rPr>
      </w:pPr>
      <w:r w:rsidRPr="009028F0">
        <w:rPr>
          <w:rFonts w:cs="Arial"/>
          <w:lang w:val="cy-GB"/>
        </w:rPr>
        <w:t xml:space="preserve">Mae'r Llyfrgell yn aelod llawn o WHELF (Fforwm Llyfrgelloedd Addysg Uwch Cymru) ac mae hefyd yn aelod o gynllun SCONUL </w:t>
      </w:r>
      <w:r>
        <w:rPr>
          <w:rFonts w:cs="Arial"/>
          <w:lang w:val="cy-GB"/>
        </w:rPr>
        <w:t xml:space="preserve">Access </w:t>
      </w:r>
      <w:r w:rsidRPr="009028F0">
        <w:rPr>
          <w:rFonts w:cs="Arial"/>
          <w:lang w:val="cy-GB"/>
        </w:rPr>
        <w:t>(Cymdeithas Llyfrgelloedd Colegau, Cenedlaethol a Phrifysgolion), sy'n fenter gydweithredol rhwng y rhan fwyaf o lyfrgelloedd addysg uwch y DU ac Iwerddon.</w:t>
      </w:r>
      <w:r w:rsidRPr="00AA17D5">
        <w:rPr>
          <w:rFonts w:cs="Arial"/>
          <w:lang w:val="cy-GB"/>
        </w:rPr>
        <w:t xml:space="preserve"> </w:t>
      </w:r>
      <w:r w:rsidRPr="009028F0">
        <w:rPr>
          <w:rFonts w:cs="Arial"/>
          <w:lang w:val="cy-GB"/>
        </w:rPr>
        <w:t>Mae'n galluogi staff, myfyrwyr ymchwil, ôl-raddedigion amser llawn a myfyrwyr rhan-amser, dysgu o bell a</w:t>
      </w:r>
      <w:r>
        <w:rPr>
          <w:rFonts w:cs="Arial"/>
          <w:lang w:val="cy-GB"/>
        </w:rPr>
        <w:t>c</w:t>
      </w:r>
      <w:r w:rsidRPr="009028F0">
        <w:rPr>
          <w:rFonts w:cs="Arial"/>
          <w:lang w:val="cy-GB"/>
        </w:rPr>
        <w:t xml:space="preserve"> </w:t>
      </w:r>
      <w:r>
        <w:rPr>
          <w:rFonts w:cs="Arial"/>
          <w:lang w:val="cy-GB"/>
        </w:rPr>
        <w:t xml:space="preserve">ar </w:t>
      </w:r>
      <w:r w:rsidRPr="009028F0">
        <w:rPr>
          <w:rFonts w:cs="Arial"/>
          <w:lang w:val="cy-GB"/>
        </w:rPr>
        <w:t>leoliadau</w:t>
      </w:r>
      <w:r>
        <w:rPr>
          <w:rFonts w:cs="Arial"/>
          <w:lang w:val="cy-GB"/>
        </w:rPr>
        <w:t>,</w:t>
      </w:r>
      <w:r w:rsidRPr="009028F0">
        <w:rPr>
          <w:rFonts w:cs="Arial"/>
          <w:lang w:val="cy-GB"/>
        </w:rPr>
        <w:t xml:space="preserve"> i fenthyg deunydd o lyfrgelloedd eraill.</w:t>
      </w:r>
      <w:r w:rsidRPr="00AA17D5">
        <w:rPr>
          <w:rFonts w:cs="Arial"/>
          <w:lang w:val="cy-GB"/>
        </w:rPr>
        <w:t xml:space="preserve"> </w:t>
      </w:r>
      <w:r>
        <w:rPr>
          <w:rFonts w:cs="Arial"/>
          <w:lang w:val="cy-GB"/>
        </w:rPr>
        <w:t xml:space="preserve">Caiff </w:t>
      </w:r>
      <w:r w:rsidRPr="009028F0">
        <w:rPr>
          <w:rFonts w:cs="Arial"/>
          <w:lang w:val="cy-GB"/>
        </w:rPr>
        <w:t xml:space="preserve">staff eu croesawu </w:t>
      </w:r>
      <w:r>
        <w:rPr>
          <w:rFonts w:cs="Arial"/>
          <w:lang w:val="cy-GB"/>
        </w:rPr>
        <w:t>i B</w:t>
      </w:r>
      <w:r w:rsidRPr="009028F0">
        <w:rPr>
          <w:rFonts w:cs="Arial"/>
          <w:lang w:val="cy-GB"/>
        </w:rPr>
        <w:t>wyllgorau Staff / Myfyrwyr, a chyfarfodydd perthnasol eraill yr Athrofeydd drwy wahoddiad, yn cynnwys Byrddau Athrofeydd.</w:t>
      </w:r>
      <w:r>
        <w:rPr>
          <w:rFonts w:cs="Arial"/>
          <w:lang w:val="cy-GB"/>
        </w:rPr>
        <w:t xml:space="preserve"> </w:t>
      </w:r>
    </w:p>
    <w:p w14:paraId="4D379779" w14:textId="77777777" w:rsidR="00C477CE" w:rsidRPr="00AA17D5" w:rsidRDefault="00C477CE" w:rsidP="00C477CE">
      <w:pPr>
        <w:spacing w:line="240" w:lineRule="auto"/>
        <w:ind w:left="720"/>
        <w:jc w:val="both"/>
        <w:rPr>
          <w:rFonts w:cs="Arial"/>
          <w:b/>
          <w:bCs/>
          <w:color w:val="FFFFFF"/>
          <w:lang w:val="cy-GB"/>
        </w:rPr>
      </w:pPr>
      <w:r w:rsidRPr="009028F0">
        <w:rPr>
          <w:rFonts w:cs="Arial"/>
          <w:b/>
          <w:bCs/>
          <w:lang w:val="cy-GB"/>
        </w:rPr>
        <w:t>Llyfrgell Ar-lein</w:t>
      </w:r>
    </w:p>
    <w:p w14:paraId="68BADA17" w14:textId="15F360B9" w:rsidR="00C477CE" w:rsidRPr="00AA17D5" w:rsidRDefault="00C477CE" w:rsidP="00C477CE">
      <w:pPr>
        <w:spacing w:line="240" w:lineRule="auto"/>
        <w:ind w:left="720"/>
        <w:jc w:val="both"/>
        <w:rPr>
          <w:rFonts w:cs="Arial"/>
          <w:color w:val="FFFFFF"/>
          <w:lang w:val="cy-GB"/>
        </w:rPr>
      </w:pPr>
      <w:r w:rsidRPr="009028F0">
        <w:rPr>
          <w:rFonts w:cs="Arial"/>
          <w:lang w:val="cy-GB"/>
        </w:rPr>
        <w:t xml:space="preserve">Mae'r </w:t>
      </w:r>
      <w:proofErr w:type="spellStart"/>
      <w:r w:rsidRPr="009028F0">
        <w:rPr>
          <w:rFonts w:cs="Arial"/>
          <w:lang w:val="cy-GB"/>
        </w:rPr>
        <w:t>LlAD</w:t>
      </w:r>
      <w:proofErr w:type="spellEnd"/>
      <w:r w:rsidRPr="009028F0">
        <w:rPr>
          <w:rFonts w:cs="Arial"/>
          <w:lang w:val="cy-GB"/>
        </w:rPr>
        <w:t xml:space="preserve"> yn cynnig ystod eang o adnoddau printiedig ac electronig gan gynnwys casgliad helaeth o e-gylchgronau ac e-lyfrau ar-lein, gyda'r adnoddau electronig ar gael 24/7.</w:t>
      </w:r>
      <w:r w:rsidR="00CF4020">
        <w:rPr>
          <w:rFonts w:cs="Arial"/>
          <w:lang w:val="cy-GB"/>
        </w:rPr>
        <w:t xml:space="preserve"> </w:t>
      </w:r>
      <w:r w:rsidRPr="009028F0">
        <w:rPr>
          <w:rFonts w:cs="Arial"/>
          <w:lang w:val="cy-GB"/>
        </w:rPr>
        <w:t xml:space="preserve">Gall defnyddwyr hefyd gael mynediad at amrywiaeth o adnoddau eraill ar-lein gan gynnwys deunydd clyweled, cynnwys </w:t>
      </w:r>
      <w:proofErr w:type="spellStart"/>
      <w:r w:rsidRPr="009028F0">
        <w:rPr>
          <w:rFonts w:cs="Arial"/>
          <w:lang w:val="cy-GB"/>
        </w:rPr>
        <w:t>LinkedIn</w:t>
      </w:r>
      <w:proofErr w:type="spellEnd"/>
      <w:r w:rsidRPr="009028F0">
        <w:rPr>
          <w:rFonts w:cs="Arial"/>
          <w:lang w:val="cy-GB"/>
        </w:rPr>
        <w:t xml:space="preserve"> </w:t>
      </w:r>
      <w:proofErr w:type="spellStart"/>
      <w:r w:rsidRPr="009028F0">
        <w:rPr>
          <w:rFonts w:cs="Arial"/>
          <w:lang w:val="cy-GB"/>
        </w:rPr>
        <w:t>Learning</w:t>
      </w:r>
      <w:proofErr w:type="spellEnd"/>
      <w:r w:rsidRPr="009028F0">
        <w:rPr>
          <w:rFonts w:cs="Arial"/>
          <w:lang w:val="cy-GB"/>
        </w:rPr>
        <w:t>, papurau newydd, adroddiadau cwmni a deunydd cyfreithiol.</w:t>
      </w:r>
      <w:r w:rsidRPr="00AA17D5">
        <w:rPr>
          <w:rFonts w:cs="Arial"/>
          <w:lang w:val="cy-GB"/>
        </w:rPr>
        <w:t xml:space="preserve"> </w:t>
      </w:r>
      <w:r w:rsidRPr="009028F0">
        <w:rPr>
          <w:rFonts w:cs="Arial"/>
          <w:lang w:val="cy-GB"/>
        </w:rPr>
        <w:t xml:space="preserve">Darperir yr holl restrau darllen ar-lein gan ddefnyddio system rheoli rhestrau darllen y </w:t>
      </w:r>
      <w:proofErr w:type="spellStart"/>
      <w:r w:rsidRPr="009028F0">
        <w:rPr>
          <w:rFonts w:cs="Arial"/>
          <w:lang w:val="cy-GB"/>
        </w:rPr>
        <w:t>LlAD</w:t>
      </w:r>
      <w:proofErr w:type="spellEnd"/>
      <w:r w:rsidRPr="009028F0">
        <w:rPr>
          <w:rFonts w:cs="Arial"/>
          <w:lang w:val="cy-GB"/>
        </w:rPr>
        <w:t>.</w:t>
      </w:r>
    </w:p>
    <w:p w14:paraId="634D9C17" w14:textId="77777777" w:rsidR="00C477CE" w:rsidRPr="00AA17D5" w:rsidRDefault="00C477CE" w:rsidP="00C477CE">
      <w:pPr>
        <w:spacing w:line="240" w:lineRule="auto"/>
        <w:ind w:left="720"/>
        <w:jc w:val="both"/>
        <w:rPr>
          <w:rFonts w:cs="Arial"/>
          <w:b/>
          <w:bCs/>
          <w:color w:val="FFFFFF"/>
          <w:lang w:val="cy-GB"/>
        </w:rPr>
      </w:pPr>
      <w:r w:rsidRPr="009028F0">
        <w:rPr>
          <w:rFonts w:cs="Arial"/>
          <w:b/>
          <w:bCs/>
          <w:lang w:val="cy-GB"/>
        </w:rPr>
        <w:t>Datblygu Sgiliau</w:t>
      </w:r>
    </w:p>
    <w:p w14:paraId="336A023C" w14:textId="14D98978" w:rsidR="00C477CE" w:rsidRPr="00AA17D5" w:rsidRDefault="00C477CE" w:rsidP="00C477CE">
      <w:pPr>
        <w:spacing w:after="0" w:line="240" w:lineRule="auto"/>
        <w:ind w:left="720"/>
        <w:jc w:val="both"/>
        <w:rPr>
          <w:rFonts w:cs="Arial"/>
          <w:lang w:val="cy-GB"/>
        </w:rPr>
      </w:pPr>
      <w:r w:rsidRPr="009028F0">
        <w:rPr>
          <w:rFonts w:cs="Arial"/>
          <w:lang w:val="cy-GB"/>
        </w:rPr>
        <w:t xml:space="preserve">Mae'r </w:t>
      </w:r>
      <w:proofErr w:type="spellStart"/>
      <w:r w:rsidRPr="009028F0">
        <w:rPr>
          <w:rFonts w:cs="Arial"/>
          <w:lang w:val="cy-GB"/>
        </w:rPr>
        <w:t>LlAD</w:t>
      </w:r>
      <w:proofErr w:type="spellEnd"/>
      <w:r w:rsidRPr="009028F0">
        <w:rPr>
          <w:rFonts w:cs="Arial"/>
          <w:lang w:val="cy-GB"/>
        </w:rPr>
        <w:t xml:space="preserve"> yn darparu cymorth gyda Sgiliau Academaidd a Sgiliau Digidol.</w:t>
      </w:r>
      <w:r w:rsidR="00CF4020" w:rsidRPr="00AA17D5">
        <w:rPr>
          <w:rFonts w:cs="Arial"/>
          <w:lang w:val="cy-GB"/>
        </w:rPr>
        <w:t xml:space="preserve"> </w:t>
      </w:r>
      <w:r w:rsidRPr="009028F0">
        <w:rPr>
          <w:rFonts w:cs="Arial"/>
          <w:lang w:val="cy-GB"/>
        </w:rPr>
        <w:t xml:space="preserve">Bydd Llyfrgellwyr Cyswllt Academaidd ar gyfer pob Athrofa academaidd yn helpu myfyrwyr i ddatblygu’r sgiliau angenrheidiol i ddod o hyd i ffynonellau gwybodaeth yn eu meysydd pwnc perthnasol ac i ddefnyddio, gwerthuso a rheoli’r ffynonellau hynny drwy’r </w:t>
      </w:r>
      <w:hyperlink r:id="rId10" w:history="1">
        <w:r w:rsidRPr="009028F0">
          <w:rPr>
            <w:rFonts w:cs="Arial"/>
            <w:color w:val="0000FF"/>
            <w:u w:val="single"/>
            <w:lang w:val="cy-GB"/>
          </w:rPr>
          <w:t>rhaglen Sgil</w:t>
        </w:r>
        <w:r w:rsidRPr="009028F0">
          <w:rPr>
            <w:rFonts w:cs="Arial"/>
            <w:color w:val="0000FF"/>
            <w:u w:val="single"/>
            <w:lang w:val="cy-GB"/>
          </w:rPr>
          <w:t>i</w:t>
        </w:r>
        <w:r w:rsidRPr="009028F0">
          <w:rPr>
            <w:rFonts w:cs="Arial"/>
            <w:color w:val="0000FF"/>
            <w:u w:val="single"/>
            <w:lang w:val="cy-GB"/>
          </w:rPr>
          <w:t>au Gwybodaeth</w:t>
        </w:r>
      </w:hyperlink>
      <w:r w:rsidRPr="009028F0">
        <w:rPr>
          <w:rFonts w:cs="Arial"/>
          <w:color w:val="0000FF"/>
          <w:u w:val="single"/>
          <w:lang w:val="cy-GB"/>
        </w:rPr>
        <w:t>.</w:t>
      </w:r>
      <w:r w:rsidR="00CF4020" w:rsidRPr="00AA17D5">
        <w:rPr>
          <w:rFonts w:cs="Arial"/>
          <w:lang w:val="cy-GB"/>
        </w:rPr>
        <w:t xml:space="preserve"> </w:t>
      </w:r>
      <w:r w:rsidRPr="009028F0">
        <w:rPr>
          <w:rFonts w:cs="Arial"/>
          <w:lang w:val="cy-GB"/>
        </w:rPr>
        <w:t>Mae hyn hefyd yn cynnwys cyfeirnodi, llên-ladrad a sgiliau cyflogadwyedd trosglwyddadwy.</w:t>
      </w:r>
      <w:r w:rsidRPr="00AA17D5">
        <w:rPr>
          <w:rFonts w:cs="Arial"/>
          <w:lang w:val="cy-GB"/>
        </w:rPr>
        <w:t xml:space="preserve"> </w:t>
      </w:r>
    </w:p>
    <w:p w14:paraId="04E49683" w14:textId="77777777" w:rsidR="00C477CE" w:rsidRPr="00AA17D5" w:rsidRDefault="00C477CE" w:rsidP="00C477CE">
      <w:pPr>
        <w:spacing w:after="0" w:line="240" w:lineRule="auto"/>
        <w:ind w:left="720"/>
        <w:jc w:val="both"/>
        <w:rPr>
          <w:rFonts w:cs="Arial"/>
          <w:lang w:val="cy-GB"/>
        </w:rPr>
      </w:pPr>
    </w:p>
    <w:p w14:paraId="506EC37B" w14:textId="16BC4139" w:rsidR="00C477CE" w:rsidRPr="00AA17D5" w:rsidRDefault="00C477CE" w:rsidP="00C477CE">
      <w:pPr>
        <w:spacing w:after="0" w:line="240" w:lineRule="auto"/>
        <w:ind w:left="720"/>
        <w:jc w:val="both"/>
        <w:rPr>
          <w:rFonts w:cs="Arial"/>
          <w:color w:val="FFFFFF"/>
          <w:lang w:val="cy-GB"/>
        </w:rPr>
      </w:pPr>
      <w:r w:rsidRPr="009028F0">
        <w:rPr>
          <w:rFonts w:cs="Arial"/>
          <w:lang w:val="cy-GB"/>
        </w:rPr>
        <w:t>Mae Cynghorwyr Sgiliau Digidol ar gyfer pob Athrofa academaidd yn c</w:t>
      </w:r>
      <w:r>
        <w:rPr>
          <w:rFonts w:cs="Arial"/>
          <w:lang w:val="cy-GB"/>
        </w:rPr>
        <w:t xml:space="preserve">ynorthwyo </w:t>
      </w:r>
      <w:r w:rsidRPr="009028F0">
        <w:rPr>
          <w:rFonts w:cs="Arial"/>
          <w:lang w:val="cy-GB"/>
        </w:rPr>
        <w:t>myfyrwyr i ddatblygu sbectrwm eang iawn o sgiliau digidol gan gynnwys cyfathrebu digidol, cydweithio, dysgu, lles a chynhyrchiant.</w:t>
      </w:r>
      <w:r w:rsidR="00CF4020" w:rsidRPr="00AA17D5">
        <w:rPr>
          <w:rFonts w:cs="Arial"/>
          <w:lang w:val="cy-GB"/>
        </w:rPr>
        <w:t xml:space="preserve"> </w:t>
      </w:r>
      <w:r w:rsidRPr="009028F0">
        <w:rPr>
          <w:rFonts w:cs="Arial"/>
          <w:lang w:val="cy-GB"/>
        </w:rPr>
        <w:t xml:space="preserve">Mae ein </w:t>
      </w:r>
      <w:hyperlink r:id="rId11" w:history="1">
        <w:r w:rsidRPr="009028F0">
          <w:rPr>
            <w:rFonts w:cs="Arial"/>
            <w:color w:val="0000FF"/>
            <w:u w:val="single"/>
            <w:lang w:val="cy-GB"/>
          </w:rPr>
          <w:t>Canolfa</w:t>
        </w:r>
        <w:r w:rsidRPr="009028F0">
          <w:rPr>
            <w:rFonts w:cs="Arial"/>
            <w:color w:val="0000FF"/>
            <w:u w:val="single"/>
            <w:lang w:val="cy-GB"/>
          </w:rPr>
          <w:t>n</w:t>
        </w:r>
        <w:r w:rsidRPr="009028F0">
          <w:rPr>
            <w:rFonts w:cs="Arial"/>
            <w:color w:val="0000FF"/>
            <w:u w:val="single"/>
            <w:lang w:val="cy-GB"/>
          </w:rPr>
          <w:t xml:space="preserve"> Ddigidol</w:t>
        </w:r>
      </w:hyperlink>
      <w:r w:rsidRPr="009028F0">
        <w:rPr>
          <w:rFonts w:cs="Arial"/>
          <w:lang w:val="cy-GB"/>
        </w:rPr>
        <w:t xml:space="preserve"> yn rhoi mynediad i fyfyrwyr at gyfoeth o gefnogaeth a chyfleoedd.</w:t>
      </w:r>
    </w:p>
    <w:p w14:paraId="444E1FBF" w14:textId="77777777" w:rsidR="00C477CE" w:rsidRPr="00AA17D5" w:rsidRDefault="00C477CE" w:rsidP="00C477CE">
      <w:pPr>
        <w:spacing w:after="0" w:line="240" w:lineRule="auto"/>
        <w:ind w:left="720"/>
        <w:jc w:val="both"/>
        <w:rPr>
          <w:rFonts w:cs="Arial"/>
          <w:b/>
          <w:bCs/>
          <w:lang w:val="cy-GB"/>
        </w:rPr>
      </w:pPr>
    </w:p>
    <w:p w14:paraId="0424C8F8" w14:textId="77777777" w:rsidR="00C477CE" w:rsidRPr="00AA17D5" w:rsidRDefault="00C477CE" w:rsidP="00C477CE">
      <w:pPr>
        <w:spacing w:line="240" w:lineRule="auto"/>
        <w:ind w:left="720"/>
        <w:jc w:val="both"/>
        <w:rPr>
          <w:rFonts w:cs="Arial"/>
          <w:b/>
          <w:bCs/>
          <w:color w:val="FFFFFF"/>
          <w:lang w:val="cy-GB"/>
        </w:rPr>
      </w:pPr>
      <w:r w:rsidRPr="009028F0">
        <w:rPr>
          <w:rFonts w:cs="Arial"/>
          <w:b/>
          <w:bCs/>
          <w:lang w:val="cy-GB"/>
        </w:rPr>
        <w:t>Cymorth arbenigol arall</w:t>
      </w:r>
    </w:p>
    <w:p w14:paraId="7C745DAC" w14:textId="6AF319C3" w:rsidR="008F67EB" w:rsidRPr="00B93AC2" w:rsidRDefault="00C477CE" w:rsidP="00AA17D5">
      <w:pPr>
        <w:spacing w:after="0" w:line="240" w:lineRule="auto"/>
        <w:ind w:left="720"/>
        <w:jc w:val="both"/>
        <w:rPr>
          <w:rFonts w:cs="Arial"/>
          <w:lang w:val="cy-GB" w:eastAsia="en-GB"/>
        </w:rPr>
      </w:pPr>
      <w:r w:rsidRPr="009028F0">
        <w:rPr>
          <w:rFonts w:cs="Arial"/>
          <w:lang w:val="cy-GB"/>
        </w:rPr>
        <w:t xml:space="preserve">Mae'r </w:t>
      </w:r>
      <w:proofErr w:type="spellStart"/>
      <w:r w:rsidRPr="009028F0">
        <w:rPr>
          <w:rFonts w:cs="Arial"/>
          <w:lang w:val="cy-GB"/>
        </w:rPr>
        <w:t>LlAD</w:t>
      </w:r>
      <w:proofErr w:type="spellEnd"/>
      <w:r w:rsidRPr="009028F0">
        <w:rPr>
          <w:rFonts w:cs="Arial"/>
          <w:lang w:val="cy-GB"/>
        </w:rPr>
        <w:t xml:space="preserve"> yn cynnig mynediad at ystod eang o ffynonellau gwybodaeth mewn fformatau amrywiol a hygyrch, gan sicrhau darpariaeth gyfartal a mynediad at ddeunyddiau dysgu.</w:t>
      </w:r>
      <w:r w:rsidRPr="00AA17D5">
        <w:rPr>
          <w:rFonts w:cs="Arial"/>
          <w:lang w:val="cy-GB"/>
        </w:rPr>
        <w:t xml:space="preserve"> </w:t>
      </w:r>
      <w:r w:rsidRPr="009028F0">
        <w:rPr>
          <w:rFonts w:cs="Arial"/>
          <w:lang w:val="cy-GB"/>
        </w:rPr>
        <w:t>Gall aelod dynodedig o staff helpu a chynghori myfyrwyr ag anableddau neu ofynion dysgu penodol.</w:t>
      </w:r>
      <w:r w:rsidRPr="00AA17D5">
        <w:rPr>
          <w:rFonts w:cs="Arial"/>
          <w:lang w:val="cy-GB"/>
        </w:rPr>
        <w:t xml:space="preserve"> </w:t>
      </w:r>
      <w:r w:rsidRPr="009028F0">
        <w:rPr>
          <w:rFonts w:cs="Arial"/>
          <w:lang w:val="cy-GB"/>
        </w:rPr>
        <w:t>Yn ogystal darperir cymorth arbenigol ar hawlfraint, cyfeirnodi, a gweithgareddau ymchwil.</w:t>
      </w:r>
      <w:r w:rsidR="00CF4020">
        <w:rPr>
          <w:rFonts w:cs="Arial"/>
          <w:lang w:val="cy-GB"/>
        </w:rPr>
        <w:t xml:space="preserve"> </w:t>
      </w:r>
      <w:r w:rsidRPr="009028F0">
        <w:rPr>
          <w:rFonts w:cs="Arial"/>
          <w:lang w:val="cy"/>
        </w:rPr>
        <w:t>Mae hyn yn cynnwys cyngor ar Reoli Data Ymchwil, defnyddio meddalwedd cyfeirnodi,</w:t>
      </w:r>
      <w:r w:rsidR="00CF4020">
        <w:rPr>
          <w:rFonts w:cs="Arial"/>
          <w:lang w:val="cy"/>
        </w:rPr>
        <w:t xml:space="preserve"> </w:t>
      </w:r>
      <w:r w:rsidRPr="009028F0">
        <w:rPr>
          <w:rFonts w:cs="Arial"/>
          <w:lang w:val="cy"/>
        </w:rPr>
        <w:t xml:space="preserve">gofynion Mynediad Agored, sefydlu </w:t>
      </w:r>
      <w:r w:rsidRPr="009028F0">
        <w:rPr>
          <w:rFonts w:cs="Arial"/>
          <w:lang w:val="cy"/>
        </w:rPr>
        <w:lastRenderedPageBreak/>
        <w:t xml:space="preserve">eich rhif adnabod ORCID a mesur effaith ymchwil, chwilio llenyddiaeth </w:t>
      </w:r>
      <w:r>
        <w:rPr>
          <w:rFonts w:cs="Arial"/>
          <w:lang w:val="cy"/>
        </w:rPr>
        <w:t>yn f</w:t>
      </w:r>
      <w:r w:rsidRPr="009028F0">
        <w:rPr>
          <w:rFonts w:cs="Arial"/>
          <w:lang w:val="cy"/>
        </w:rPr>
        <w:t>anylach a chael mynediad i lyfrgelloedd academaidd ac ymchwil eraill</w:t>
      </w:r>
      <w:r w:rsidR="00B93AC2">
        <w:rPr>
          <w:rFonts w:cs="Arial"/>
          <w:lang w:val="cy"/>
        </w:rPr>
        <w:t>.</w:t>
      </w:r>
    </w:p>
    <w:p w14:paraId="173A87F9" w14:textId="76EAFDDA" w:rsidR="00D75E62" w:rsidRDefault="00C477CE" w:rsidP="00C477CE">
      <w:pPr>
        <w:pStyle w:val="Heading2"/>
      </w:pPr>
      <w:bookmarkStart w:id="4" w:name="_Toc107847290"/>
      <w:proofErr w:type="spellStart"/>
      <w:r>
        <w:t>Gwasanaethau</w:t>
      </w:r>
      <w:proofErr w:type="spellEnd"/>
      <w:r>
        <w:t xml:space="preserve"> </w:t>
      </w:r>
      <w:proofErr w:type="spellStart"/>
      <w:r>
        <w:t>Myfyrwyr</w:t>
      </w:r>
      <w:bookmarkEnd w:id="4"/>
      <w:proofErr w:type="spellEnd"/>
      <w:r>
        <w:t xml:space="preserve"> </w:t>
      </w:r>
    </w:p>
    <w:p w14:paraId="5F2E8E57" w14:textId="5FA65F0A" w:rsidR="00AA17D5" w:rsidRDefault="00AA17D5" w:rsidP="00AA17D5">
      <w:pPr>
        <w:spacing w:after="0" w:line="240" w:lineRule="auto"/>
        <w:ind w:left="720"/>
        <w:jc w:val="both"/>
        <w:rPr>
          <w:lang w:val="cy-GB" w:eastAsia="en-GB"/>
        </w:rPr>
      </w:pPr>
      <w:r w:rsidRPr="001378B3">
        <w:rPr>
          <w:lang w:val="cy-GB" w:eastAsia="en-GB"/>
        </w:rPr>
        <w:t>Mae’r adran Gwasanaethau Myfyrwyr yn cynnwys yr Uned Cymorth Dysgu, Cymorth Llesiant Myfyrwyr, yr Uned Cymorth Ariannol, tîm yr Hwb Myfyrwyr a’r Gwasanaeth Gyrfaoedd.</w:t>
      </w:r>
    </w:p>
    <w:p w14:paraId="0C98E757" w14:textId="77777777" w:rsidR="00AA17D5" w:rsidRPr="00446A49" w:rsidRDefault="00AA17D5" w:rsidP="00AA17D5">
      <w:pPr>
        <w:spacing w:after="0" w:line="240" w:lineRule="auto"/>
        <w:ind w:left="720"/>
        <w:jc w:val="both"/>
        <w:rPr>
          <w:color w:val="FFFFFF"/>
          <w:lang w:eastAsia="en-GB"/>
        </w:rPr>
      </w:pPr>
    </w:p>
    <w:p w14:paraId="181785F6" w14:textId="2E1355F0" w:rsidR="00AA17D5" w:rsidRDefault="00AA17D5" w:rsidP="00AA17D5">
      <w:pPr>
        <w:spacing w:after="0" w:line="240" w:lineRule="auto"/>
        <w:ind w:left="720"/>
        <w:jc w:val="both"/>
        <w:rPr>
          <w:lang w:eastAsia="en-GB"/>
        </w:rPr>
      </w:pPr>
      <w:r w:rsidRPr="001378B3">
        <w:rPr>
          <w:lang w:val="cy-GB" w:eastAsia="en-GB"/>
        </w:rPr>
        <w:t xml:space="preserve">Darperir cymorth unigol ac addasiadau rhesymol i fyfyrwyr sydd wedi cael diagnosis o </w:t>
      </w:r>
      <w:hyperlink r:id="rId12" w:history="1">
        <w:r w:rsidRPr="001378B3">
          <w:rPr>
            <w:color w:val="0000FF"/>
            <w:u w:val="single"/>
            <w:lang w:val="cy-GB"/>
          </w:rPr>
          <w:t>anabledd neu</w:t>
        </w:r>
        <w:r w:rsidRPr="001378B3">
          <w:rPr>
            <w:color w:val="0000FF"/>
            <w:u w:val="single"/>
            <w:lang w:val="cy-GB"/>
          </w:rPr>
          <w:t xml:space="preserve"> </w:t>
        </w:r>
        <w:r w:rsidRPr="001378B3">
          <w:rPr>
            <w:color w:val="0000FF"/>
            <w:u w:val="single"/>
            <w:lang w:val="cy-GB"/>
          </w:rPr>
          <w:t>wahaniaeth dy</w:t>
        </w:r>
        <w:r w:rsidRPr="001378B3">
          <w:rPr>
            <w:color w:val="0000FF"/>
            <w:u w:val="single"/>
            <w:lang w:val="cy-GB"/>
          </w:rPr>
          <w:t>s</w:t>
        </w:r>
        <w:r w:rsidRPr="001378B3">
          <w:rPr>
            <w:color w:val="0000FF"/>
            <w:u w:val="single"/>
            <w:lang w:val="cy-GB"/>
          </w:rPr>
          <w:t>gu arbennig</w:t>
        </w:r>
      </w:hyperlink>
      <w:r w:rsidRPr="00446A49">
        <w:rPr>
          <w:lang w:val="cy-GB" w:eastAsia="en-GB"/>
        </w:rPr>
        <w:t>.</w:t>
      </w:r>
      <w:r w:rsidRPr="00446A49">
        <w:rPr>
          <w:lang w:eastAsia="en-GB"/>
        </w:rPr>
        <w:t xml:space="preserve"> </w:t>
      </w:r>
      <w:r w:rsidRPr="001378B3">
        <w:rPr>
          <w:lang w:val="cy-GB" w:eastAsia="en-GB"/>
        </w:rPr>
        <w:t xml:space="preserve">Mae’r tîm Cymorth Dysgu’n darparu prawf sgrinio cychwynnol a mynediad at ddiagnosis ffurfiol i fyfyrwyr </w:t>
      </w:r>
      <w:r>
        <w:rPr>
          <w:lang w:val="cy-GB" w:eastAsia="en-GB"/>
        </w:rPr>
        <w:t xml:space="preserve">sydd </w:t>
      </w:r>
      <w:r w:rsidRPr="001378B3">
        <w:rPr>
          <w:lang w:val="cy-GB" w:eastAsia="en-GB"/>
        </w:rPr>
        <w:t>heb dystiolaeth feddygol.</w:t>
      </w:r>
      <w:r w:rsidRPr="00446A49">
        <w:rPr>
          <w:lang w:eastAsia="en-GB"/>
        </w:rPr>
        <w:t xml:space="preserve"> </w:t>
      </w:r>
      <w:r w:rsidRPr="00C47985">
        <w:rPr>
          <w:lang w:val="cy-GB" w:eastAsia="en-GB"/>
        </w:rPr>
        <w:t>Mae staff Cymorth Dysgu cymwysedig yn darparu cymorth academaidd un i un priodol gan gynorthwyydd anfeddygol i fyfyrwyr sydd wedi cael diagnosis ac mae’r Brifysgol yn cynorthwyo myfyrwyr cymwys gyda cheisiadau i gynllun cenedlaethol y Lwfans Myfyrwyr Anabl er mwyn cael gafael ar gyllid ac offer.</w:t>
      </w:r>
      <w:r w:rsidRPr="00446A49">
        <w:rPr>
          <w:lang w:eastAsia="en-GB"/>
        </w:rPr>
        <w:t xml:space="preserve"> </w:t>
      </w:r>
      <w:r w:rsidRPr="000E2563">
        <w:rPr>
          <w:lang w:val="cy-GB" w:eastAsia="en-GB"/>
        </w:rPr>
        <w:t>Darperir yr holl gymorth gan gynorthwywyr anfeddygol yn unol â c</w:t>
      </w:r>
      <w:r>
        <w:rPr>
          <w:lang w:val="cy-GB" w:eastAsia="en-GB"/>
        </w:rPr>
        <w:t>h</w:t>
      </w:r>
      <w:r w:rsidRPr="000E2563">
        <w:rPr>
          <w:lang w:val="cy-GB" w:eastAsia="en-GB"/>
        </w:rPr>
        <w:t>anllawiau cyhoeddedig blynyddol y Lwfans Myfyrwyr Anabl ac mae’n ofynnol i staff gynnal eu cymwysterau proffesiynol yn unol â’r fframwaith gwasanaethau cynorthw</w:t>
      </w:r>
      <w:r>
        <w:rPr>
          <w:lang w:val="cy-GB" w:eastAsia="en-GB"/>
        </w:rPr>
        <w:t>y</w:t>
      </w:r>
      <w:r w:rsidRPr="000E2563">
        <w:rPr>
          <w:lang w:val="cy-GB" w:eastAsia="en-GB"/>
        </w:rPr>
        <w:t>wyr anfeddygol.</w:t>
      </w:r>
      <w:r w:rsidRPr="00446A49">
        <w:rPr>
          <w:lang w:eastAsia="en-GB"/>
        </w:rPr>
        <w:t xml:space="preserve"> </w:t>
      </w:r>
      <w:r w:rsidRPr="000E2563">
        <w:rPr>
          <w:lang w:val="cy-GB" w:eastAsia="en-GB"/>
        </w:rPr>
        <w:t>Trefnir Cymorth Dysgu fesul Athrofa gyda Rheolwr Cymorth Dysgu ym mhob Athrofa.</w:t>
      </w:r>
      <w:r w:rsidRPr="00446A49">
        <w:rPr>
          <w:lang w:eastAsia="en-GB"/>
        </w:rPr>
        <w:t xml:space="preserve"> </w:t>
      </w:r>
      <w:r w:rsidRPr="000E2563">
        <w:rPr>
          <w:lang w:val="cy-GB" w:eastAsia="en-GB"/>
        </w:rPr>
        <w:t xml:space="preserve">Mae’r gwasanaeth yn cynnig rhaglen mentora </w:t>
      </w:r>
      <w:r>
        <w:rPr>
          <w:lang w:val="cy-GB" w:eastAsia="en-GB"/>
        </w:rPr>
        <w:t>c</w:t>
      </w:r>
      <w:r w:rsidRPr="000E2563">
        <w:rPr>
          <w:lang w:val="cy-GB" w:eastAsia="en-GB"/>
        </w:rPr>
        <w:t>ymheiriaid a gweithgarwch prosiect ychwanegol a luniwyd i gynorthwyo trosglwyddo myfyrwyr.</w:t>
      </w:r>
      <w:r w:rsidRPr="00446A49">
        <w:rPr>
          <w:lang w:eastAsia="en-GB"/>
        </w:rPr>
        <w:t xml:space="preserve"> </w:t>
      </w:r>
    </w:p>
    <w:p w14:paraId="4E8EF8FD" w14:textId="77777777" w:rsidR="00AA17D5" w:rsidRPr="00446A49" w:rsidRDefault="00AA17D5" w:rsidP="00AA17D5">
      <w:pPr>
        <w:spacing w:after="0" w:line="240" w:lineRule="auto"/>
        <w:ind w:left="720"/>
        <w:jc w:val="both"/>
        <w:rPr>
          <w:lang w:eastAsia="en-GB"/>
        </w:rPr>
      </w:pPr>
    </w:p>
    <w:p w14:paraId="597AE67D" w14:textId="784C138B" w:rsidR="00AA17D5" w:rsidRDefault="00AA17D5" w:rsidP="00AA17D5">
      <w:pPr>
        <w:spacing w:after="0" w:line="240" w:lineRule="auto"/>
        <w:ind w:left="720"/>
        <w:jc w:val="both"/>
        <w:rPr>
          <w:lang w:eastAsia="en-GB"/>
        </w:rPr>
      </w:pPr>
      <w:r w:rsidRPr="00375208">
        <w:rPr>
          <w:lang w:val="cy-GB" w:eastAsia="en-GB"/>
        </w:rPr>
        <w:t xml:space="preserve">Mae staff Cymorth Dysgu cymwysedig hefyd yn cynnig rhaglen </w:t>
      </w:r>
      <w:hyperlink r:id="rId13" w:history="1">
        <w:r>
          <w:rPr>
            <w:color w:val="0000FF"/>
            <w:u w:val="single"/>
            <w:lang w:val="cy-GB"/>
          </w:rPr>
          <w:t>c</w:t>
        </w:r>
        <w:r w:rsidRPr="00375208">
          <w:rPr>
            <w:color w:val="0000FF"/>
            <w:u w:val="single"/>
            <w:lang w:val="cy-GB"/>
          </w:rPr>
          <w:t>ymo</w:t>
        </w:r>
        <w:r w:rsidRPr="00375208">
          <w:rPr>
            <w:color w:val="0000FF"/>
            <w:u w:val="single"/>
            <w:lang w:val="cy-GB"/>
          </w:rPr>
          <w:t>r</w:t>
        </w:r>
        <w:r w:rsidRPr="00375208">
          <w:rPr>
            <w:color w:val="0000FF"/>
            <w:u w:val="single"/>
            <w:lang w:val="cy-GB"/>
          </w:rPr>
          <w:t>t</w:t>
        </w:r>
        <w:r w:rsidRPr="00375208">
          <w:rPr>
            <w:color w:val="0000FF"/>
            <w:u w:val="single"/>
            <w:lang w:val="cy-GB"/>
          </w:rPr>
          <w:t>h</w:t>
        </w:r>
        <w:r w:rsidRPr="00375208">
          <w:rPr>
            <w:color w:val="0000FF"/>
            <w:u w:val="single"/>
            <w:lang w:val="cy-GB"/>
          </w:rPr>
          <w:t xml:space="preserve"> sgiliau astudio</w:t>
        </w:r>
        <w:r w:rsidRPr="00375208">
          <w:rPr>
            <w:color w:val="0000FF"/>
            <w:lang w:val="cy-GB"/>
          </w:rPr>
          <w:t xml:space="preserve"> </w:t>
        </w:r>
      </w:hyperlink>
      <w:r w:rsidRPr="00C05932">
        <w:rPr>
          <w:lang w:val="cy-GB"/>
        </w:rPr>
        <w:t xml:space="preserve">un i un </w:t>
      </w:r>
      <w:r w:rsidRPr="00375208">
        <w:rPr>
          <w:lang w:val="cy-GB"/>
        </w:rPr>
        <w:t>y gellir cadw lle arni ac sydd ar gael i unrhyw fyfyriwr yn y brifysgol i archwilio elfennau cynllunio, ymchwilio neu strwythuro eu gwaith academaidd.</w:t>
      </w:r>
      <w:r w:rsidRPr="00446A49">
        <w:rPr>
          <w:lang w:eastAsia="en-GB"/>
        </w:rPr>
        <w:t xml:space="preserve"> </w:t>
      </w:r>
    </w:p>
    <w:p w14:paraId="4780B675" w14:textId="77777777" w:rsidR="00AA17D5" w:rsidRPr="00446A49" w:rsidRDefault="00AA17D5" w:rsidP="00AA17D5">
      <w:pPr>
        <w:spacing w:after="0" w:line="240" w:lineRule="auto"/>
        <w:ind w:left="720"/>
        <w:jc w:val="both"/>
        <w:rPr>
          <w:lang w:eastAsia="en-GB"/>
        </w:rPr>
      </w:pPr>
    </w:p>
    <w:p w14:paraId="5AE9251F" w14:textId="603BA8F1" w:rsidR="00AA17D5" w:rsidRDefault="00AA17D5" w:rsidP="00AA17D5">
      <w:pPr>
        <w:spacing w:after="0" w:line="240" w:lineRule="auto"/>
        <w:ind w:left="720"/>
        <w:jc w:val="both"/>
        <w:rPr>
          <w:lang w:eastAsia="en-GB"/>
        </w:rPr>
      </w:pPr>
      <w:r w:rsidRPr="00375208">
        <w:rPr>
          <w:lang w:val="cy-GB" w:eastAsia="en-GB"/>
        </w:rPr>
        <w:t xml:space="preserve">Mae </w:t>
      </w:r>
      <w:hyperlink r:id="rId14" w:history="1">
        <w:r w:rsidRPr="00375208">
          <w:rPr>
            <w:color w:val="0000FF"/>
            <w:u w:val="single"/>
            <w:lang w:val="cy-GB"/>
          </w:rPr>
          <w:t>Gwa</w:t>
        </w:r>
        <w:r w:rsidRPr="00375208">
          <w:rPr>
            <w:color w:val="0000FF"/>
            <w:u w:val="single"/>
            <w:lang w:val="cy-GB"/>
          </w:rPr>
          <w:t>s</w:t>
        </w:r>
        <w:r w:rsidRPr="00375208">
          <w:rPr>
            <w:color w:val="0000FF"/>
            <w:u w:val="single"/>
            <w:lang w:val="cy-GB"/>
          </w:rPr>
          <w:t>a</w:t>
        </w:r>
        <w:r w:rsidRPr="00375208">
          <w:rPr>
            <w:color w:val="0000FF"/>
            <w:u w:val="single"/>
            <w:lang w:val="cy-GB"/>
          </w:rPr>
          <w:t>naeth Ll</w:t>
        </w:r>
        <w:r w:rsidRPr="00375208">
          <w:rPr>
            <w:color w:val="0000FF"/>
            <w:u w:val="single"/>
            <w:lang w:val="cy-GB"/>
          </w:rPr>
          <w:t>e</w:t>
        </w:r>
        <w:r w:rsidRPr="00375208">
          <w:rPr>
            <w:color w:val="0000FF"/>
            <w:u w:val="single"/>
            <w:lang w:val="cy-GB"/>
          </w:rPr>
          <w:t>siant</w:t>
        </w:r>
        <w:r w:rsidRPr="001A6D30">
          <w:rPr>
            <w:color w:val="0000FF"/>
            <w:lang w:val="cy-GB"/>
          </w:rPr>
          <w:t xml:space="preserve"> </w:t>
        </w:r>
      </w:hyperlink>
      <w:r w:rsidRPr="00375208">
        <w:rPr>
          <w:lang w:val="cy-GB" w:eastAsia="en-GB"/>
        </w:rPr>
        <w:t xml:space="preserve">y Brifysgol yn darparu llwybrau </w:t>
      </w:r>
      <w:r>
        <w:rPr>
          <w:lang w:val="cy-GB" w:eastAsia="en-GB"/>
        </w:rPr>
        <w:t xml:space="preserve">datgelu </w:t>
      </w:r>
      <w:r w:rsidRPr="00375208">
        <w:rPr>
          <w:lang w:val="cy-GB" w:eastAsia="en-GB"/>
        </w:rPr>
        <w:t>diogel i fyfyrwyr sydd angen cymorth iechyd meddwl neu sy’n dymuno codi mater diogelu</w:t>
      </w:r>
      <w:r w:rsidRPr="00446A49">
        <w:rPr>
          <w:lang w:val="cy-GB" w:eastAsia="en-GB"/>
        </w:rPr>
        <w:t>.</w:t>
      </w:r>
      <w:r w:rsidRPr="00446A49">
        <w:rPr>
          <w:lang w:eastAsia="en-GB"/>
        </w:rPr>
        <w:t xml:space="preserve"> </w:t>
      </w:r>
      <w:r w:rsidRPr="001A6D30">
        <w:rPr>
          <w:lang w:val="cy-GB" w:eastAsia="en-GB"/>
        </w:rPr>
        <w:t xml:space="preserve">Yn ogystal mae llwybrau </w:t>
      </w:r>
      <w:r>
        <w:rPr>
          <w:lang w:val="cy-GB" w:eastAsia="en-GB"/>
        </w:rPr>
        <w:t xml:space="preserve">wedi’u </w:t>
      </w:r>
      <w:r w:rsidRPr="001A6D30">
        <w:rPr>
          <w:lang w:val="cy-GB" w:eastAsia="en-GB"/>
        </w:rPr>
        <w:t>cyhoedd</w:t>
      </w:r>
      <w:r>
        <w:rPr>
          <w:lang w:val="cy-GB" w:eastAsia="en-GB"/>
        </w:rPr>
        <w:t>i</w:t>
      </w:r>
      <w:r w:rsidRPr="001A6D30">
        <w:rPr>
          <w:lang w:val="cy-GB" w:eastAsia="en-GB"/>
        </w:rPr>
        <w:t xml:space="preserve"> i </w:t>
      </w:r>
      <w:proofErr w:type="spellStart"/>
      <w:r w:rsidRPr="001A6D30">
        <w:rPr>
          <w:lang w:val="cy-GB" w:eastAsia="en-GB"/>
        </w:rPr>
        <w:t>randdeiliaid</w:t>
      </w:r>
      <w:proofErr w:type="spellEnd"/>
      <w:r w:rsidRPr="001A6D30">
        <w:rPr>
          <w:lang w:val="cy-GB" w:eastAsia="en-GB"/>
        </w:rPr>
        <w:t xml:space="preserve"> godi materion ar ran myfyrwyr.</w:t>
      </w:r>
      <w:r w:rsidRPr="00446A49">
        <w:rPr>
          <w:lang w:eastAsia="en-GB"/>
        </w:rPr>
        <w:t xml:space="preserve"> </w:t>
      </w:r>
      <w:r w:rsidRPr="001A6D30">
        <w:rPr>
          <w:lang w:val="cy-GB" w:eastAsia="en-GB"/>
        </w:rPr>
        <w:t>Mae</w:t>
      </w:r>
      <w:r>
        <w:rPr>
          <w:lang w:val="cy-GB" w:eastAsia="en-GB"/>
        </w:rPr>
        <w:t>’r</w:t>
      </w:r>
      <w:r w:rsidRPr="001A6D30">
        <w:rPr>
          <w:lang w:val="cy-GB" w:eastAsia="en-GB"/>
        </w:rPr>
        <w:t xml:space="preserve"> llwybrau datgelu</w:t>
      </w:r>
      <w:r>
        <w:rPr>
          <w:lang w:val="cy-GB" w:eastAsia="en-GB"/>
        </w:rPr>
        <w:t>’</w:t>
      </w:r>
      <w:r w:rsidRPr="001A6D30">
        <w:rPr>
          <w:lang w:val="cy-GB" w:eastAsia="en-GB"/>
        </w:rPr>
        <w:t>n cynnwys Ffurf</w:t>
      </w:r>
      <w:r>
        <w:rPr>
          <w:lang w:val="cy-GB" w:eastAsia="en-GB"/>
        </w:rPr>
        <w:t>l</w:t>
      </w:r>
      <w:r w:rsidRPr="001A6D30">
        <w:rPr>
          <w:lang w:val="cy-GB" w:eastAsia="en-GB"/>
        </w:rPr>
        <w:t xml:space="preserve">en Gais </w:t>
      </w:r>
      <w:r>
        <w:rPr>
          <w:lang w:val="cy-GB" w:eastAsia="en-GB"/>
        </w:rPr>
        <w:t xml:space="preserve">ganolog </w:t>
      </w:r>
      <w:r w:rsidRPr="001A6D30">
        <w:rPr>
          <w:lang w:val="cy-GB" w:eastAsia="en-GB"/>
        </w:rPr>
        <w:t>am Gymorth a ffurflen Adrodd am Achos Pryder.</w:t>
      </w:r>
      <w:r w:rsidRPr="00446A49">
        <w:rPr>
          <w:lang w:eastAsia="en-GB"/>
        </w:rPr>
        <w:t xml:space="preserve"> </w:t>
      </w:r>
      <w:r w:rsidRPr="001A6D30">
        <w:rPr>
          <w:lang w:val="cy-GB" w:eastAsia="en-GB"/>
        </w:rPr>
        <w:t>Mae’r Gwasanaeth Llesiant hefyd yn cefnogi’r rhwydwaith o Swyddogion Diogelu hyfforddedig sy</w:t>
      </w:r>
      <w:r>
        <w:rPr>
          <w:lang w:val="cy-GB" w:eastAsia="en-GB"/>
        </w:rPr>
        <w:t xml:space="preserve">’n gweithredu </w:t>
      </w:r>
      <w:r w:rsidRPr="001A6D30">
        <w:rPr>
          <w:lang w:val="cy-GB" w:eastAsia="en-GB"/>
        </w:rPr>
        <w:t>ar draws y sefydliad, gyda’r Pennaeth Llesiant yn Brif Swyddog Dynodedig.</w:t>
      </w:r>
      <w:r w:rsidRPr="00446A49">
        <w:rPr>
          <w:lang w:eastAsia="en-GB"/>
        </w:rPr>
        <w:t xml:space="preserve"> </w:t>
      </w:r>
    </w:p>
    <w:p w14:paraId="6DE2AD34" w14:textId="77777777" w:rsidR="00AA17D5" w:rsidRPr="00446A49" w:rsidRDefault="00AA17D5" w:rsidP="00AA17D5">
      <w:pPr>
        <w:spacing w:after="0" w:line="240" w:lineRule="auto"/>
        <w:ind w:left="720"/>
        <w:jc w:val="both"/>
        <w:rPr>
          <w:lang w:val="cy-GB" w:eastAsia="en-GB"/>
        </w:rPr>
      </w:pPr>
    </w:p>
    <w:p w14:paraId="3D41FCB0" w14:textId="2C1BA4B2" w:rsidR="00AA17D5" w:rsidRDefault="00AA17D5" w:rsidP="00AA17D5">
      <w:pPr>
        <w:spacing w:after="0" w:line="240" w:lineRule="auto"/>
        <w:ind w:left="720"/>
        <w:jc w:val="both"/>
        <w:rPr>
          <w:lang w:val="cy-GB" w:eastAsia="en-GB"/>
        </w:rPr>
      </w:pPr>
      <w:r w:rsidRPr="001A6D30">
        <w:rPr>
          <w:lang w:val="cy-GB" w:eastAsia="en-GB"/>
        </w:rPr>
        <w:t>Mae’r gwasanaeth yn asesu gofynion cymorth priodol drwy broses brysbennu sefydledig ac mae’n gweithio gyda myfyrwyr i nodi cymorth neu ymyrraeth briodol, gan ddatblygu cynlluniau diogelu ac asesiadau risg fel y bo’n briodol.</w:t>
      </w:r>
      <w:r w:rsidRPr="0032115B">
        <w:rPr>
          <w:lang w:val="cy-GB" w:eastAsia="en-GB"/>
        </w:rPr>
        <w:t xml:space="preserve"> </w:t>
      </w:r>
      <w:r w:rsidRPr="001A6D30">
        <w:rPr>
          <w:lang w:val="cy-GB" w:eastAsia="en-GB"/>
        </w:rPr>
        <w:t>Rhoddir gwybodaeth i fyfyrwyr i gefnogi a galluogi gwneud penderfyniadau, gan gyfeirio’n briodol at wasanaethau mewnol ac allanol yn ôl yr angen.</w:t>
      </w:r>
      <w:r w:rsidRPr="0032115B">
        <w:rPr>
          <w:lang w:val="cy-GB" w:eastAsia="en-GB"/>
        </w:rPr>
        <w:t xml:space="preserve"> </w:t>
      </w:r>
      <w:r w:rsidRPr="0088270C">
        <w:rPr>
          <w:lang w:val="cy-GB" w:eastAsia="en-GB"/>
        </w:rPr>
        <w:t>Mae’r Gwasanaeth Llesiant yn cynnwys Cynghorwyr a Mentoriaid Arbenigol cymwysedig sydd, gyda’i gilydd, yn asesu, brysbennu a darparu cymorth wedi’i dargedu.</w:t>
      </w:r>
      <w:r w:rsidRPr="0032115B">
        <w:rPr>
          <w:lang w:val="cy-GB" w:eastAsia="en-GB"/>
        </w:rPr>
        <w:t xml:space="preserve"> </w:t>
      </w:r>
      <w:r w:rsidRPr="001C302C">
        <w:rPr>
          <w:lang w:val="cy-GB" w:eastAsia="en-GB"/>
        </w:rPr>
        <w:t xml:space="preserve">Cynhelir rhwydweithiau a chysylltiadau proffesiynol gydag ystod o wasanaethau allanol statudol ac arbenigol i hwyluso’r broses o </w:t>
      </w:r>
      <w:proofErr w:type="spellStart"/>
      <w:r w:rsidRPr="001C302C">
        <w:rPr>
          <w:lang w:val="cy-GB" w:eastAsia="en-GB"/>
        </w:rPr>
        <w:t>atgyfeirio</w:t>
      </w:r>
      <w:proofErr w:type="spellEnd"/>
      <w:r w:rsidRPr="001C302C">
        <w:rPr>
          <w:lang w:val="cy-GB" w:eastAsia="en-GB"/>
        </w:rPr>
        <w:t xml:space="preserve"> myfyrwyr i gael cymorth priodol yn ôl yr angen.</w:t>
      </w:r>
      <w:r w:rsidRPr="0032115B">
        <w:rPr>
          <w:lang w:val="cy-GB" w:eastAsia="en-GB"/>
        </w:rPr>
        <w:t xml:space="preserve"> </w:t>
      </w:r>
    </w:p>
    <w:p w14:paraId="3B89FD6E" w14:textId="77777777" w:rsidR="00AA17D5" w:rsidRPr="0032115B" w:rsidRDefault="00AA17D5" w:rsidP="00AA17D5">
      <w:pPr>
        <w:spacing w:after="0" w:line="240" w:lineRule="auto"/>
        <w:ind w:left="720"/>
        <w:jc w:val="both"/>
        <w:rPr>
          <w:lang w:val="cy-GB" w:eastAsia="en-GB"/>
        </w:rPr>
      </w:pPr>
    </w:p>
    <w:p w14:paraId="2787D164" w14:textId="2D2EDF77" w:rsidR="00AA17D5" w:rsidRDefault="00AA17D5" w:rsidP="00AA17D5">
      <w:pPr>
        <w:spacing w:after="0" w:line="240" w:lineRule="auto"/>
        <w:ind w:left="720"/>
        <w:jc w:val="both"/>
        <w:rPr>
          <w:lang w:val="cy-GB" w:eastAsia="en-GB"/>
        </w:rPr>
      </w:pPr>
      <w:r w:rsidRPr="001C302C">
        <w:rPr>
          <w:rFonts w:cs="Arial"/>
          <w:lang w:val="cy-GB" w:eastAsia="en-GB"/>
        </w:rPr>
        <w:t xml:space="preserve">Mae'r Gwasanaeth Lles yn cynnwys cyfoeth o wybodaeth ac adnoddau addysgiadol ac ataliol, </w:t>
      </w:r>
      <w:r>
        <w:rPr>
          <w:rFonts w:cs="Arial"/>
          <w:lang w:val="cy-GB" w:eastAsia="en-GB"/>
        </w:rPr>
        <w:t xml:space="preserve">a </w:t>
      </w:r>
      <w:r w:rsidRPr="001C302C">
        <w:rPr>
          <w:rFonts w:cs="Arial"/>
          <w:lang w:val="cy-GB" w:eastAsia="en-GB"/>
        </w:rPr>
        <w:t>luni</w:t>
      </w:r>
      <w:r>
        <w:rPr>
          <w:rFonts w:cs="Arial"/>
          <w:lang w:val="cy-GB" w:eastAsia="en-GB"/>
        </w:rPr>
        <w:t>wyd</w:t>
      </w:r>
      <w:r w:rsidRPr="001C302C">
        <w:rPr>
          <w:rFonts w:cs="Arial"/>
          <w:lang w:val="cy-GB" w:eastAsia="en-GB"/>
        </w:rPr>
        <w:t xml:space="preserve"> i roi sgiliau a gwybodaeth i fyfyrwyr </w:t>
      </w:r>
      <w:r>
        <w:rPr>
          <w:rFonts w:cs="Arial"/>
          <w:lang w:val="cy-GB" w:eastAsia="en-GB"/>
        </w:rPr>
        <w:t xml:space="preserve">allu </w:t>
      </w:r>
      <w:r w:rsidRPr="00C05932">
        <w:rPr>
          <w:rFonts w:cs="Arial"/>
          <w:lang w:val="cy-GB" w:eastAsia="en-GB"/>
        </w:rPr>
        <w:t>mynd trwy</w:t>
      </w:r>
      <w:r w:rsidRPr="001C302C">
        <w:rPr>
          <w:rFonts w:cs="Arial"/>
          <w:lang w:val="cy-GB" w:eastAsia="en-GB"/>
        </w:rPr>
        <w:t xml:space="preserve"> fywyd myfyrwyr yn ddiogel.</w:t>
      </w:r>
      <w:r w:rsidRPr="0032115B">
        <w:rPr>
          <w:lang w:val="cy-GB" w:eastAsia="en-GB"/>
        </w:rPr>
        <w:t xml:space="preserve"> </w:t>
      </w:r>
    </w:p>
    <w:p w14:paraId="7A3FAB06" w14:textId="77777777" w:rsidR="00AA17D5" w:rsidRPr="0032115B" w:rsidRDefault="00AA17D5" w:rsidP="00AA17D5">
      <w:pPr>
        <w:spacing w:after="0" w:line="240" w:lineRule="auto"/>
        <w:ind w:left="720"/>
        <w:jc w:val="both"/>
        <w:rPr>
          <w:lang w:val="cy-GB" w:eastAsia="en-GB"/>
        </w:rPr>
      </w:pPr>
    </w:p>
    <w:p w14:paraId="2078C0EC" w14:textId="05B6597F" w:rsidR="00AA17D5" w:rsidRDefault="00AA17D5" w:rsidP="00AA17D5">
      <w:pPr>
        <w:spacing w:after="0" w:line="240" w:lineRule="auto"/>
        <w:ind w:left="720"/>
        <w:jc w:val="both"/>
        <w:rPr>
          <w:lang w:val="cy-GB" w:eastAsia="en-GB"/>
        </w:rPr>
      </w:pPr>
      <w:r w:rsidRPr="00C2323E">
        <w:rPr>
          <w:lang w:val="cy-GB" w:eastAsia="en-GB"/>
        </w:rPr>
        <w:t>Mae’r Brifysgol yn cyhoeddi fframwaith bwrsari yn flynyddol i gefnogi mynediad i addysg uwch ac i ddarparu cymorth gyda chostau astudio cysylltiedig diffiniedig.</w:t>
      </w:r>
      <w:r w:rsidRPr="0032115B">
        <w:rPr>
          <w:lang w:val="cy-GB" w:eastAsia="en-GB"/>
        </w:rPr>
        <w:t xml:space="preserve"> </w:t>
      </w:r>
      <w:r w:rsidRPr="00CF0D14">
        <w:rPr>
          <w:lang w:val="cy-GB" w:eastAsia="en-GB"/>
        </w:rPr>
        <w:t>Gweinyddir y fframwaith gan y tîm Cymorth Ariannol i Fyfyrwyr sydd hefyd yn cynnig cymorth gyda materion yn ymwneud â dyrannu Cyllid Myfyrwyr, cyllidebu a nodi budd-daliadau a chynlluniau cymorth ariannol cenedlaethol eraill.</w:t>
      </w:r>
      <w:r w:rsidRPr="0032115B">
        <w:rPr>
          <w:lang w:val="cy-GB" w:eastAsia="en-GB"/>
        </w:rPr>
        <w:t xml:space="preserve"> </w:t>
      </w:r>
      <w:r w:rsidRPr="00CF0D14">
        <w:rPr>
          <w:lang w:val="cy-GB" w:eastAsia="en-GB"/>
        </w:rPr>
        <w:t xml:space="preserve">Cyhoeddir y bwrsarïau </w:t>
      </w:r>
      <w:hyperlink r:id="rId15" w:history="1">
        <w:r w:rsidRPr="00CF0D14">
          <w:rPr>
            <w:color w:val="0000FF"/>
            <w:u w:val="single"/>
            <w:lang w:val="cy-GB"/>
          </w:rPr>
          <w:t>ar wefan</w:t>
        </w:r>
        <w:r w:rsidRPr="00CF0D14">
          <w:rPr>
            <w:color w:val="0000FF"/>
            <w:u w:val="single"/>
            <w:lang w:val="cy-GB"/>
          </w:rPr>
          <w:t xml:space="preserve"> </w:t>
        </w:r>
        <w:r w:rsidRPr="00CF0D14">
          <w:rPr>
            <w:color w:val="0000FF"/>
            <w:u w:val="single"/>
            <w:lang w:val="cy-GB"/>
          </w:rPr>
          <w:t xml:space="preserve">y </w:t>
        </w:r>
        <w:r w:rsidRPr="00CF0D14">
          <w:rPr>
            <w:color w:val="0000FF"/>
            <w:u w:val="single"/>
            <w:lang w:val="cy-GB"/>
          </w:rPr>
          <w:t>B</w:t>
        </w:r>
        <w:r w:rsidRPr="00CF0D14">
          <w:rPr>
            <w:color w:val="0000FF"/>
            <w:u w:val="single"/>
            <w:lang w:val="cy-GB"/>
          </w:rPr>
          <w:t>rifysgol</w:t>
        </w:r>
      </w:hyperlink>
      <w:r w:rsidRPr="00446A49">
        <w:rPr>
          <w:lang w:val="cy-GB" w:eastAsia="en-GB"/>
        </w:rPr>
        <w:t xml:space="preserve"> a</w:t>
      </w:r>
      <w:r w:rsidRPr="00CF0D14">
        <w:rPr>
          <w:lang w:val="cy-GB" w:eastAsia="en-GB"/>
        </w:rPr>
        <w:t xml:space="preserve"> gellir gwneud cais amdanynt ar-lein</w:t>
      </w:r>
      <w:r w:rsidRPr="00446A49">
        <w:rPr>
          <w:lang w:val="cy-GB" w:eastAsia="en-GB"/>
        </w:rPr>
        <w:t>.</w:t>
      </w:r>
      <w:r w:rsidRPr="0032115B">
        <w:rPr>
          <w:lang w:val="cy-GB" w:eastAsia="en-GB"/>
        </w:rPr>
        <w:t xml:space="preserve"> </w:t>
      </w:r>
    </w:p>
    <w:p w14:paraId="335B1B95" w14:textId="77777777" w:rsidR="00AA17D5" w:rsidRPr="0032115B" w:rsidRDefault="00AA17D5" w:rsidP="00AA17D5">
      <w:pPr>
        <w:spacing w:after="0" w:line="240" w:lineRule="auto"/>
        <w:ind w:left="720"/>
        <w:jc w:val="both"/>
        <w:rPr>
          <w:lang w:val="cy-GB" w:eastAsia="en-GB"/>
        </w:rPr>
      </w:pPr>
    </w:p>
    <w:p w14:paraId="538DDE2C" w14:textId="493DF972" w:rsidR="00AA17D5" w:rsidRDefault="00AA17D5" w:rsidP="00AA17D5">
      <w:pPr>
        <w:spacing w:after="0" w:line="240" w:lineRule="auto"/>
        <w:ind w:left="720"/>
        <w:jc w:val="both"/>
        <w:rPr>
          <w:lang w:val="cy-GB" w:eastAsia="en-GB"/>
        </w:rPr>
      </w:pPr>
      <w:r w:rsidRPr="008954FB">
        <w:rPr>
          <w:lang w:val="cy-GB" w:eastAsia="en-GB"/>
        </w:rPr>
        <w:t xml:space="preserve">Mae’r </w:t>
      </w:r>
      <w:hyperlink r:id="rId16" w:history="1">
        <w:r w:rsidRPr="008954FB">
          <w:rPr>
            <w:color w:val="0000FF"/>
            <w:u w:val="single"/>
            <w:lang w:val="cy-GB"/>
          </w:rPr>
          <w:t xml:space="preserve">Hwb </w:t>
        </w:r>
        <w:r w:rsidRPr="008954FB">
          <w:rPr>
            <w:color w:val="0000FF"/>
            <w:u w:val="single"/>
            <w:lang w:val="cy-GB"/>
          </w:rPr>
          <w:t>M</w:t>
        </w:r>
        <w:r w:rsidRPr="008954FB">
          <w:rPr>
            <w:color w:val="0000FF"/>
            <w:u w:val="single"/>
            <w:lang w:val="cy-GB"/>
          </w:rPr>
          <w:t>yfyrwyr</w:t>
        </w:r>
      </w:hyperlink>
      <w:r w:rsidRPr="00446A49">
        <w:rPr>
          <w:lang w:val="cy-GB" w:eastAsia="en-GB"/>
        </w:rPr>
        <w:t xml:space="preserve"> </w:t>
      </w:r>
      <w:r w:rsidRPr="008954FB">
        <w:rPr>
          <w:lang w:val="cy-GB" w:eastAsia="en-GB"/>
        </w:rPr>
        <w:t>yn adnodd gwybodaeth canolog sy’n rhoi mynediad i holl wybodaeth a gwasanaethau craidd y Brifysgol</w:t>
      </w:r>
      <w:r w:rsidRPr="00446A49">
        <w:rPr>
          <w:lang w:val="cy-GB" w:eastAsia="en-GB"/>
        </w:rPr>
        <w:t>.</w:t>
      </w:r>
      <w:r w:rsidRPr="0032115B">
        <w:rPr>
          <w:lang w:val="cy-GB" w:eastAsia="en-GB"/>
        </w:rPr>
        <w:t xml:space="preserve"> </w:t>
      </w:r>
      <w:r w:rsidRPr="00C36168">
        <w:rPr>
          <w:lang w:val="cy-GB" w:eastAsia="en-GB"/>
        </w:rPr>
        <w:t>Gellir cael mynediad i’r Hwb drwy ap neu ar-lein, ac fe’i cefnogir gan dîm yr Hwb sy’n gweithio i ateb ymholiadau myfyrwyr neu gyfeirio myfyrwyr yn briodol i’r lle cywir o fewn y brifysgol i ddatrys eu mater.</w:t>
      </w:r>
      <w:r w:rsidRPr="0032115B">
        <w:rPr>
          <w:lang w:val="cy-GB" w:eastAsia="en-GB"/>
        </w:rPr>
        <w:t xml:space="preserve"> </w:t>
      </w:r>
      <w:r w:rsidRPr="00C36168">
        <w:rPr>
          <w:lang w:val="cy-GB" w:eastAsia="en-GB"/>
        </w:rPr>
        <w:t>Mae’r tîm yn datblygu ac yn rhannu newyddion allweddol, datblygiadau a chyfleoedd drwy’r bwletin myfyrwyr a thrwy sianeli cyfathrebu eraill.</w:t>
      </w:r>
      <w:r w:rsidRPr="0032115B">
        <w:rPr>
          <w:lang w:val="cy-GB" w:eastAsia="en-GB"/>
        </w:rPr>
        <w:t xml:space="preserve"> </w:t>
      </w:r>
    </w:p>
    <w:p w14:paraId="69976DD7" w14:textId="77777777" w:rsidR="00AA17D5" w:rsidRPr="0032115B" w:rsidRDefault="00AA17D5" w:rsidP="00AA17D5">
      <w:pPr>
        <w:spacing w:after="0" w:line="240" w:lineRule="auto"/>
        <w:ind w:left="720"/>
        <w:jc w:val="both"/>
        <w:rPr>
          <w:lang w:val="cy-GB" w:eastAsia="en-GB"/>
        </w:rPr>
      </w:pPr>
    </w:p>
    <w:p w14:paraId="3B7F11EE" w14:textId="04911FEB" w:rsidR="00D75E62" w:rsidRPr="00AA17D5" w:rsidRDefault="00AA17D5" w:rsidP="00AA17D5">
      <w:pPr>
        <w:spacing w:after="0" w:line="240" w:lineRule="auto"/>
        <w:ind w:left="720"/>
        <w:jc w:val="both"/>
        <w:rPr>
          <w:rFonts w:cs="Arial"/>
          <w:highlight w:val="cyan"/>
          <w:lang w:val="cy-GB" w:eastAsia="en-GB"/>
        </w:rPr>
      </w:pPr>
      <w:r w:rsidRPr="00800AD4">
        <w:rPr>
          <w:lang w:val="cy-GB" w:eastAsia="en-GB"/>
        </w:rPr>
        <w:t>Trwy’r Gwasanaeth Gyrfaoedd gall myfyrwyr gael gafael ar gyngor yn ymwneud â chyflogadwyedd a ch</w:t>
      </w:r>
      <w:r>
        <w:rPr>
          <w:lang w:val="cy-GB" w:eastAsia="en-GB"/>
        </w:rPr>
        <w:t>yfarwyddyd</w:t>
      </w:r>
      <w:r w:rsidRPr="00800AD4">
        <w:rPr>
          <w:lang w:val="cy-GB" w:eastAsia="en-GB"/>
        </w:rPr>
        <w:t>, sgiliau a gwybo</w:t>
      </w:r>
      <w:r>
        <w:rPr>
          <w:lang w:val="cy-GB" w:eastAsia="en-GB"/>
        </w:rPr>
        <w:t>d</w:t>
      </w:r>
      <w:r w:rsidRPr="00800AD4">
        <w:rPr>
          <w:lang w:val="cy-GB" w:eastAsia="en-GB"/>
        </w:rPr>
        <w:t xml:space="preserve">aeth ymarferol sy’n canolbwyntio ar nodi </w:t>
      </w:r>
      <w:r w:rsidRPr="00C97D7C">
        <w:rPr>
          <w:lang w:val="cy-GB" w:eastAsia="en-GB"/>
        </w:rPr>
        <w:t>a sicrhau cyfleoedd am swyddi, cyfleoedd profiad gwaith</w:t>
      </w:r>
      <w:r w:rsidRPr="00800AD4">
        <w:rPr>
          <w:lang w:val="cy-GB" w:eastAsia="en-GB"/>
        </w:rPr>
        <w:t xml:space="preserve"> a dynodi a chynllunio gyrfa. </w:t>
      </w:r>
      <w:r w:rsidRPr="0032115B">
        <w:rPr>
          <w:lang w:val="cy-GB" w:eastAsia="en-GB"/>
        </w:rPr>
        <w:t xml:space="preserve"> </w:t>
      </w:r>
      <w:r w:rsidRPr="007B1035">
        <w:rPr>
          <w:lang w:val="cy-GB" w:eastAsia="en-GB"/>
        </w:rPr>
        <w:t xml:space="preserve">Mae’r platfform gyrfaoedd digidol </w:t>
      </w:r>
      <w:hyperlink r:id="rId17" w:history="1">
        <w:proofErr w:type="spellStart"/>
        <w:r w:rsidRPr="007B1035">
          <w:rPr>
            <w:color w:val="0000FF"/>
            <w:u w:val="single"/>
            <w:lang w:val="cy-GB"/>
          </w:rPr>
          <w:t>MyC</w:t>
        </w:r>
        <w:r w:rsidRPr="007B1035">
          <w:rPr>
            <w:color w:val="0000FF"/>
            <w:u w:val="single"/>
            <w:lang w:val="cy-GB"/>
          </w:rPr>
          <w:t>a</w:t>
        </w:r>
        <w:r w:rsidRPr="007B1035">
          <w:rPr>
            <w:color w:val="0000FF"/>
            <w:u w:val="single"/>
            <w:lang w:val="cy-GB"/>
          </w:rPr>
          <w:t>reer</w:t>
        </w:r>
        <w:proofErr w:type="spellEnd"/>
      </w:hyperlink>
      <w:r w:rsidRPr="007B1035">
        <w:rPr>
          <w:lang w:val="cy-GB" w:eastAsia="en-GB"/>
        </w:rPr>
        <w:t xml:space="preserve"> yn rhoi mynediad i holl fyfyrwyr cofrestredig y Drindod Dewi Sant at offer ac asesiadau ymarferol, gwybodaeth cyfarwyddyd allweddol, cyfleoedd dysgu a mynediad i farchnadoedd swyddi cenedlaethol.</w:t>
      </w:r>
    </w:p>
    <w:p w14:paraId="7B8EFF21" w14:textId="77777777" w:rsidR="00C477CE" w:rsidRPr="00AA17D5" w:rsidRDefault="00C477CE" w:rsidP="00C477CE">
      <w:pPr>
        <w:pStyle w:val="Heading2"/>
        <w:rPr>
          <w:lang w:val="cy-GB"/>
        </w:rPr>
      </w:pPr>
      <w:bookmarkStart w:id="5" w:name="_Toc107847291"/>
      <w:r w:rsidRPr="00AA17D5">
        <w:rPr>
          <w:lang w:val="cy-GB"/>
        </w:rPr>
        <w:t>Adnoddau Technegol ac Adnoddau Arbenigol Eraill</w:t>
      </w:r>
      <w:bookmarkEnd w:id="5"/>
    </w:p>
    <w:p w14:paraId="3280F161" w14:textId="0EBD27F0" w:rsidR="00C477CE" w:rsidRDefault="00C477CE" w:rsidP="00AA17D5">
      <w:pPr>
        <w:spacing w:after="0" w:line="240" w:lineRule="auto"/>
        <w:ind w:left="720"/>
        <w:jc w:val="both"/>
        <w:rPr>
          <w:rFonts w:cs="Arial"/>
          <w:highlight w:val="cyan"/>
          <w:lang w:val="cy-GB" w:eastAsia="en-GB"/>
        </w:rPr>
      </w:pPr>
      <w:r w:rsidRPr="008F67EB">
        <w:rPr>
          <w:rFonts w:cs="Arial"/>
          <w:highlight w:val="cyan"/>
          <w:lang w:val="cy-GB" w:eastAsia="en-GB"/>
        </w:rPr>
        <w:t xml:space="preserve">Manylion unrhyw adnoddau technegol ac adnoddau arbenigol eraill a ddefnyddir gan </w:t>
      </w:r>
      <w:r>
        <w:rPr>
          <w:rFonts w:cs="Arial"/>
          <w:highlight w:val="cyan"/>
          <w:lang w:val="cy-GB" w:eastAsia="en-GB"/>
        </w:rPr>
        <w:t>yr Athrofa</w:t>
      </w:r>
      <w:r w:rsidRPr="008F67EB">
        <w:rPr>
          <w:rFonts w:cs="Arial"/>
          <w:highlight w:val="cyan"/>
          <w:lang w:val="cy-GB" w:eastAsia="en-GB"/>
        </w:rPr>
        <w:t xml:space="preserve">, yn cynnwys, lle bo hynny’n briodol, adnoddau i gefnogi cyflwyno </w:t>
      </w:r>
      <w:r w:rsidRPr="00A02A23">
        <w:rPr>
          <w:rFonts w:cs="Arial"/>
          <w:highlight w:val="cyan"/>
          <w:lang w:val="cy-GB" w:eastAsia="en-GB"/>
        </w:rPr>
        <w:t>rhaglenni dysgu hyblyg neu wasgaredig.</w:t>
      </w:r>
    </w:p>
    <w:p w14:paraId="09B1D811" w14:textId="77777777" w:rsidR="00AA17D5" w:rsidRDefault="00AA17D5" w:rsidP="00AA17D5">
      <w:pPr>
        <w:spacing w:after="0" w:line="240" w:lineRule="auto"/>
        <w:ind w:left="720"/>
        <w:rPr>
          <w:rFonts w:cs="Arial"/>
          <w:highlight w:val="cyan"/>
          <w:lang w:val="cy-GB" w:eastAsia="en-GB"/>
        </w:rPr>
      </w:pPr>
    </w:p>
    <w:p w14:paraId="56A480A2" w14:textId="3DC8FBF6" w:rsidR="00C477CE" w:rsidRPr="00AA17D5" w:rsidRDefault="00C477CE" w:rsidP="00AA17D5">
      <w:pPr>
        <w:spacing w:after="0" w:line="240" w:lineRule="auto"/>
        <w:ind w:left="720"/>
        <w:jc w:val="both"/>
        <w:rPr>
          <w:rFonts w:cs="Arial"/>
          <w:highlight w:val="cyan"/>
          <w:lang w:val="cy-GB" w:eastAsia="en-GB"/>
        </w:rPr>
      </w:pPr>
      <w:r w:rsidRPr="00AA17D5">
        <w:rPr>
          <w:rFonts w:eastAsia="DengXian" w:cs="Arial"/>
          <w:highlight w:val="cyan"/>
          <w:lang w:val="cy-GB" w:eastAsia="en-GB"/>
        </w:rPr>
        <w:t>Mae gan Athrofeydd y rhyddid i naill ai restru'r holl adnoddau arbenigol yn yr adran hon neu i fanylu arnynt ar gyfer y portffolio neu'r rhaglen yn Nogfen Naratif PV2a.</w:t>
      </w:r>
    </w:p>
    <w:p w14:paraId="14DFB353" w14:textId="13C2E0F0" w:rsidR="009738F9" w:rsidRDefault="008F67EB" w:rsidP="00C477CE">
      <w:pPr>
        <w:pStyle w:val="Heading2"/>
      </w:pPr>
      <w:bookmarkStart w:id="6" w:name="_Toc107847292"/>
      <w:proofErr w:type="spellStart"/>
      <w:r w:rsidRPr="008F67EB">
        <w:t>Staffio</w:t>
      </w:r>
      <w:bookmarkEnd w:id="6"/>
      <w:proofErr w:type="spellEnd"/>
    </w:p>
    <w:p w14:paraId="64EF4527" w14:textId="52FF80C6" w:rsidR="009738F9" w:rsidRDefault="008F67EB" w:rsidP="00C477CE">
      <w:pPr>
        <w:pStyle w:val="Heading3"/>
      </w:pPr>
      <w:bookmarkStart w:id="7" w:name="_Toc107847293"/>
      <w:proofErr w:type="spellStart"/>
      <w:r w:rsidRPr="008F67EB">
        <w:t>Crynodeb</w:t>
      </w:r>
      <w:proofErr w:type="spellEnd"/>
      <w:r w:rsidRPr="008F67EB">
        <w:t xml:space="preserve"> o </w:t>
      </w:r>
      <w:proofErr w:type="spellStart"/>
      <w:r w:rsidRPr="008F67EB">
        <w:t>Staffio</w:t>
      </w:r>
      <w:proofErr w:type="spellEnd"/>
      <w:r w:rsidRPr="008F67EB">
        <w:t xml:space="preserve"> </w:t>
      </w:r>
      <w:proofErr w:type="spellStart"/>
      <w:r w:rsidRPr="008F67EB">
        <w:t>Academaidd</w:t>
      </w:r>
      <w:proofErr w:type="spellEnd"/>
      <w:r w:rsidRPr="008F67EB">
        <w:t xml:space="preserve"> a </w:t>
      </w:r>
      <w:proofErr w:type="spellStart"/>
      <w:r w:rsidRPr="008F67EB">
        <w:t>Gweinyddol</w:t>
      </w:r>
      <w:bookmarkEnd w:id="7"/>
      <w:proofErr w:type="spellEnd"/>
      <w:r w:rsidR="009738F9">
        <w:t xml:space="preserve"> </w:t>
      </w:r>
    </w:p>
    <w:p w14:paraId="4A3CC661" w14:textId="77777777" w:rsidR="00A02A23" w:rsidRDefault="008F67EB" w:rsidP="00AA17D5">
      <w:pPr>
        <w:spacing w:after="0" w:line="240" w:lineRule="auto"/>
        <w:ind w:left="720"/>
        <w:rPr>
          <w:rFonts w:cs="Arial"/>
          <w:highlight w:val="cyan"/>
          <w:lang w:val="cy-GB" w:eastAsia="en-GB"/>
        </w:rPr>
      </w:pPr>
      <w:r w:rsidRPr="00954E12">
        <w:rPr>
          <w:rFonts w:cs="Arial"/>
          <w:highlight w:val="cyan"/>
          <w:lang w:val="cy-GB" w:eastAsia="en-GB"/>
        </w:rPr>
        <w:t xml:space="preserve">Crynodeb o </w:t>
      </w:r>
      <w:r w:rsidR="00954E12" w:rsidRPr="00954E12">
        <w:rPr>
          <w:rFonts w:cs="Arial"/>
          <w:highlight w:val="cyan"/>
          <w:lang w:val="cy-GB" w:eastAsia="en-GB"/>
        </w:rPr>
        <w:t xml:space="preserve">niferoedd staffio’r </w:t>
      </w:r>
      <w:r w:rsidR="00037EDC">
        <w:rPr>
          <w:rFonts w:cs="Arial"/>
          <w:highlight w:val="cyan"/>
          <w:lang w:val="cy-GB" w:eastAsia="en-GB"/>
        </w:rPr>
        <w:t>Athrofa</w:t>
      </w:r>
      <w:r w:rsidR="00954E12" w:rsidRPr="00954E12">
        <w:rPr>
          <w:rFonts w:cs="Arial"/>
          <w:highlight w:val="cyan"/>
          <w:lang w:val="cy-GB" w:eastAsia="en-GB"/>
        </w:rPr>
        <w:t xml:space="preserve">, yn cynnwys niferoedd staff academaidd, technegol a gweinyddol fesul pen a </w:t>
      </w:r>
      <w:proofErr w:type="spellStart"/>
      <w:r w:rsidR="00954E12" w:rsidRPr="00954E12">
        <w:rPr>
          <w:rFonts w:cs="Arial"/>
          <w:highlight w:val="cyan"/>
          <w:lang w:val="cy-GB" w:eastAsia="en-GB"/>
        </w:rPr>
        <w:t>CALl</w:t>
      </w:r>
      <w:proofErr w:type="spellEnd"/>
      <w:r w:rsidR="00954E12" w:rsidRPr="00954E12">
        <w:rPr>
          <w:rFonts w:cs="Arial"/>
          <w:highlight w:val="cyan"/>
          <w:lang w:val="cy-GB" w:eastAsia="en-GB"/>
        </w:rPr>
        <w:t>.</w:t>
      </w:r>
    </w:p>
    <w:p w14:paraId="28C6B3C4" w14:textId="58AAB253" w:rsidR="009738F9" w:rsidRDefault="00954E12" w:rsidP="00C477CE">
      <w:pPr>
        <w:pStyle w:val="Heading3"/>
      </w:pPr>
      <w:bookmarkStart w:id="8" w:name="_Toc107847294"/>
      <w:proofErr w:type="spellStart"/>
      <w:r w:rsidRPr="00954E12">
        <w:t>Datblygu</w:t>
      </w:r>
      <w:proofErr w:type="spellEnd"/>
      <w:r w:rsidRPr="00954E12">
        <w:t xml:space="preserve"> Staff</w:t>
      </w:r>
      <w:bookmarkEnd w:id="8"/>
    </w:p>
    <w:p w14:paraId="24833D97" w14:textId="135E3756" w:rsidR="00C477CE" w:rsidRPr="00AA17D5" w:rsidRDefault="00C477CE" w:rsidP="00C477CE">
      <w:pPr>
        <w:spacing w:after="0" w:line="240" w:lineRule="auto"/>
        <w:ind w:left="720"/>
        <w:jc w:val="both"/>
        <w:rPr>
          <w:rFonts w:cs="Arial"/>
          <w:lang w:val="cy-GB"/>
        </w:rPr>
      </w:pPr>
      <w:r w:rsidRPr="009028F0">
        <w:rPr>
          <w:rFonts w:cs="Arial"/>
          <w:lang w:val="cy-GB"/>
        </w:rPr>
        <w:t>Darperir rhaglenni Datblygu Staff yn y Brifysgol mewn partneriaeth ag Athrofeydd Academaidd ac Unedau Gwasanaethau Proffesiynol a bydd yn cynnwys amrywiaeth o sefydliadau partner ac asiantaethau allanol.</w:t>
      </w:r>
      <w:r w:rsidRPr="00BF6DB9">
        <w:rPr>
          <w:rFonts w:cs="Arial"/>
        </w:rPr>
        <w:t xml:space="preserve"> </w:t>
      </w:r>
      <w:r w:rsidRPr="009028F0">
        <w:rPr>
          <w:rFonts w:cs="Arial"/>
          <w:lang w:val="cy-GB"/>
        </w:rPr>
        <w:t>Caiff rhywfaint o weithgarwch datblygu staff ei gydgysylltu'n ganolog gan y Rheolwr Trefniadaeth a Datblygu i ddarparu a chefnogi gweithgareddau strategol i ddatblygu'r gweithlu</w:t>
      </w:r>
      <w:r>
        <w:rPr>
          <w:rFonts w:cs="Arial"/>
          <w:lang w:val="cy-GB"/>
        </w:rPr>
        <w:t>. Gall hyn</w:t>
      </w:r>
      <w:r w:rsidRPr="009028F0">
        <w:rPr>
          <w:rFonts w:cs="Arial"/>
          <w:lang w:val="cy-GB"/>
        </w:rPr>
        <w:t xml:space="preserve">, am resymau arbedion maint, neu drwy alluogi dull </w:t>
      </w:r>
      <w:proofErr w:type="spellStart"/>
      <w:r w:rsidRPr="009028F0">
        <w:rPr>
          <w:rFonts w:cs="Arial"/>
          <w:lang w:val="cy-GB"/>
        </w:rPr>
        <w:t>cydgysylltiedig</w:t>
      </w:r>
      <w:proofErr w:type="spellEnd"/>
      <w:r w:rsidRPr="009028F0">
        <w:rPr>
          <w:rFonts w:cs="Arial"/>
          <w:lang w:val="cy-GB"/>
        </w:rPr>
        <w:t xml:space="preserve">, gael ei ddarparu'n fwy effeithiol o'r canol, megis datblygu galluoedd rheoli ac arwain i ddiwallu anghenion y presennol a'r dyfodol; neu hyfforddiant sy'n sicrhau </w:t>
      </w:r>
      <w:proofErr w:type="spellStart"/>
      <w:r w:rsidRPr="009028F0">
        <w:rPr>
          <w:rFonts w:cs="Arial"/>
          <w:lang w:val="cy-GB"/>
        </w:rPr>
        <w:t>cydymffurfedd</w:t>
      </w:r>
      <w:proofErr w:type="spellEnd"/>
      <w:r w:rsidRPr="009028F0">
        <w:rPr>
          <w:rFonts w:cs="Arial"/>
          <w:lang w:val="cy-GB"/>
        </w:rPr>
        <w:t xml:space="preserve"> ac ymlyniad wrth bolisïau a</w:t>
      </w:r>
      <w:r w:rsidR="00CF4020">
        <w:rPr>
          <w:rFonts w:cs="Arial"/>
          <w:lang w:val="cy-GB"/>
        </w:rPr>
        <w:t xml:space="preserve"> </w:t>
      </w:r>
      <w:r w:rsidRPr="009028F0">
        <w:rPr>
          <w:rFonts w:cs="Arial"/>
          <w:lang w:val="cy-GB"/>
        </w:rPr>
        <w:t>gweithdrefnau.</w:t>
      </w:r>
      <w:r w:rsidRPr="00AA17D5">
        <w:rPr>
          <w:rFonts w:cs="Arial"/>
          <w:lang w:val="cy-GB"/>
        </w:rPr>
        <w:t xml:space="preserve"> </w:t>
      </w:r>
    </w:p>
    <w:p w14:paraId="59DEA09F" w14:textId="77777777" w:rsidR="00C477CE" w:rsidRPr="00AA17D5" w:rsidRDefault="00C477CE" w:rsidP="00C477CE">
      <w:pPr>
        <w:spacing w:after="0" w:line="240" w:lineRule="auto"/>
        <w:ind w:left="720"/>
        <w:jc w:val="both"/>
        <w:rPr>
          <w:rFonts w:cs="Arial"/>
          <w:lang w:val="cy-GB"/>
        </w:rPr>
      </w:pPr>
    </w:p>
    <w:p w14:paraId="4CC4DAA3" w14:textId="77777777" w:rsidR="00C477CE" w:rsidRPr="00AA17D5" w:rsidRDefault="00C477CE" w:rsidP="00C477CE">
      <w:pPr>
        <w:spacing w:after="0" w:line="240" w:lineRule="auto"/>
        <w:ind w:left="720"/>
        <w:jc w:val="both"/>
        <w:rPr>
          <w:rFonts w:cs="Arial"/>
          <w:color w:val="FFFFFF"/>
          <w:lang w:val="cy-GB"/>
        </w:rPr>
      </w:pPr>
      <w:r w:rsidRPr="009028F0">
        <w:rPr>
          <w:rFonts w:cs="Arial"/>
          <w:lang w:val="cy-GB"/>
        </w:rPr>
        <w:t>Mae'r Brifysgol yn darparu dyraniad cyllideb blynyddol i bob Athrofa/Uned, sy'n galluogi cynllunio a darparu datblygiad staff ar lefel leol.</w:t>
      </w:r>
      <w:r w:rsidRPr="00AA17D5">
        <w:rPr>
          <w:rFonts w:cs="Arial"/>
          <w:lang w:val="cy-GB"/>
        </w:rPr>
        <w:t xml:space="preserve"> </w:t>
      </w:r>
      <w:r w:rsidRPr="009028F0">
        <w:rPr>
          <w:rFonts w:cs="Arial"/>
          <w:lang w:val="cy-GB"/>
        </w:rPr>
        <w:t>Hefyd gall aelodau unigol o staff ofyn am gyllid ar gyfer gweithgarwch datblygu staff i gefnogi eu datblygiad proffesiynol parhaus, megis mynychu cynadleddau a rhaglenni sy'n arwain at gymwysterau academaidd neu broffesiynol, ar yr amod bod y gweithgaredd yn adlewyrchu anghenion yr Athrofa/Uned mewn perthynas â chyflawni nodau strategol y Brifysgol.</w:t>
      </w:r>
    </w:p>
    <w:p w14:paraId="7E27B8A4" w14:textId="77777777" w:rsidR="009738F9" w:rsidRDefault="00954E12" w:rsidP="00C477CE">
      <w:pPr>
        <w:pStyle w:val="Heading3"/>
      </w:pPr>
      <w:bookmarkStart w:id="9" w:name="_Toc107847295"/>
      <w:r w:rsidRPr="00954E12">
        <w:t xml:space="preserve">CVs Staff </w:t>
      </w:r>
      <w:proofErr w:type="spellStart"/>
      <w:r w:rsidRPr="00954E12">
        <w:t>Academaidd</w:t>
      </w:r>
      <w:bookmarkEnd w:id="9"/>
      <w:proofErr w:type="spellEnd"/>
    </w:p>
    <w:p w14:paraId="34D73D54" w14:textId="1349068B" w:rsidR="000A0F6B" w:rsidRPr="00A36F88" w:rsidRDefault="00954E12" w:rsidP="00AA17D5">
      <w:pPr>
        <w:spacing w:after="0" w:line="240" w:lineRule="auto"/>
        <w:ind w:left="720"/>
        <w:jc w:val="both"/>
        <w:rPr>
          <w:rFonts w:cs="Arial"/>
          <w:highlight w:val="cyan"/>
          <w:lang w:val="en-GB" w:eastAsia="en-GB"/>
        </w:rPr>
      </w:pPr>
      <w:bookmarkStart w:id="10" w:name="WfTarget"/>
      <w:proofErr w:type="spellStart"/>
      <w:r w:rsidRPr="00954E12">
        <w:rPr>
          <w:rFonts w:cs="Arial"/>
          <w:highlight w:val="cyan"/>
          <w:lang w:val="cy-GB" w:eastAsia="en-GB"/>
        </w:rPr>
        <w:t>CVs</w:t>
      </w:r>
      <w:proofErr w:type="spellEnd"/>
      <w:r w:rsidRPr="00954E12">
        <w:rPr>
          <w:rFonts w:cs="Arial"/>
          <w:highlight w:val="cyan"/>
          <w:lang w:val="cy-GB" w:eastAsia="en-GB"/>
        </w:rPr>
        <w:t xml:space="preserve"> yr holl staff academaidd yn </w:t>
      </w:r>
      <w:r w:rsidR="00037EDC">
        <w:rPr>
          <w:rFonts w:cs="Arial"/>
          <w:highlight w:val="cyan"/>
          <w:lang w:val="cy-GB" w:eastAsia="en-GB"/>
        </w:rPr>
        <w:t>yr Athrofa</w:t>
      </w:r>
      <w:r w:rsidRPr="00954E12">
        <w:rPr>
          <w:rFonts w:cs="Arial"/>
          <w:highlight w:val="cyan"/>
          <w:lang w:val="cy-GB" w:eastAsia="en-GB"/>
        </w:rPr>
        <w:t xml:space="preserve">, wedi’u cyflwyno fel arfer yn unol â’r fformat a nodwyd yn Atodiad </w:t>
      </w:r>
      <w:r w:rsidRPr="00E01DE7">
        <w:rPr>
          <w:rFonts w:cs="Arial"/>
          <w:highlight w:val="cyan"/>
          <w:lang w:val="cy-GB" w:eastAsia="en-GB"/>
        </w:rPr>
        <w:t>PV</w:t>
      </w:r>
      <w:r w:rsidRPr="00493DD8">
        <w:rPr>
          <w:rFonts w:cs="Arial"/>
          <w:highlight w:val="cyan"/>
          <w:lang w:val="cy-GB" w:eastAsia="en-GB"/>
        </w:rPr>
        <w:t>2</w:t>
      </w:r>
      <w:r w:rsidR="00493DD8" w:rsidRPr="00493DD8">
        <w:rPr>
          <w:rFonts w:cs="Arial"/>
          <w:highlight w:val="cyan"/>
          <w:lang w:val="cy-GB" w:eastAsia="en-GB"/>
        </w:rPr>
        <w:t>d</w:t>
      </w:r>
      <w:r w:rsidRPr="00493DD8">
        <w:rPr>
          <w:rFonts w:cs="Arial"/>
          <w:highlight w:val="cyan"/>
          <w:lang w:val="cy-GB" w:eastAsia="en-GB"/>
        </w:rPr>
        <w:t>.</w:t>
      </w:r>
      <w:bookmarkEnd w:id="10"/>
      <w:bookmarkEnd w:id="0"/>
    </w:p>
    <w:sectPr w:rsidR="000A0F6B" w:rsidRPr="00A36F88" w:rsidSect="009423C4">
      <w:footerReference w:type="default" r:id="rId18"/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A2181" w14:textId="77777777" w:rsidR="009738F9" w:rsidRDefault="009738F9" w:rsidP="00495872">
      <w:pPr>
        <w:spacing w:after="0" w:line="240" w:lineRule="auto"/>
      </w:pPr>
      <w:r>
        <w:separator/>
      </w:r>
    </w:p>
  </w:endnote>
  <w:endnote w:type="continuationSeparator" w:id="0">
    <w:p w14:paraId="1E257257" w14:textId="77777777" w:rsidR="009738F9" w:rsidRDefault="009738F9" w:rsidP="0049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EA924" w14:textId="77777777" w:rsidR="009738F9" w:rsidRPr="00495872" w:rsidRDefault="009738F9" w:rsidP="00495872">
    <w:pPr>
      <w:pStyle w:val="Footer"/>
      <w:jc w:val="center"/>
      <w:rPr>
        <w:rFonts w:cs="Arial"/>
        <w:sz w:val="20"/>
        <w:szCs w:val="20"/>
      </w:rPr>
    </w:pPr>
    <w:r w:rsidRPr="00495872">
      <w:rPr>
        <w:rFonts w:cs="Arial"/>
        <w:sz w:val="20"/>
        <w:szCs w:val="20"/>
      </w:rPr>
      <w:fldChar w:fldCharType="begin"/>
    </w:r>
    <w:r w:rsidRPr="00495872">
      <w:rPr>
        <w:rFonts w:cs="Arial"/>
        <w:sz w:val="20"/>
        <w:szCs w:val="20"/>
      </w:rPr>
      <w:instrText xml:space="preserve"> PAGE   \* MERGEFORMAT </w:instrText>
    </w:r>
    <w:r w:rsidRPr="00495872">
      <w:rPr>
        <w:rFonts w:cs="Arial"/>
        <w:sz w:val="20"/>
        <w:szCs w:val="20"/>
      </w:rPr>
      <w:fldChar w:fldCharType="separate"/>
    </w:r>
    <w:r w:rsidR="00D75E62">
      <w:rPr>
        <w:rFonts w:cs="Arial"/>
        <w:noProof/>
        <w:sz w:val="20"/>
        <w:szCs w:val="20"/>
      </w:rPr>
      <w:t>5</w:t>
    </w:r>
    <w:r w:rsidRPr="00495872">
      <w:rPr>
        <w:rFonts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7E0A1" w14:textId="77777777" w:rsidR="009738F9" w:rsidRPr="00495872" w:rsidRDefault="009738F9" w:rsidP="00495872">
    <w:pPr>
      <w:pStyle w:val="Footer"/>
      <w:jc w:val="center"/>
      <w:rPr>
        <w:rFonts w:cs="Arial"/>
        <w:sz w:val="20"/>
        <w:szCs w:val="20"/>
      </w:rPr>
    </w:pPr>
    <w:r w:rsidRPr="00495872">
      <w:rPr>
        <w:rFonts w:cs="Arial"/>
        <w:sz w:val="20"/>
        <w:szCs w:val="20"/>
      </w:rPr>
      <w:fldChar w:fldCharType="begin"/>
    </w:r>
    <w:r w:rsidRPr="00495872">
      <w:rPr>
        <w:rFonts w:cs="Arial"/>
        <w:sz w:val="20"/>
        <w:szCs w:val="20"/>
      </w:rPr>
      <w:instrText xml:space="preserve"> PAGE   \* MERGEFORMAT </w:instrText>
    </w:r>
    <w:r w:rsidRPr="00495872">
      <w:rPr>
        <w:rFonts w:cs="Arial"/>
        <w:sz w:val="20"/>
        <w:szCs w:val="20"/>
      </w:rPr>
      <w:fldChar w:fldCharType="separate"/>
    </w:r>
    <w:r w:rsidR="00037EDC">
      <w:rPr>
        <w:rFonts w:cs="Arial"/>
        <w:noProof/>
        <w:sz w:val="20"/>
        <w:szCs w:val="20"/>
      </w:rPr>
      <w:t>4</w:t>
    </w:r>
    <w:r w:rsidRPr="00495872">
      <w:rPr>
        <w:rFonts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442A8" w14:textId="77777777" w:rsidR="009738F9" w:rsidRDefault="009738F9" w:rsidP="00495872">
      <w:pPr>
        <w:spacing w:after="0" w:line="240" w:lineRule="auto"/>
      </w:pPr>
      <w:r>
        <w:separator/>
      </w:r>
    </w:p>
  </w:footnote>
  <w:footnote w:type="continuationSeparator" w:id="0">
    <w:p w14:paraId="0DF4F521" w14:textId="77777777" w:rsidR="009738F9" w:rsidRDefault="009738F9" w:rsidP="00495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8F7056"/>
    <w:multiLevelType w:val="hybridMultilevel"/>
    <w:tmpl w:val="59602276"/>
    <w:lvl w:ilvl="0" w:tplc="6C50C406">
      <w:start w:val="1"/>
      <w:numFmt w:val="decimal"/>
      <w:lvlText w:val="1.%1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EE036B"/>
    <w:multiLevelType w:val="hybridMultilevel"/>
    <w:tmpl w:val="E4C88610"/>
    <w:lvl w:ilvl="0" w:tplc="65C0D5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95166"/>
    <w:multiLevelType w:val="hybridMultilevel"/>
    <w:tmpl w:val="17407B96"/>
    <w:lvl w:ilvl="0" w:tplc="08090003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750FA"/>
    <w:multiLevelType w:val="hybridMultilevel"/>
    <w:tmpl w:val="4AF2AF50"/>
    <w:lvl w:ilvl="0" w:tplc="397E0312">
      <w:start w:val="1"/>
      <w:numFmt w:val="decimal"/>
      <w:pStyle w:val="AQHSub-1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pStyle w:val="AQHSub-1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8728B"/>
    <w:multiLevelType w:val="multilevel"/>
    <w:tmpl w:val="5E0ECB28"/>
    <w:styleLink w:val="Headings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Heading2"/>
      <w:lvlText w:val="%2.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Heading3"/>
      <w:lvlText w:val="%2.%3"/>
      <w:lvlJc w:val="left"/>
      <w:pPr>
        <w:ind w:left="0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7B06393"/>
    <w:multiLevelType w:val="hybridMultilevel"/>
    <w:tmpl w:val="81840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B408E"/>
    <w:multiLevelType w:val="hybridMultilevel"/>
    <w:tmpl w:val="3B1ADADC"/>
    <w:lvl w:ilvl="0" w:tplc="37728C6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4F2B6E"/>
    <w:multiLevelType w:val="multilevel"/>
    <w:tmpl w:val="5E0ECB28"/>
    <w:numStyleLink w:val="Headings"/>
  </w:abstractNum>
  <w:abstractNum w:abstractNumId="9" w15:restartNumberingAfterBreak="0">
    <w:nsid w:val="26B76F18"/>
    <w:multiLevelType w:val="multilevel"/>
    <w:tmpl w:val="9B6AB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C35551"/>
    <w:multiLevelType w:val="hybridMultilevel"/>
    <w:tmpl w:val="9DD8CFA2"/>
    <w:lvl w:ilvl="0" w:tplc="D9CAC220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</w:rPr>
    </w:lvl>
    <w:lvl w:ilvl="1" w:tplc="C53E686C" w:tentative="1">
      <w:start w:val="1"/>
      <w:numFmt w:val="lowerLetter"/>
      <w:lvlText w:val="%2."/>
      <w:lvlJc w:val="left"/>
      <w:pPr>
        <w:ind w:left="1440" w:hanging="360"/>
      </w:pPr>
    </w:lvl>
    <w:lvl w:ilvl="2" w:tplc="7D743164" w:tentative="1">
      <w:start w:val="1"/>
      <w:numFmt w:val="lowerRoman"/>
      <w:lvlText w:val="%3."/>
      <w:lvlJc w:val="right"/>
      <w:pPr>
        <w:ind w:left="2160" w:hanging="180"/>
      </w:pPr>
    </w:lvl>
    <w:lvl w:ilvl="3" w:tplc="0E9A79EE" w:tentative="1">
      <w:start w:val="1"/>
      <w:numFmt w:val="decimal"/>
      <w:lvlText w:val="%4."/>
      <w:lvlJc w:val="left"/>
      <w:pPr>
        <w:ind w:left="2880" w:hanging="360"/>
      </w:pPr>
    </w:lvl>
    <w:lvl w:ilvl="4" w:tplc="074076DA" w:tentative="1">
      <w:start w:val="1"/>
      <w:numFmt w:val="lowerLetter"/>
      <w:lvlText w:val="%5."/>
      <w:lvlJc w:val="left"/>
      <w:pPr>
        <w:ind w:left="3600" w:hanging="360"/>
      </w:pPr>
    </w:lvl>
    <w:lvl w:ilvl="5" w:tplc="003C6CC4" w:tentative="1">
      <w:start w:val="1"/>
      <w:numFmt w:val="lowerRoman"/>
      <w:lvlText w:val="%6."/>
      <w:lvlJc w:val="right"/>
      <w:pPr>
        <w:ind w:left="4320" w:hanging="180"/>
      </w:pPr>
    </w:lvl>
    <w:lvl w:ilvl="6" w:tplc="135278C0" w:tentative="1">
      <w:start w:val="1"/>
      <w:numFmt w:val="decimal"/>
      <w:lvlText w:val="%7."/>
      <w:lvlJc w:val="left"/>
      <w:pPr>
        <w:ind w:left="5040" w:hanging="360"/>
      </w:pPr>
    </w:lvl>
    <w:lvl w:ilvl="7" w:tplc="FBF0AA9E" w:tentative="1">
      <w:start w:val="1"/>
      <w:numFmt w:val="lowerLetter"/>
      <w:lvlText w:val="%8."/>
      <w:lvlJc w:val="left"/>
      <w:pPr>
        <w:ind w:left="5760" w:hanging="360"/>
      </w:pPr>
    </w:lvl>
    <w:lvl w:ilvl="8" w:tplc="EBB4F4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B62FE"/>
    <w:multiLevelType w:val="hybridMultilevel"/>
    <w:tmpl w:val="F2E4C700"/>
    <w:lvl w:ilvl="0" w:tplc="7996F6D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721EB"/>
    <w:multiLevelType w:val="singleLevel"/>
    <w:tmpl w:val="FFAE4442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346E27D2"/>
    <w:multiLevelType w:val="multilevel"/>
    <w:tmpl w:val="5E0ECB28"/>
    <w:numStyleLink w:val="Headings"/>
  </w:abstractNum>
  <w:abstractNum w:abstractNumId="14" w15:restartNumberingAfterBreak="0">
    <w:nsid w:val="3495790D"/>
    <w:multiLevelType w:val="hybridMultilevel"/>
    <w:tmpl w:val="AE581306"/>
    <w:lvl w:ilvl="0" w:tplc="0980B4B4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</w:rPr>
    </w:lvl>
    <w:lvl w:ilvl="1" w:tplc="DA42A2E2" w:tentative="1">
      <w:start w:val="1"/>
      <w:numFmt w:val="lowerLetter"/>
      <w:lvlText w:val="%2."/>
      <w:lvlJc w:val="left"/>
      <w:pPr>
        <w:ind w:left="1440" w:hanging="360"/>
      </w:pPr>
    </w:lvl>
    <w:lvl w:ilvl="2" w:tplc="38940160" w:tentative="1">
      <w:start w:val="1"/>
      <w:numFmt w:val="lowerRoman"/>
      <w:lvlText w:val="%3."/>
      <w:lvlJc w:val="right"/>
      <w:pPr>
        <w:ind w:left="2160" w:hanging="180"/>
      </w:pPr>
    </w:lvl>
    <w:lvl w:ilvl="3" w:tplc="21FE9540" w:tentative="1">
      <w:start w:val="1"/>
      <w:numFmt w:val="decimal"/>
      <w:lvlText w:val="%4."/>
      <w:lvlJc w:val="left"/>
      <w:pPr>
        <w:ind w:left="2880" w:hanging="360"/>
      </w:pPr>
    </w:lvl>
    <w:lvl w:ilvl="4" w:tplc="4F4686DE" w:tentative="1">
      <w:start w:val="1"/>
      <w:numFmt w:val="lowerLetter"/>
      <w:lvlText w:val="%5."/>
      <w:lvlJc w:val="left"/>
      <w:pPr>
        <w:ind w:left="3600" w:hanging="360"/>
      </w:pPr>
    </w:lvl>
    <w:lvl w:ilvl="5" w:tplc="757A2EC6" w:tentative="1">
      <w:start w:val="1"/>
      <w:numFmt w:val="lowerRoman"/>
      <w:lvlText w:val="%6."/>
      <w:lvlJc w:val="right"/>
      <w:pPr>
        <w:ind w:left="4320" w:hanging="180"/>
      </w:pPr>
    </w:lvl>
    <w:lvl w:ilvl="6" w:tplc="AEDCC15A" w:tentative="1">
      <w:start w:val="1"/>
      <w:numFmt w:val="decimal"/>
      <w:lvlText w:val="%7."/>
      <w:lvlJc w:val="left"/>
      <w:pPr>
        <w:ind w:left="5040" w:hanging="360"/>
      </w:pPr>
    </w:lvl>
    <w:lvl w:ilvl="7" w:tplc="4EC2F628" w:tentative="1">
      <w:start w:val="1"/>
      <w:numFmt w:val="lowerLetter"/>
      <w:lvlText w:val="%8."/>
      <w:lvlJc w:val="left"/>
      <w:pPr>
        <w:ind w:left="5760" w:hanging="360"/>
      </w:pPr>
    </w:lvl>
    <w:lvl w:ilvl="8" w:tplc="1854D6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11EA6"/>
    <w:multiLevelType w:val="hybridMultilevel"/>
    <w:tmpl w:val="FA26228A"/>
    <w:lvl w:ilvl="0" w:tplc="85BC01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74774E"/>
    <w:multiLevelType w:val="hybridMultilevel"/>
    <w:tmpl w:val="6980F5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664B19"/>
    <w:multiLevelType w:val="multilevel"/>
    <w:tmpl w:val="5E0ECB28"/>
    <w:numStyleLink w:val="Headings"/>
  </w:abstractNum>
  <w:abstractNum w:abstractNumId="18" w15:restartNumberingAfterBreak="0">
    <w:nsid w:val="428F3BBD"/>
    <w:multiLevelType w:val="singleLevel"/>
    <w:tmpl w:val="FFAE4442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9" w15:restartNumberingAfterBreak="0">
    <w:nsid w:val="448265C0"/>
    <w:multiLevelType w:val="hybridMultilevel"/>
    <w:tmpl w:val="EC0E7C54"/>
    <w:lvl w:ilvl="0" w:tplc="496E58C6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2EC2448C" w:tentative="1">
      <w:start w:val="1"/>
      <w:numFmt w:val="lowerLetter"/>
      <w:lvlText w:val="%2."/>
      <w:lvlJc w:val="left"/>
      <w:pPr>
        <w:ind w:left="2160" w:hanging="360"/>
      </w:pPr>
    </w:lvl>
    <w:lvl w:ilvl="2" w:tplc="1480B470" w:tentative="1">
      <w:start w:val="1"/>
      <w:numFmt w:val="lowerRoman"/>
      <w:lvlText w:val="%3."/>
      <w:lvlJc w:val="right"/>
      <w:pPr>
        <w:ind w:left="2880" w:hanging="180"/>
      </w:pPr>
    </w:lvl>
    <w:lvl w:ilvl="3" w:tplc="CF56CBEC" w:tentative="1">
      <w:start w:val="1"/>
      <w:numFmt w:val="decimal"/>
      <w:lvlText w:val="%4."/>
      <w:lvlJc w:val="left"/>
      <w:pPr>
        <w:ind w:left="3600" w:hanging="360"/>
      </w:pPr>
    </w:lvl>
    <w:lvl w:ilvl="4" w:tplc="B3CC2000" w:tentative="1">
      <w:start w:val="1"/>
      <w:numFmt w:val="lowerLetter"/>
      <w:lvlText w:val="%5."/>
      <w:lvlJc w:val="left"/>
      <w:pPr>
        <w:ind w:left="4320" w:hanging="360"/>
      </w:pPr>
    </w:lvl>
    <w:lvl w:ilvl="5" w:tplc="0D26D90E" w:tentative="1">
      <w:start w:val="1"/>
      <w:numFmt w:val="lowerRoman"/>
      <w:lvlText w:val="%6."/>
      <w:lvlJc w:val="right"/>
      <w:pPr>
        <w:ind w:left="5040" w:hanging="180"/>
      </w:pPr>
    </w:lvl>
    <w:lvl w:ilvl="6" w:tplc="6FE2A516" w:tentative="1">
      <w:start w:val="1"/>
      <w:numFmt w:val="decimal"/>
      <w:lvlText w:val="%7."/>
      <w:lvlJc w:val="left"/>
      <w:pPr>
        <w:ind w:left="5760" w:hanging="360"/>
      </w:pPr>
    </w:lvl>
    <w:lvl w:ilvl="7" w:tplc="B0A64916" w:tentative="1">
      <w:start w:val="1"/>
      <w:numFmt w:val="lowerLetter"/>
      <w:lvlText w:val="%8."/>
      <w:lvlJc w:val="left"/>
      <w:pPr>
        <w:ind w:left="6480" w:hanging="360"/>
      </w:pPr>
    </w:lvl>
    <w:lvl w:ilvl="8" w:tplc="49E41EB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9C559DB"/>
    <w:multiLevelType w:val="hybridMultilevel"/>
    <w:tmpl w:val="E2BE4824"/>
    <w:lvl w:ilvl="0" w:tplc="E7A8C45E">
      <w:start w:val="1"/>
      <w:numFmt w:val="decimal"/>
      <w:pStyle w:val="Sub-headingAQH"/>
      <w:lvlText w:val="11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276CE"/>
    <w:multiLevelType w:val="hybridMultilevel"/>
    <w:tmpl w:val="0E78802A"/>
    <w:lvl w:ilvl="0" w:tplc="202ED8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5A0DA9"/>
    <w:multiLevelType w:val="hybridMultilevel"/>
    <w:tmpl w:val="6E901760"/>
    <w:lvl w:ilvl="0" w:tplc="08090001">
      <w:start w:val="1"/>
      <w:numFmt w:val="decimal"/>
      <w:lvlText w:val="%1."/>
      <w:lvlJc w:val="left"/>
      <w:pPr>
        <w:ind w:left="1069" w:hanging="360"/>
      </w:pPr>
    </w:lvl>
    <w:lvl w:ilvl="1" w:tplc="08090003">
      <w:start w:val="1"/>
      <w:numFmt w:val="decimal"/>
      <w:lvlText w:val="%2."/>
      <w:lvlJc w:val="left"/>
      <w:pPr>
        <w:ind w:left="36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2702F"/>
    <w:multiLevelType w:val="multilevel"/>
    <w:tmpl w:val="B0E02C9C"/>
    <w:lvl w:ilvl="0">
      <w:start w:val="3"/>
      <w:numFmt w:val="decimal"/>
      <w:pStyle w:val="AQHMai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7D3092E"/>
    <w:multiLevelType w:val="hybridMultilevel"/>
    <w:tmpl w:val="CA407CE2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A095703"/>
    <w:multiLevelType w:val="hybridMultilevel"/>
    <w:tmpl w:val="6BE23AE8"/>
    <w:lvl w:ilvl="0" w:tplc="50369B9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E25A5BC4" w:tentative="1">
      <w:start w:val="1"/>
      <w:numFmt w:val="lowerLetter"/>
      <w:lvlText w:val="%2."/>
      <w:lvlJc w:val="left"/>
      <w:pPr>
        <w:ind w:left="1440" w:hanging="360"/>
      </w:pPr>
    </w:lvl>
    <w:lvl w:ilvl="2" w:tplc="FE384A04" w:tentative="1">
      <w:start w:val="1"/>
      <w:numFmt w:val="lowerRoman"/>
      <w:lvlText w:val="%3."/>
      <w:lvlJc w:val="right"/>
      <w:pPr>
        <w:ind w:left="2160" w:hanging="180"/>
      </w:pPr>
    </w:lvl>
    <w:lvl w:ilvl="3" w:tplc="EBB06C5C" w:tentative="1">
      <w:start w:val="1"/>
      <w:numFmt w:val="decimal"/>
      <w:lvlText w:val="%4."/>
      <w:lvlJc w:val="left"/>
      <w:pPr>
        <w:ind w:left="2880" w:hanging="360"/>
      </w:pPr>
    </w:lvl>
    <w:lvl w:ilvl="4" w:tplc="65864218" w:tentative="1">
      <w:start w:val="1"/>
      <w:numFmt w:val="lowerLetter"/>
      <w:lvlText w:val="%5."/>
      <w:lvlJc w:val="left"/>
      <w:pPr>
        <w:ind w:left="3600" w:hanging="360"/>
      </w:pPr>
    </w:lvl>
    <w:lvl w:ilvl="5" w:tplc="F5545612" w:tentative="1">
      <w:start w:val="1"/>
      <w:numFmt w:val="lowerRoman"/>
      <w:lvlText w:val="%6."/>
      <w:lvlJc w:val="right"/>
      <w:pPr>
        <w:ind w:left="4320" w:hanging="180"/>
      </w:pPr>
    </w:lvl>
    <w:lvl w:ilvl="6" w:tplc="63DA1B8C" w:tentative="1">
      <w:start w:val="1"/>
      <w:numFmt w:val="decimal"/>
      <w:lvlText w:val="%7."/>
      <w:lvlJc w:val="left"/>
      <w:pPr>
        <w:ind w:left="5040" w:hanging="360"/>
      </w:pPr>
    </w:lvl>
    <w:lvl w:ilvl="7" w:tplc="470C2EF8" w:tentative="1">
      <w:start w:val="1"/>
      <w:numFmt w:val="lowerLetter"/>
      <w:lvlText w:val="%8."/>
      <w:lvlJc w:val="left"/>
      <w:pPr>
        <w:ind w:left="5760" w:hanging="360"/>
      </w:pPr>
    </w:lvl>
    <w:lvl w:ilvl="8" w:tplc="302085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C2D20"/>
    <w:multiLevelType w:val="hybridMultilevel"/>
    <w:tmpl w:val="A5D21B1E"/>
    <w:lvl w:ilvl="0" w:tplc="4378CA96">
      <w:start w:val="26"/>
      <w:numFmt w:val="bullet"/>
      <w:lvlText w:val="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65710"/>
    <w:multiLevelType w:val="hybridMultilevel"/>
    <w:tmpl w:val="B1EC4BFC"/>
    <w:lvl w:ilvl="0" w:tplc="5D840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31000B"/>
    <w:multiLevelType w:val="hybridMultilevel"/>
    <w:tmpl w:val="A1B0685E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1F83AE3"/>
    <w:multiLevelType w:val="hybridMultilevel"/>
    <w:tmpl w:val="ED9052F8"/>
    <w:lvl w:ilvl="0" w:tplc="08090001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i w:val="0"/>
      </w:rPr>
    </w:lvl>
    <w:lvl w:ilvl="1" w:tplc="08090003" w:tentative="1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45625"/>
    <w:multiLevelType w:val="hybridMultilevel"/>
    <w:tmpl w:val="4844AF54"/>
    <w:lvl w:ilvl="0" w:tplc="AF864D80">
      <w:start w:val="26"/>
      <w:numFmt w:val="bullet"/>
      <w:lvlText w:val="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8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F4EA4"/>
    <w:multiLevelType w:val="hybridMultilevel"/>
    <w:tmpl w:val="53C0627E"/>
    <w:lvl w:ilvl="0" w:tplc="5D840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DA0CF5"/>
    <w:multiLevelType w:val="hybridMultilevel"/>
    <w:tmpl w:val="327ADD2A"/>
    <w:lvl w:ilvl="0" w:tplc="08090001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</w:rPr>
    </w:lvl>
    <w:lvl w:ilvl="1" w:tplc="912A7C52" w:tentative="1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6549D2"/>
    <w:multiLevelType w:val="singleLevel"/>
    <w:tmpl w:val="5D840F9A"/>
    <w:lvl w:ilvl="0">
      <w:start w:val="26"/>
      <w:numFmt w:val="bullet"/>
      <w:lvlText w:val=""/>
      <w:lvlJc w:val="left"/>
      <w:pPr>
        <w:ind w:left="0" w:firstLine="0"/>
      </w:pPr>
      <w:rPr>
        <w:rFonts w:ascii="Wingdings" w:eastAsia="Times New Roman" w:hAnsi="Wingdings" w:hint="default"/>
        <w:b/>
        <w:i w:val="0"/>
        <w:sz w:val="22"/>
      </w:rPr>
    </w:lvl>
  </w:abstractNum>
  <w:abstractNum w:abstractNumId="34" w15:restartNumberingAfterBreak="0">
    <w:nsid w:val="743F71FC"/>
    <w:multiLevelType w:val="singleLevel"/>
    <w:tmpl w:val="FFAE4442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35" w15:restartNumberingAfterBreak="0">
    <w:nsid w:val="777210E6"/>
    <w:multiLevelType w:val="hybridMultilevel"/>
    <w:tmpl w:val="E26E2B66"/>
    <w:lvl w:ilvl="0" w:tplc="B0CE7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4C2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CADB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9A0A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26B3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8E2F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BAED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CE0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FEC6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299480">
    <w:abstractNumId w:val="20"/>
  </w:num>
  <w:num w:numId="2" w16cid:durableId="647244758">
    <w:abstractNumId w:val="20"/>
  </w:num>
  <w:num w:numId="3" w16cid:durableId="1785341232">
    <w:abstractNumId w:val="23"/>
  </w:num>
  <w:num w:numId="4" w16cid:durableId="736824566">
    <w:abstractNumId w:val="4"/>
  </w:num>
  <w:num w:numId="5" w16cid:durableId="1499347904">
    <w:abstractNumId w:val="2"/>
  </w:num>
  <w:num w:numId="6" w16cid:durableId="64912867">
    <w:abstractNumId w:val="27"/>
  </w:num>
  <w:num w:numId="7" w16cid:durableId="161894016">
    <w:abstractNumId w:val="1"/>
  </w:num>
  <w:num w:numId="8" w16cid:durableId="2130273240">
    <w:abstractNumId w:val="31"/>
  </w:num>
  <w:num w:numId="9" w16cid:durableId="614557367">
    <w:abstractNumId w:val="27"/>
  </w:num>
  <w:num w:numId="10" w16cid:durableId="2066836243">
    <w:abstractNumId w:val="26"/>
  </w:num>
  <w:num w:numId="11" w16cid:durableId="615454718">
    <w:abstractNumId w:val="30"/>
  </w:num>
  <w:num w:numId="12" w16cid:durableId="2119713207">
    <w:abstractNumId w:val="29"/>
  </w:num>
  <w:num w:numId="13" w16cid:durableId="1669945313">
    <w:abstractNumId w:val="21"/>
  </w:num>
  <w:num w:numId="14" w16cid:durableId="967928966">
    <w:abstractNumId w:val="19"/>
  </w:num>
  <w:num w:numId="15" w16cid:durableId="1101609513">
    <w:abstractNumId w:val="6"/>
  </w:num>
  <w:num w:numId="16" w16cid:durableId="1058434194">
    <w:abstractNumId w:val="32"/>
  </w:num>
  <w:num w:numId="17" w16cid:durableId="1028920011">
    <w:abstractNumId w:val="14"/>
  </w:num>
  <w:num w:numId="18" w16cid:durableId="751508500">
    <w:abstractNumId w:val="10"/>
  </w:num>
  <w:num w:numId="19" w16cid:durableId="234710851">
    <w:abstractNumId w:val="5"/>
  </w:num>
  <w:num w:numId="20" w16cid:durableId="20305215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7399791">
    <w:abstractNumId w:val="8"/>
  </w:num>
  <w:num w:numId="22" w16cid:durableId="1605960962">
    <w:abstractNumId w:val="17"/>
  </w:num>
  <w:num w:numId="23" w16cid:durableId="1982229738">
    <w:abstractNumId w:val="13"/>
    <w:lvlOverride w:ilvl="0">
      <w:lvl w:ilvl="0">
        <w:numFmt w:val="decimal"/>
        <w:pStyle w:val="Heading1"/>
        <w:lvlText w:val=""/>
        <w:lvlJc w:val="left"/>
      </w:lvl>
    </w:lvlOverride>
  </w:num>
  <w:num w:numId="24" w16cid:durableId="41056811">
    <w:abstractNumId w:val="18"/>
    <w:lvlOverride w:ilvl="0">
      <w:startOverride w:val="1"/>
    </w:lvlOverride>
  </w:num>
  <w:num w:numId="25" w16cid:durableId="908348327">
    <w:abstractNumId w:val="34"/>
    <w:lvlOverride w:ilvl="0">
      <w:startOverride w:val="1"/>
    </w:lvlOverride>
  </w:num>
  <w:num w:numId="26" w16cid:durableId="1443528471">
    <w:abstractNumId w:val="7"/>
  </w:num>
  <w:num w:numId="27" w16cid:durableId="1103264964">
    <w:abstractNumId w:val="25"/>
  </w:num>
  <w:num w:numId="28" w16cid:durableId="20786036">
    <w:abstractNumId w:val="15"/>
  </w:num>
  <w:num w:numId="29" w16cid:durableId="1138036060">
    <w:abstractNumId w:val="12"/>
    <w:lvlOverride w:ilvl="0">
      <w:startOverride w:val="1"/>
    </w:lvlOverride>
  </w:num>
  <w:num w:numId="30" w16cid:durableId="347760915">
    <w:abstractNumId w:val="22"/>
  </w:num>
  <w:num w:numId="31" w16cid:durableId="58290171">
    <w:abstractNumId w:val="16"/>
  </w:num>
  <w:num w:numId="32" w16cid:durableId="114264940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ourier New" w:hAnsi="Courier New" w:cs="Courier New" w:hint="default"/>
          <w:sz w:val="20"/>
        </w:rPr>
      </w:lvl>
    </w:lvlOverride>
  </w:num>
  <w:num w:numId="33" w16cid:durableId="54355280">
    <w:abstractNumId w:val="35"/>
  </w:num>
  <w:num w:numId="34" w16cid:durableId="1361466645">
    <w:abstractNumId w:val="33"/>
  </w:num>
  <w:num w:numId="35" w16cid:durableId="1435053100">
    <w:abstractNumId w:val="24"/>
  </w:num>
  <w:num w:numId="36" w16cid:durableId="701176020">
    <w:abstractNumId w:val="28"/>
  </w:num>
  <w:num w:numId="37" w16cid:durableId="455487452">
    <w:abstractNumId w:val="13"/>
  </w:num>
  <w:num w:numId="38" w16cid:durableId="1470780512">
    <w:abstractNumId w:val="13"/>
  </w:num>
  <w:num w:numId="39" w16cid:durableId="882403879">
    <w:abstractNumId w:val="11"/>
  </w:num>
  <w:num w:numId="40" w16cid:durableId="554270522">
    <w:abstractNumId w:val="3"/>
  </w:num>
  <w:num w:numId="41" w16cid:durableId="8316049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Graphics" w:val="X"/>
    <w:docVar w:name="WfID" w:val="1D33D7bxdm88222187364 (000000) MJ_x000d__x000a_1D33D7bxdm88222187364 (000000) MJ_x000d__x000a_1D33D7bxdm88222187364 (000000) MJ_x000d__x000a_1D33D7bxdm88222187364 (000000) MJ_x000d__x000a_1D33D7bxdm88222187364 (000000) MJ_x000d__x000a_1D33D7bxdm88222187364 (000000) MJ_x000d__x000a_1D33D7bxdm88222187364 (000000) MJ"/>
    <w:docVar w:name="WfLastSegment" w:val="5629 n"/>
    <w:docVar w:name="WfMT" w:val="0"/>
    <w:docVar w:name="WfProtection" w:val="1"/>
    <w:docVar w:name="WfStyles" w:val=" 274   no"/>
  </w:docVars>
  <w:rsids>
    <w:rsidRoot w:val="00495872"/>
    <w:rsid w:val="00004E83"/>
    <w:rsid w:val="00011284"/>
    <w:rsid w:val="00011D4A"/>
    <w:rsid w:val="00013E1F"/>
    <w:rsid w:val="00014C9A"/>
    <w:rsid w:val="000150DC"/>
    <w:rsid w:val="00015975"/>
    <w:rsid w:val="00021789"/>
    <w:rsid w:val="000262E9"/>
    <w:rsid w:val="00026D71"/>
    <w:rsid w:val="00032907"/>
    <w:rsid w:val="000354E9"/>
    <w:rsid w:val="0003735F"/>
    <w:rsid w:val="00037EDC"/>
    <w:rsid w:val="000415AB"/>
    <w:rsid w:val="00041F05"/>
    <w:rsid w:val="00044615"/>
    <w:rsid w:val="00047761"/>
    <w:rsid w:val="0005245A"/>
    <w:rsid w:val="00052971"/>
    <w:rsid w:val="00054576"/>
    <w:rsid w:val="00056A68"/>
    <w:rsid w:val="00057FB6"/>
    <w:rsid w:val="000601F4"/>
    <w:rsid w:val="0006777E"/>
    <w:rsid w:val="00072107"/>
    <w:rsid w:val="0007445A"/>
    <w:rsid w:val="00093FCB"/>
    <w:rsid w:val="00096804"/>
    <w:rsid w:val="00097C1C"/>
    <w:rsid w:val="000A0F6B"/>
    <w:rsid w:val="000A1284"/>
    <w:rsid w:val="000A17DB"/>
    <w:rsid w:val="000A53D6"/>
    <w:rsid w:val="000A7C89"/>
    <w:rsid w:val="000B0003"/>
    <w:rsid w:val="000B10E7"/>
    <w:rsid w:val="000B409C"/>
    <w:rsid w:val="000B7A14"/>
    <w:rsid w:val="000C5FAE"/>
    <w:rsid w:val="000D0ACB"/>
    <w:rsid w:val="000D1D7F"/>
    <w:rsid w:val="000D3433"/>
    <w:rsid w:val="000D5D40"/>
    <w:rsid w:val="000E1F9F"/>
    <w:rsid w:val="000E4900"/>
    <w:rsid w:val="000F5660"/>
    <w:rsid w:val="000F6F14"/>
    <w:rsid w:val="000F7666"/>
    <w:rsid w:val="0010121D"/>
    <w:rsid w:val="00111485"/>
    <w:rsid w:val="00116B11"/>
    <w:rsid w:val="0012095B"/>
    <w:rsid w:val="0012621F"/>
    <w:rsid w:val="001263D2"/>
    <w:rsid w:val="0012778E"/>
    <w:rsid w:val="001315A6"/>
    <w:rsid w:val="001324A7"/>
    <w:rsid w:val="001361E2"/>
    <w:rsid w:val="00163026"/>
    <w:rsid w:val="001637D2"/>
    <w:rsid w:val="00171A46"/>
    <w:rsid w:val="00172488"/>
    <w:rsid w:val="0017329E"/>
    <w:rsid w:val="0017739D"/>
    <w:rsid w:val="001773FF"/>
    <w:rsid w:val="00185648"/>
    <w:rsid w:val="00191EA6"/>
    <w:rsid w:val="001A156E"/>
    <w:rsid w:val="001A37E2"/>
    <w:rsid w:val="001B4738"/>
    <w:rsid w:val="001C070B"/>
    <w:rsid w:val="001D0831"/>
    <w:rsid w:val="001D192F"/>
    <w:rsid w:val="001D3922"/>
    <w:rsid w:val="001E0F04"/>
    <w:rsid w:val="001E1773"/>
    <w:rsid w:val="001E6F7C"/>
    <w:rsid w:val="001F0375"/>
    <w:rsid w:val="001F58E3"/>
    <w:rsid w:val="001F6F6D"/>
    <w:rsid w:val="002008EE"/>
    <w:rsid w:val="00202B5B"/>
    <w:rsid w:val="00203D3C"/>
    <w:rsid w:val="00212E8A"/>
    <w:rsid w:val="002254C7"/>
    <w:rsid w:val="00226585"/>
    <w:rsid w:val="002323E0"/>
    <w:rsid w:val="002400F5"/>
    <w:rsid w:val="00242CAC"/>
    <w:rsid w:val="00242D68"/>
    <w:rsid w:val="002457F0"/>
    <w:rsid w:val="00246F3A"/>
    <w:rsid w:val="002504B8"/>
    <w:rsid w:val="002572F7"/>
    <w:rsid w:val="002573D7"/>
    <w:rsid w:val="00260613"/>
    <w:rsid w:val="00266D8F"/>
    <w:rsid w:val="00270156"/>
    <w:rsid w:val="002732D3"/>
    <w:rsid w:val="00274107"/>
    <w:rsid w:val="00275BB5"/>
    <w:rsid w:val="0028073B"/>
    <w:rsid w:val="0028202D"/>
    <w:rsid w:val="0028305C"/>
    <w:rsid w:val="002849C9"/>
    <w:rsid w:val="00287604"/>
    <w:rsid w:val="00292C6A"/>
    <w:rsid w:val="00295FA7"/>
    <w:rsid w:val="002A069A"/>
    <w:rsid w:val="002A1437"/>
    <w:rsid w:val="002A2ED0"/>
    <w:rsid w:val="002A3960"/>
    <w:rsid w:val="002A4B56"/>
    <w:rsid w:val="002B4A6E"/>
    <w:rsid w:val="002C1085"/>
    <w:rsid w:val="002D1A2A"/>
    <w:rsid w:val="002E29AC"/>
    <w:rsid w:val="002E4EFB"/>
    <w:rsid w:val="002F143B"/>
    <w:rsid w:val="003005C7"/>
    <w:rsid w:val="003039A9"/>
    <w:rsid w:val="00306A5B"/>
    <w:rsid w:val="003120C8"/>
    <w:rsid w:val="00312ACB"/>
    <w:rsid w:val="00316103"/>
    <w:rsid w:val="00316C6D"/>
    <w:rsid w:val="0032056B"/>
    <w:rsid w:val="0032245B"/>
    <w:rsid w:val="00326A72"/>
    <w:rsid w:val="003328EA"/>
    <w:rsid w:val="00332BE5"/>
    <w:rsid w:val="0033326F"/>
    <w:rsid w:val="00336746"/>
    <w:rsid w:val="00337375"/>
    <w:rsid w:val="0033746A"/>
    <w:rsid w:val="00341429"/>
    <w:rsid w:val="00342BA5"/>
    <w:rsid w:val="0034588A"/>
    <w:rsid w:val="0034598E"/>
    <w:rsid w:val="003604EA"/>
    <w:rsid w:val="003637F2"/>
    <w:rsid w:val="0037138A"/>
    <w:rsid w:val="003737AC"/>
    <w:rsid w:val="00373D65"/>
    <w:rsid w:val="00374B2A"/>
    <w:rsid w:val="00392123"/>
    <w:rsid w:val="003937B8"/>
    <w:rsid w:val="003A68DD"/>
    <w:rsid w:val="003B1CE7"/>
    <w:rsid w:val="003B4CD5"/>
    <w:rsid w:val="003C1801"/>
    <w:rsid w:val="003C31B6"/>
    <w:rsid w:val="003C444D"/>
    <w:rsid w:val="003C4824"/>
    <w:rsid w:val="003D0CF5"/>
    <w:rsid w:val="003D0D45"/>
    <w:rsid w:val="003D30C7"/>
    <w:rsid w:val="003E04C1"/>
    <w:rsid w:val="003F2E7F"/>
    <w:rsid w:val="003F3ECF"/>
    <w:rsid w:val="003F401D"/>
    <w:rsid w:val="00402623"/>
    <w:rsid w:val="00412539"/>
    <w:rsid w:val="00412EC1"/>
    <w:rsid w:val="0041642F"/>
    <w:rsid w:val="00420B47"/>
    <w:rsid w:val="00422C02"/>
    <w:rsid w:val="00426B62"/>
    <w:rsid w:val="00433D56"/>
    <w:rsid w:val="00447135"/>
    <w:rsid w:val="004478BE"/>
    <w:rsid w:val="00452EC6"/>
    <w:rsid w:val="0046716E"/>
    <w:rsid w:val="00470CDB"/>
    <w:rsid w:val="00473C30"/>
    <w:rsid w:val="00475BFD"/>
    <w:rsid w:val="00476ACD"/>
    <w:rsid w:val="004770F8"/>
    <w:rsid w:val="00477263"/>
    <w:rsid w:val="00481FBC"/>
    <w:rsid w:val="00483626"/>
    <w:rsid w:val="00484AE3"/>
    <w:rsid w:val="00485E94"/>
    <w:rsid w:val="00493DD8"/>
    <w:rsid w:val="00493FF3"/>
    <w:rsid w:val="00495872"/>
    <w:rsid w:val="0049621C"/>
    <w:rsid w:val="004A46B0"/>
    <w:rsid w:val="004A6DDB"/>
    <w:rsid w:val="004B0BF4"/>
    <w:rsid w:val="004B3BCB"/>
    <w:rsid w:val="004B73D1"/>
    <w:rsid w:val="004C0E10"/>
    <w:rsid w:val="004C3C33"/>
    <w:rsid w:val="004C5E7C"/>
    <w:rsid w:val="004D237C"/>
    <w:rsid w:val="004D38BF"/>
    <w:rsid w:val="004D5939"/>
    <w:rsid w:val="004E0964"/>
    <w:rsid w:val="004E5283"/>
    <w:rsid w:val="004E5FC0"/>
    <w:rsid w:val="004E6BA0"/>
    <w:rsid w:val="004F07FB"/>
    <w:rsid w:val="004F0802"/>
    <w:rsid w:val="00500CBF"/>
    <w:rsid w:val="005012CD"/>
    <w:rsid w:val="00501445"/>
    <w:rsid w:val="005025FA"/>
    <w:rsid w:val="00504609"/>
    <w:rsid w:val="00505025"/>
    <w:rsid w:val="00511221"/>
    <w:rsid w:val="005127E5"/>
    <w:rsid w:val="00513B98"/>
    <w:rsid w:val="0052535A"/>
    <w:rsid w:val="00527656"/>
    <w:rsid w:val="00535852"/>
    <w:rsid w:val="005433D6"/>
    <w:rsid w:val="00551EA2"/>
    <w:rsid w:val="005560A0"/>
    <w:rsid w:val="00556B71"/>
    <w:rsid w:val="00560F92"/>
    <w:rsid w:val="0056270E"/>
    <w:rsid w:val="00564A9F"/>
    <w:rsid w:val="00566E6B"/>
    <w:rsid w:val="00571143"/>
    <w:rsid w:val="005734CD"/>
    <w:rsid w:val="00573AC9"/>
    <w:rsid w:val="00573F95"/>
    <w:rsid w:val="0057471C"/>
    <w:rsid w:val="00577133"/>
    <w:rsid w:val="00580B09"/>
    <w:rsid w:val="00581DE6"/>
    <w:rsid w:val="005900B2"/>
    <w:rsid w:val="005900C4"/>
    <w:rsid w:val="00590B5B"/>
    <w:rsid w:val="00592756"/>
    <w:rsid w:val="00592A4C"/>
    <w:rsid w:val="005A0216"/>
    <w:rsid w:val="005B3C88"/>
    <w:rsid w:val="005C004C"/>
    <w:rsid w:val="005C00C4"/>
    <w:rsid w:val="005C1895"/>
    <w:rsid w:val="005C375F"/>
    <w:rsid w:val="005D0895"/>
    <w:rsid w:val="005D0D16"/>
    <w:rsid w:val="005D12EC"/>
    <w:rsid w:val="005D7DAE"/>
    <w:rsid w:val="005E1522"/>
    <w:rsid w:val="005E548C"/>
    <w:rsid w:val="005F30B4"/>
    <w:rsid w:val="005F67A9"/>
    <w:rsid w:val="00600C55"/>
    <w:rsid w:val="0060113B"/>
    <w:rsid w:val="006022AB"/>
    <w:rsid w:val="006038CA"/>
    <w:rsid w:val="00604B97"/>
    <w:rsid w:val="00605378"/>
    <w:rsid w:val="00613DAA"/>
    <w:rsid w:val="00616292"/>
    <w:rsid w:val="00631922"/>
    <w:rsid w:val="006325B2"/>
    <w:rsid w:val="00633AE7"/>
    <w:rsid w:val="00633EC8"/>
    <w:rsid w:val="0063779B"/>
    <w:rsid w:val="00644048"/>
    <w:rsid w:val="00647032"/>
    <w:rsid w:val="006514B4"/>
    <w:rsid w:val="00652EBF"/>
    <w:rsid w:val="0066013A"/>
    <w:rsid w:val="00662EAF"/>
    <w:rsid w:val="006635A3"/>
    <w:rsid w:val="00670D90"/>
    <w:rsid w:val="00676596"/>
    <w:rsid w:val="0067766B"/>
    <w:rsid w:val="00682FE3"/>
    <w:rsid w:val="00684BF5"/>
    <w:rsid w:val="00687408"/>
    <w:rsid w:val="006933EF"/>
    <w:rsid w:val="00696F59"/>
    <w:rsid w:val="006A04F4"/>
    <w:rsid w:val="006A5CC5"/>
    <w:rsid w:val="006A7B24"/>
    <w:rsid w:val="006B5E99"/>
    <w:rsid w:val="006B709C"/>
    <w:rsid w:val="006B79D7"/>
    <w:rsid w:val="006D7475"/>
    <w:rsid w:val="006E4EF0"/>
    <w:rsid w:val="006E6941"/>
    <w:rsid w:val="006E757B"/>
    <w:rsid w:val="006F0867"/>
    <w:rsid w:val="006F0C96"/>
    <w:rsid w:val="006F1136"/>
    <w:rsid w:val="006F17F8"/>
    <w:rsid w:val="006F30C8"/>
    <w:rsid w:val="006F3C4F"/>
    <w:rsid w:val="006F561C"/>
    <w:rsid w:val="006F6F6F"/>
    <w:rsid w:val="00707951"/>
    <w:rsid w:val="007110D7"/>
    <w:rsid w:val="00711E60"/>
    <w:rsid w:val="00717D22"/>
    <w:rsid w:val="007210FB"/>
    <w:rsid w:val="0072226E"/>
    <w:rsid w:val="007222D8"/>
    <w:rsid w:val="00722707"/>
    <w:rsid w:val="00722C2E"/>
    <w:rsid w:val="0072383F"/>
    <w:rsid w:val="00724513"/>
    <w:rsid w:val="00726C72"/>
    <w:rsid w:val="00726E43"/>
    <w:rsid w:val="00731E5E"/>
    <w:rsid w:val="00732755"/>
    <w:rsid w:val="007375E1"/>
    <w:rsid w:val="0074018C"/>
    <w:rsid w:val="00741246"/>
    <w:rsid w:val="007428EA"/>
    <w:rsid w:val="00743AEF"/>
    <w:rsid w:val="0074577A"/>
    <w:rsid w:val="00746D1D"/>
    <w:rsid w:val="00750C2C"/>
    <w:rsid w:val="00752F19"/>
    <w:rsid w:val="00763305"/>
    <w:rsid w:val="00763609"/>
    <w:rsid w:val="00766090"/>
    <w:rsid w:val="00766E0D"/>
    <w:rsid w:val="00772CB5"/>
    <w:rsid w:val="00775FC9"/>
    <w:rsid w:val="00776D75"/>
    <w:rsid w:val="007805CA"/>
    <w:rsid w:val="00781F92"/>
    <w:rsid w:val="007825D6"/>
    <w:rsid w:val="007830FB"/>
    <w:rsid w:val="00784B63"/>
    <w:rsid w:val="00787252"/>
    <w:rsid w:val="00790B75"/>
    <w:rsid w:val="007915D6"/>
    <w:rsid w:val="00793DC8"/>
    <w:rsid w:val="00793F93"/>
    <w:rsid w:val="007A086C"/>
    <w:rsid w:val="007A56F2"/>
    <w:rsid w:val="007A5C39"/>
    <w:rsid w:val="007A6824"/>
    <w:rsid w:val="007A7DC4"/>
    <w:rsid w:val="007B4907"/>
    <w:rsid w:val="007C03C5"/>
    <w:rsid w:val="007C3119"/>
    <w:rsid w:val="007C3D03"/>
    <w:rsid w:val="007D1358"/>
    <w:rsid w:val="007D28EF"/>
    <w:rsid w:val="007D78FE"/>
    <w:rsid w:val="007E1059"/>
    <w:rsid w:val="007E4AD7"/>
    <w:rsid w:val="007F30F0"/>
    <w:rsid w:val="007F5A62"/>
    <w:rsid w:val="0081044D"/>
    <w:rsid w:val="00811262"/>
    <w:rsid w:val="008118EC"/>
    <w:rsid w:val="00811FEE"/>
    <w:rsid w:val="00823090"/>
    <w:rsid w:val="008260A4"/>
    <w:rsid w:val="008266AA"/>
    <w:rsid w:val="0082680A"/>
    <w:rsid w:val="00827612"/>
    <w:rsid w:val="00832B35"/>
    <w:rsid w:val="0083517A"/>
    <w:rsid w:val="00840065"/>
    <w:rsid w:val="00840885"/>
    <w:rsid w:val="00840F06"/>
    <w:rsid w:val="00841467"/>
    <w:rsid w:val="00853B2C"/>
    <w:rsid w:val="00854390"/>
    <w:rsid w:val="00854E91"/>
    <w:rsid w:val="00856FAF"/>
    <w:rsid w:val="00866390"/>
    <w:rsid w:val="00872AA1"/>
    <w:rsid w:val="00873267"/>
    <w:rsid w:val="00883959"/>
    <w:rsid w:val="0089547B"/>
    <w:rsid w:val="008965A3"/>
    <w:rsid w:val="00897DCD"/>
    <w:rsid w:val="00897F80"/>
    <w:rsid w:val="008A1759"/>
    <w:rsid w:val="008A66F9"/>
    <w:rsid w:val="008A6C25"/>
    <w:rsid w:val="008A6F05"/>
    <w:rsid w:val="008A71CF"/>
    <w:rsid w:val="008B1B3A"/>
    <w:rsid w:val="008B29BE"/>
    <w:rsid w:val="008B3331"/>
    <w:rsid w:val="008B6E75"/>
    <w:rsid w:val="008B7C5E"/>
    <w:rsid w:val="008C2F50"/>
    <w:rsid w:val="008D0A5B"/>
    <w:rsid w:val="008E0479"/>
    <w:rsid w:val="008E3351"/>
    <w:rsid w:val="008E7333"/>
    <w:rsid w:val="008F318A"/>
    <w:rsid w:val="008F67EB"/>
    <w:rsid w:val="009005A1"/>
    <w:rsid w:val="00903C95"/>
    <w:rsid w:val="00905739"/>
    <w:rsid w:val="009058F2"/>
    <w:rsid w:val="00906726"/>
    <w:rsid w:val="00906B4E"/>
    <w:rsid w:val="00907366"/>
    <w:rsid w:val="0091027E"/>
    <w:rsid w:val="0091045F"/>
    <w:rsid w:val="00911BCD"/>
    <w:rsid w:val="009121BF"/>
    <w:rsid w:val="009138DC"/>
    <w:rsid w:val="0092303B"/>
    <w:rsid w:val="009244F3"/>
    <w:rsid w:val="0092582F"/>
    <w:rsid w:val="009278CA"/>
    <w:rsid w:val="00927B32"/>
    <w:rsid w:val="00931238"/>
    <w:rsid w:val="00932715"/>
    <w:rsid w:val="009423C4"/>
    <w:rsid w:val="009454BC"/>
    <w:rsid w:val="0095132A"/>
    <w:rsid w:val="00951A92"/>
    <w:rsid w:val="00953275"/>
    <w:rsid w:val="00954E12"/>
    <w:rsid w:val="00955112"/>
    <w:rsid w:val="00957A81"/>
    <w:rsid w:val="00966BE8"/>
    <w:rsid w:val="009709B3"/>
    <w:rsid w:val="0097304D"/>
    <w:rsid w:val="009738F9"/>
    <w:rsid w:val="009835A8"/>
    <w:rsid w:val="00983655"/>
    <w:rsid w:val="0099541B"/>
    <w:rsid w:val="009A28F3"/>
    <w:rsid w:val="009A5591"/>
    <w:rsid w:val="009B6A9E"/>
    <w:rsid w:val="009C03A1"/>
    <w:rsid w:val="009C3109"/>
    <w:rsid w:val="009C7B49"/>
    <w:rsid w:val="009D2D42"/>
    <w:rsid w:val="009D536E"/>
    <w:rsid w:val="009D7C45"/>
    <w:rsid w:val="009E4030"/>
    <w:rsid w:val="009F14BB"/>
    <w:rsid w:val="009F6951"/>
    <w:rsid w:val="00A02A23"/>
    <w:rsid w:val="00A10608"/>
    <w:rsid w:val="00A12433"/>
    <w:rsid w:val="00A13B32"/>
    <w:rsid w:val="00A14724"/>
    <w:rsid w:val="00A175F0"/>
    <w:rsid w:val="00A232AD"/>
    <w:rsid w:val="00A27F23"/>
    <w:rsid w:val="00A3052D"/>
    <w:rsid w:val="00A30F9E"/>
    <w:rsid w:val="00A31C05"/>
    <w:rsid w:val="00A35880"/>
    <w:rsid w:val="00A36485"/>
    <w:rsid w:val="00A36F88"/>
    <w:rsid w:val="00A37D6F"/>
    <w:rsid w:val="00A41557"/>
    <w:rsid w:val="00A4297C"/>
    <w:rsid w:val="00A43F29"/>
    <w:rsid w:val="00A51E04"/>
    <w:rsid w:val="00A56139"/>
    <w:rsid w:val="00A56A0E"/>
    <w:rsid w:val="00A57813"/>
    <w:rsid w:val="00A60DA7"/>
    <w:rsid w:val="00A6258C"/>
    <w:rsid w:val="00A65856"/>
    <w:rsid w:val="00A72726"/>
    <w:rsid w:val="00A80BC3"/>
    <w:rsid w:val="00A93DD9"/>
    <w:rsid w:val="00A9537B"/>
    <w:rsid w:val="00A95825"/>
    <w:rsid w:val="00A96464"/>
    <w:rsid w:val="00A979F1"/>
    <w:rsid w:val="00AA0F51"/>
    <w:rsid w:val="00AA17D5"/>
    <w:rsid w:val="00AA2364"/>
    <w:rsid w:val="00AA4007"/>
    <w:rsid w:val="00AB2038"/>
    <w:rsid w:val="00AB66C8"/>
    <w:rsid w:val="00AC138D"/>
    <w:rsid w:val="00AC7F27"/>
    <w:rsid w:val="00AD0903"/>
    <w:rsid w:val="00AD3054"/>
    <w:rsid w:val="00AD712C"/>
    <w:rsid w:val="00AE11B8"/>
    <w:rsid w:val="00AE6553"/>
    <w:rsid w:val="00AE6A7E"/>
    <w:rsid w:val="00AE789E"/>
    <w:rsid w:val="00AF3CC9"/>
    <w:rsid w:val="00AF470A"/>
    <w:rsid w:val="00AF4ABC"/>
    <w:rsid w:val="00AF52BC"/>
    <w:rsid w:val="00B00412"/>
    <w:rsid w:val="00B01479"/>
    <w:rsid w:val="00B0280D"/>
    <w:rsid w:val="00B0539B"/>
    <w:rsid w:val="00B11CA5"/>
    <w:rsid w:val="00B1341C"/>
    <w:rsid w:val="00B13D3C"/>
    <w:rsid w:val="00B245B5"/>
    <w:rsid w:val="00B24962"/>
    <w:rsid w:val="00B249C6"/>
    <w:rsid w:val="00B25613"/>
    <w:rsid w:val="00B269F8"/>
    <w:rsid w:val="00B302B2"/>
    <w:rsid w:val="00B314DB"/>
    <w:rsid w:val="00B35B12"/>
    <w:rsid w:val="00B365C1"/>
    <w:rsid w:val="00B36E51"/>
    <w:rsid w:val="00B4334A"/>
    <w:rsid w:val="00B449CC"/>
    <w:rsid w:val="00B47D7B"/>
    <w:rsid w:val="00B51DD7"/>
    <w:rsid w:val="00B52716"/>
    <w:rsid w:val="00B5755E"/>
    <w:rsid w:val="00B65CBA"/>
    <w:rsid w:val="00B7261A"/>
    <w:rsid w:val="00B73994"/>
    <w:rsid w:val="00B779CF"/>
    <w:rsid w:val="00B81E77"/>
    <w:rsid w:val="00B93AC2"/>
    <w:rsid w:val="00BA5591"/>
    <w:rsid w:val="00BA61A2"/>
    <w:rsid w:val="00BB09CE"/>
    <w:rsid w:val="00BB5255"/>
    <w:rsid w:val="00BB5AF1"/>
    <w:rsid w:val="00BB7C93"/>
    <w:rsid w:val="00BC1098"/>
    <w:rsid w:val="00BC5A82"/>
    <w:rsid w:val="00BD178B"/>
    <w:rsid w:val="00BD2BCD"/>
    <w:rsid w:val="00BD38EF"/>
    <w:rsid w:val="00BD49A8"/>
    <w:rsid w:val="00BF0193"/>
    <w:rsid w:val="00BF369C"/>
    <w:rsid w:val="00BF61CD"/>
    <w:rsid w:val="00BF72F2"/>
    <w:rsid w:val="00C00F6C"/>
    <w:rsid w:val="00C07920"/>
    <w:rsid w:val="00C11712"/>
    <w:rsid w:val="00C1629B"/>
    <w:rsid w:val="00C1748A"/>
    <w:rsid w:val="00C21240"/>
    <w:rsid w:val="00C217ED"/>
    <w:rsid w:val="00C26A57"/>
    <w:rsid w:val="00C2794F"/>
    <w:rsid w:val="00C35593"/>
    <w:rsid w:val="00C366C7"/>
    <w:rsid w:val="00C4132E"/>
    <w:rsid w:val="00C42761"/>
    <w:rsid w:val="00C477CE"/>
    <w:rsid w:val="00C54D2A"/>
    <w:rsid w:val="00C65277"/>
    <w:rsid w:val="00C674A1"/>
    <w:rsid w:val="00C75261"/>
    <w:rsid w:val="00C816E0"/>
    <w:rsid w:val="00C84A99"/>
    <w:rsid w:val="00C857C2"/>
    <w:rsid w:val="00C95655"/>
    <w:rsid w:val="00CA05E9"/>
    <w:rsid w:val="00CA1659"/>
    <w:rsid w:val="00CA241C"/>
    <w:rsid w:val="00CA2C74"/>
    <w:rsid w:val="00CB23F8"/>
    <w:rsid w:val="00CB299F"/>
    <w:rsid w:val="00CB7ED1"/>
    <w:rsid w:val="00CC00E4"/>
    <w:rsid w:val="00CC0F10"/>
    <w:rsid w:val="00CC59BA"/>
    <w:rsid w:val="00CD7D58"/>
    <w:rsid w:val="00CE1506"/>
    <w:rsid w:val="00CE2AC3"/>
    <w:rsid w:val="00CE3F50"/>
    <w:rsid w:val="00CE418A"/>
    <w:rsid w:val="00CE4A6B"/>
    <w:rsid w:val="00CF4020"/>
    <w:rsid w:val="00D03628"/>
    <w:rsid w:val="00D11958"/>
    <w:rsid w:val="00D119CF"/>
    <w:rsid w:val="00D15151"/>
    <w:rsid w:val="00D179E8"/>
    <w:rsid w:val="00D212C9"/>
    <w:rsid w:val="00D27AA6"/>
    <w:rsid w:val="00D3028E"/>
    <w:rsid w:val="00D3370F"/>
    <w:rsid w:val="00D361F8"/>
    <w:rsid w:val="00D4404E"/>
    <w:rsid w:val="00D57C33"/>
    <w:rsid w:val="00D57C4D"/>
    <w:rsid w:val="00D57D29"/>
    <w:rsid w:val="00D57D5F"/>
    <w:rsid w:val="00D60011"/>
    <w:rsid w:val="00D6203D"/>
    <w:rsid w:val="00D63AD5"/>
    <w:rsid w:val="00D63B47"/>
    <w:rsid w:val="00D63C81"/>
    <w:rsid w:val="00D65930"/>
    <w:rsid w:val="00D71CC7"/>
    <w:rsid w:val="00D72CA1"/>
    <w:rsid w:val="00D731BB"/>
    <w:rsid w:val="00D749F8"/>
    <w:rsid w:val="00D75648"/>
    <w:rsid w:val="00D75E62"/>
    <w:rsid w:val="00D76526"/>
    <w:rsid w:val="00D76D17"/>
    <w:rsid w:val="00D8387C"/>
    <w:rsid w:val="00D86715"/>
    <w:rsid w:val="00D86EDF"/>
    <w:rsid w:val="00D87B00"/>
    <w:rsid w:val="00D9141E"/>
    <w:rsid w:val="00D92A4A"/>
    <w:rsid w:val="00D936C1"/>
    <w:rsid w:val="00D9671B"/>
    <w:rsid w:val="00DA0428"/>
    <w:rsid w:val="00DA228F"/>
    <w:rsid w:val="00DA23D2"/>
    <w:rsid w:val="00DA6BBB"/>
    <w:rsid w:val="00DB43BB"/>
    <w:rsid w:val="00DB793F"/>
    <w:rsid w:val="00DD545F"/>
    <w:rsid w:val="00DE0177"/>
    <w:rsid w:val="00DE5712"/>
    <w:rsid w:val="00DF6DE8"/>
    <w:rsid w:val="00E01747"/>
    <w:rsid w:val="00E01DE7"/>
    <w:rsid w:val="00E0247F"/>
    <w:rsid w:val="00E049A0"/>
    <w:rsid w:val="00E06907"/>
    <w:rsid w:val="00E12E4A"/>
    <w:rsid w:val="00E23522"/>
    <w:rsid w:val="00E24E40"/>
    <w:rsid w:val="00E25732"/>
    <w:rsid w:val="00E30F69"/>
    <w:rsid w:val="00E32F6A"/>
    <w:rsid w:val="00E37902"/>
    <w:rsid w:val="00E510BE"/>
    <w:rsid w:val="00E545D9"/>
    <w:rsid w:val="00E57E10"/>
    <w:rsid w:val="00E63261"/>
    <w:rsid w:val="00E65D21"/>
    <w:rsid w:val="00E74504"/>
    <w:rsid w:val="00E77106"/>
    <w:rsid w:val="00E81778"/>
    <w:rsid w:val="00E824EE"/>
    <w:rsid w:val="00E83B1B"/>
    <w:rsid w:val="00E8456F"/>
    <w:rsid w:val="00E9101A"/>
    <w:rsid w:val="00E92648"/>
    <w:rsid w:val="00E963A0"/>
    <w:rsid w:val="00E979A6"/>
    <w:rsid w:val="00E97DB6"/>
    <w:rsid w:val="00EA0D63"/>
    <w:rsid w:val="00EA3434"/>
    <w:rsid w:val="00EA66B5"/>
    <w:rsid w:val="00EA70F8"/>
    <w:rsid w:val="00EA783C"/>
    <w:rsid w:val="00EB0E5C"/>
    <w:rsid w:val="00EB3398"/>
    <w:rsid w:val="00EB46F1"/>
    <w:rsid w:val="00EB4EC8"/>
    <w:rsid w:val="00EB6B9A"/>
    <w:rsid w:val="00EB6C61"/>
    <w:rsid w:val="00EC7B0A"/>
    <w:rsid w:val="00ED58C4"/>
    <w:rsid w:val="00ED69AC"/>
    <w:rsid w:val="00EE36A6"/>
    <w:rsid w:val="00EF2A66"/>
    <w:rsid w:val="00EF3BEA"/>
    <w:rsid w:val="00EF41D1"/>
    <w:rsid w:val="00F0065C"/>
    <w:rsid w:val="00F06142"/>
    <w:rsid w:val="00F11C64"/>
    <w:rsid w:val="00F11E48"/>
    <w:rsid w:val="00F13ED4"/>
    <w:rsid w:val="00F15F85"/>
    <w:rsid w:val="00F2326F"/>
    <w:rsid w:val="00F24B53"/>
    <w:rsid w:val="00F30EAC"/>
    <w:rsid w:val="00F32DA4"/>
    <w:rsid w:val="00F4063A"/>
    <w:rsid w:val="00F541A1"/>
    <w:rsid w:val="00F54A27"/>
    <w:rsid w:val="00F61C8F"/>
    <w:rsid w:val="00F65234"/>
    <w:rsid w:val="00F71D38"/>
    <w:rsid w:val="00F74D0E"/>
    <w:rsid w:val="00F753C8"/>
    <w:rsid w:val="00F77AB5"/>
    <w:rsid w:val="00F8471A"/>
    <w:rsid w:val="00F86738"/>
    <w:rsid w:val="00F8764C"/>
    <w:rsid w:val="00F95469"/>
    <w:rsid w:val="00F9756A"/>
    <w:rsid w:val="00FA5B8C"/>
    <w:rsid w:val="00FA6468"/>
    <w:rsid w:val="00FA7147"/>
    <w:rsid w:val="00FB2670"/>
    <w:rsid w:val="00FB29B7"/>
    <w:rsid w:val="00FB7414"/>
    <w:rsid w:val="00FB76E9"/>
    <w:rsid w:val="00FC0D20"/>
    <w:rsid w:val="00FC151C"/>
    <w:rsid w:val="00FC515C"/>
    <w:rsid w:val="00FD1F79"/>
    <w:rsid w:val="00FD2679"/>
    <w:rsid w:val="00FD5CA0"/>
    <w:rsid w:val="00FE0669"/>
    <w:rsid w:val="00FE1DA2"/>
    <w:rsid w:val="00FE23D3"/>
    <w:rsid w:val="00FE5E43"/>
    <w:rsid w:val="00FE76C1"/>
    <w:rsid w:val="00FE77CD"/>
    <w:rsid w:val="00FF2981"/>
    <w:rsid w:val="00FF5191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22F9D708"/>
  <w15:docId w15:val="{504C916E-7EFF-49EC-AF05-8151E842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252"/>
    <w:pPr>
      <w:spacing w:after="200" w:line="276" w:lineRule="auto"/>
    </w:pPr>
    <w:rPr>
      <w:rFonts w:ascii="Arial" w:hAnsi="Arial"/>
      <w:sz w:val="22"/>
      <w:szCs w:val="22"/>
      <w:lang w:val="en-US" w:eastAsia="en-US"/>
    </w:rPr>
  </w:style>
  <w:style w:type="paragraph" w:styleId="Heading1">
    <w:name w:val="heading 1"/>
    <w:next w:val="Normal"/>
    <w:link w:val="Heading1Char"/>
    <w:qFormat/>
    <w:rsid w:val="00B11CA5"/>
    <w:pPr>
      <w:keepNext/>
      <w:numPr>
        <w:numId w:val="23"/>
      </w:numPr>
      <w:spacing w:after="240"/>
      <w:jc w:val="both"/>
      <w:outlineLvl w:val="0"/>
    </w:pPr>
    <w:rPr>
      <w:rFonts w:ascii="Arial" w:eastAsia="Times New Roman" w:hAnsi="Arial"/>
      <w:b/>
      <w:sz w:val="22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C477CE"/>
    <w:pPr>
      <w:numPr>
        <w:ilvl w:val="1"/>
      </w:numPr>
      <w:spacing w:before="240"/>
      <w:outlineLvl w:val="1"/>
    </w:pPr>
    <w:rPr>
      <w:rFonts w:cs="Arial"/>
      <w:color w:val="00000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11CA5"/>
    <w:pPr>
      <w:numPr>
        <w:ilvl w:val="2"/>
      </w:numPr>
      <w:outlineLvl w:val="2"/>
    </w:pPr>
  </w:style>
  <w:style w:type="paragraph" w:styleId="Heading5">
    <w:name w:val="heading 5"/>
    <w:basedOn w:val="Normal"/>
    <w:next w:val="Normal"/>
    <w:link w:val="Heading5Char"/>
    <w:qFormat/>
    <w:rsid w:val="003D30C7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pacing w:after="0" w:line="240" w:lineRule="auto"/>
      <w:ind w:left="720" w:hanging="720"/>
      <w:jc w:val="both"/>
      <w:outlineLvl w:val="4"/>
    </w:pPr>
    <w:rPr>
      <w:rFonts w:ascii="Times New Roman" w:eastAsia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3D30C7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qFormat/>
    <w:rsid w:val="003D30C7"/>
    <w:pPr>
      <w:ind w:left="720"/>
      <w:contextualSpacing/>
    </w:pPr>
  </w:style>
  <w:style w:type="paragraph" w:customStyle="1" w:styleId="Sub-headingAQH">
    <w:name w:val="Sub-heading AQH"/>
    <w:qFormat/>
    <w:rsid w:val="00447135"/>
    <w:pPr>
      <w:numPr>
        <w:numId w:val="2"/>
      </w:numPr>
      <w:spacing w:before="200" w:after="200"/>
    </w:pPr>
    <w:rPr>
      <w:rFonts w:ascii="Arial" w:eastAsia="Times New Roman" w:hAnsi="Arial" w:cs="Arial"/>
      <w:b/>
      <w:bCs/>
      <w:sz w:val="22"/>
      <w:szCs w:val="26"/>
      <w:lang w:val="en-US"/>
    </w:rPr>
  </w:style>
  <w:style w:type="paragraph" w:customStyle="1" w:styleId="AQHSub-heading2">
    <w:name w:val="AQH Sub-heading 2"/>
    <w:basedOn w:val="Normal"/>
    <w:qFormat/>
    <w:rsid w:val="00447135"/>
    <w:pPr>
      <w:spacing w:before="200" w:line="240" w:lineRule="auto"/>
      <w:jc w:val="both"/>
    </w:pPr>
    <w:rPr>
      <w:rFonts w:eastAsia="Times New Roman" w:cs="Arial"/>
      <w:b/>
      <w:lang w:eastAsia="en-GB"/>
    </w:rPr>
  </w:style>
  <w:style w:type="paragraph" w:customStyle="1" w:styleId="AQHMain">
    <w:name w:val="AQH Main"/>
    <w:basedOn w:val="Heading5"/>
    <w:link w:val="AQHMainChar"/>
    <w:qFormat/>
    <w:rsid w:val="00A51E04"/>
    <w:pPr>
      <w:numPr>
        <w:numId w:val="3"/>
      </w:numPr>
      <w:tabs>
        <w:tab w:val="clear" w:pos="720"/>
      </w:tabs>
    </w:pPr>
    <w:rPr>
      <w:rFonts w:ascii="Arial" w:hAnsi="Arial" w:cs="Arial"/>
      <w:lang w:val="en-GB" w:eastAsia="en-GB"/>
    </w:rPr>
  </w:style>
  <w:style w:type="character" w:customStyle="1" w:styleId="AQHMainChar">
    <w:name w:val="AQH Main Char"/>
    <w:link w:val="AQHMain"/>
    <w:rsid w:val="00A51E04"/>
    <w:rPr>
      <w:rFonts w:ascii="Arial" w:eastAsia="Times New Roman" w:hAnsi="Arial" w:cs="Arial"/>
      <w:b/>
      <w:sz w:val="28"/>
      <w:szCs w:val="20"/>
      <w:lang w:val="en-GB" w:eastAsia="en-GB"/>
    </w:rPr>
  </w:style>
  <w:style w:type="paragraph" w:customStyle="1" w:styleId="AQHSub-1">
    <w:name w:val="AQH Sub-1"/>
    <w:basedOn w:val="Heading2"/>
    <w:link w:val="AQHSub-1Char"/>
    <w:qFormat/>
    <w:rsid w:val="00A51E04"/>
    <w:pPr>
      <w:numPr>
        <w:numId w:val="4"/>
      </w:numPr>
    </w:pPr>
    <w:rPr>
      <w:bCs/>
    </w:rPr>
  </w:style>
  <w:style w:type="character" w:customStyle="1" w:styleId="AQHSub-1Char">
    <w:name w:val="AQH Sub-1 Char"/>
    <w:link w:val="AQHSub-1"/>
    <w:rsid w:val="00A51E04"/>
    <w:rPr>
      <w:rFonts w:ascii="Arial" w:eastAsia="Times New Roman" w:hAnsi="Arial" w:cs="Arial"/>
      <w:b/>
      <w:bCs/>
      <w:color w:val="4F81BD"/>
      <w:sz w:val="26"/>
      <w:szCs w:val="26"/>
      <w:lang w:val="en-GB" w:eastAsia="en-GB"/>
    </w:rPr>
  </w:style>
  <w:style w:type="character" w:customStyle="1" w:styleId="Heading2Char">
    <w:name w:val="Heading 2 Char"/>
    <w:link w:val="Heading2"/>
    <w:uiPriority w:val="9"/>
    <w:rsid w:val="00C477CE"/>
    <w:rPr>
      <w:rFonts w:ascii="Arial" w:eastAsia="Times New Roman" w:hAnsi="Arial" w:cs="Arial"/>
      <w:b/>
      <w:color w:val="000000"/>
      <w:sz w:val="22"/>
    </w:rPr>
  </w:style>
  <w:style w:type="character" w:customStyle="1" w:styleId="Heading1Char">
    <w:name w:val="Heading 1 Char"/>
    <w:link w:val="Heading1"/>
    <w:rsid w:val="00B11CA5"/>
    <w:rPr>
      <w:rFonts w:ascii="Arial" w:eastAsia="Times New Roman" w:hAnsi="Arial"/>
      <w:b/>
      <w:sz w:val="22"/>
    </w:rPr>
  </w:style>
  <w:style w:type="paragraph" w:styleId="Header">
    <w:name w:val="header"/>
    <w:basedOn w:val="Normal"/>
    <w:link w:val="HeaderChar"/>
    <w:uiPriority w:val="99"/>
    <w:unhideWhenUsed/>
    <w:rsid w:val="004958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95872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958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95872"/>
    <w:rPr>
      <w:sz w:val="22"/>
      <w:szCs w:val="22"/>
      <w:lang w:val="en-US" w:eastAsia="en-US"/>
    </w:rPr>
  </w:style>
  <w:style w:type="character" w:customStyle="1" w:styleId="Heading3Char">
    <w:name w:val="Heading 3 Char"/>
    <w:link w:val="Heading3"/>
    <w:uiPriority w:val="9"/>
    <w:rsid w:val="00B11CA5"/>
    <w:rPr>
      <w:rFonts w:ascii="Arial" w:eastAsia="Times New Roman" w:hAnsi="Arial" w:cs="Arial"/>
      <w:b/>
      <w:color w:val="000000"/>
      <w:sz w:val="22"/>
    </w:rPr>
  </w:style>
  <w:style w:type="table" w:styleId="TableGrid">
    <w:name w:val="Table Grid"/>
    <w:basedOn w:val="TableNormal"/>
    <w:uiPriority w:val="59"/>
    <w:rsid w:val="00F06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12095B"/>
    <w:pPr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12095B"/>
    <w:pPr>
      <w:tabs>
        <w:tab w:val="right" w:leader="dot" w:pos="9060"/>
      </w:tabs>
    </w:pPr>
    <w:rPr>
      <w:b/>
      <w:noProof/>
    </w:rPr>
  </w:style>
  <w:style w:type="character" w:styleId="Hyperlink">
    <w:name w:val="Hyperlink"/>
    <w:uiPriority w:val="99"/>
    <w:unhideWhenUsed/>
    <w:rsid w:val="00326A72"/>
    <w:rPr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2095B"/>
    <w:pPr>
      <w:ind w:left="440"/>
    </w:pPr>
  </w:style>
  <w:style w:type="numbering" w:customStyle="1" w:styleId="Headings">
    <w:name w:val="Headings"/>
    <w:uiPriority w:val="99"/>
    <w:rsid w:val="00B11CA5"/>
    <w:pPr>
      <w:numPr>
        <w:numId w:val="19"/>
      </w:numPr>
    </w:pPr>
  </w:style>
  <w:style w:type="character" w:customStyle="1" w:styleId="CommentTextChar">
    <w:name w:val="Comment Text Char"/>
    <w:link w:val="CommentText"/>
    <w:semiHidden/>
    <w:rsid w:val="00B11CA5"/>
    <w:rPr>
      <w:lang w:val="en-US"/>
    </w:rPr>
  </w:style>
  <w:style w:type="paragraph" w:styleId="CommentText">
    <w:name w:val="annotation text"/>
    <w:basedOn w:val="Normal"/>
    <w:link w:val="CommentTextChar"/>
    <w:semiHidden/>
    <w:rsid w:val="00B11CA5"/>
    <w:pPr>
      <w:spacing w:after="0" w:line="240" w:lineRule="auto"/>
    </w:pPr>
    <w:rPr>
      <w:sz w:val="20"/>
      <w:szCs w:val="20"/>
      <w:lang w:eastAsia="en-GB"/>
    </w:rPr>
  </w:style>
  <w:style w:type="character" w:customStyle="1" w:styleId="CommentTextChar1">
    <w:name w:val="Comment Text Char1"/>
    <w:uiPriority w:val="99"/>
    <w:semiHidden/>
    <w:rsid w:val="00B11CA5"/>
    <w:rPr>
      <w:lang w:val="en-US" w:eastAsia="en-US"/>
    </w:rPr>
  </w:style>
  <w:style w:type="character" w:styleId="CommentReference">
    <w:name w:val="annotation reference"/>
    <w:semiHidden/>
    <w:rsid w:val="00B11CA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1CA5"/>
    <w:rPr>
      <w:rFonts w:ascii="Tahoma" w:hAnsi="Tahoma" w:cs="Tahoma"/>
      <w:sz w:val="16"/>
      <w:szCs w:val="16"/>
      <w:lang w:val="en-US" w:eastAsia="en-US"/>
    </w:rPr>
  </w:style>
  <w:style w:type="paragraph" w:customStyle="1" w:styleId="heading">
    <w:name w:val="heading"/>
    <w:basedOn w:val="fixed"/>
    <w:link w:val="headingChar"/>
    <w:rsid w:val="000A0F6B"/>
    <w:pPr>
      <w:spacing w:before="240" w:after="120"/>
    </w:pPr>
  </w:style>
  <w:style w:type="paragraph" w:customStyle="1" w:styleId="fixed">
    <w:name w:val="fixed"/>
    <w:link w:val="fixedChar"/>
    <w:rsid w:val="000A0F6B"/>
    <w:pPr>
      <w:tabs>
        <w:tab w:val="left" w:pos="720"/>
        <w:tab w:val="left" w:pos="1440"/>
        <w:tab w:val="left" w:pos="2160"/>
        <w:tab w:val="left" w:pos="2880"/>
      </w:tabs>
      <w:overflowPunct w:val="0"/>
      <w:autoSpaceDE w:val="0"/>
      <w:autoSpaceDN w:val="0"/>
      <w:adjustRightInd w:val="0"/>
      <w:ind w:left="3600" w:hanging="3600"/>
      <w:textAlignment w:val="baseline"/>
    </w:pPr>
    <w:rPr>
      <w:rFonts w:ascii="Times New Roman" w:eastAsia="Times New Roman" w:hAnsi="Times New Roman"/>
      <w:b/>
      <w:sz w:val="24"/>
    </w:rPr>
  </w:style>
  <w:style w:type="paragraph" w:customStyle="1" w:styleId="bullet">
    <w:name w:val="bullet"/>
    <w:link w:val="bulletChar"/>
    <w:rsid w:val="000A0F6B"/>
    <w:pPr>
      <w:overflowPunct w:val="0"/>
      <w:autoSpaceDE w:val="0"/>
      <w:autoSpaceDN w:val="0"/>
      <w:adjustRightInd w:val="0"/>
      <w:spacing w:before="120"/>
      <w:ind w:left="1004" w:hanging="284"/>
      <w:jc w:val="both"/>
      <w:textAlignment w:val="baseline"/>
    </w:pPr>
    <w:rPr>
      <w:rFonts w:ascii="Times New Roman" w:eastAsia="Times New Roman" w:hAnsi="Times New Roman"/>
      <w:sz w:val="24"/>
    </w:rPr>
  </w:style>
  <w:style w:type="character" w:customStyle="1" w:styleId="fixedChar">
    <w:name w:val="fixed Char"/>
    <w:link w:val="fixed"/>
    <w:rsid w:val="000A0F6B"/>
    <w:rPr>
      <w:rFonts w:ascii="Times New Roman" w:eastAsia="Times New Roman" w:hAnsi="Times New Roman"/>
      <w:b/>
      <w:sz w:val="24"/>
    </w:rPr>
  </w:style>
  <w:style w:type="character" w:customStyle="1" w:styleId="headingChar">
    <w:name w:val="heading Char"/>
    <w:link w:val="heading"/>
    <w:rsid w:val="000A0F6B"/>
    <w:rPr>
      <w:rFonts w:ascii="Times New Roman" w:eastAsia="Times New Roman" w:hAnsi="Times New Roman"/>
      <w:b/>
      <w:sz w:val="24"/>
    </w:rPr>
  </w:style>
  <w:style w:type="character" w:customStyle="1" w:styleId="bulletChar">
    <w:name w:val="bullet Char"/>
    <w:link w:val="bullet"/>
    <w:rsid w:val="000A0F6B"/>
    <w:rPr>
      <w:rFonts w:ascii="Times New Roman" w:eastAsia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97C"/>
    <w:pPr>
      <w:spacing w:after="200" w:line="276" w:lineRule="auto"/>
    </w:pPr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97C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485E94"/>
    <w:rPr>
      <w:sz w:val="22"/>
      <w:szCs w:val="22"/>
      <w:lang w:val="en-US" w:eastAsia="en-US"/>
    </w:rPr>
  </w:style>
  <w:style w:type="paragraph" w:styleId="BlockText">
    <w:name w:val="Block Text"/>
    <w:basedOn w:val="Normal"/>
    <w:rsid w:val="009738F9"/>
    <w:pPr>
      <w:tabs>
        <w:tab w:val="left" w:pos="567"/>
      </w:tabs>
      <w:spacing w:after="0" w:line="240" w:lineRule="auto"/>
      <w:ind w:left="360" w:right="720" w:hanging="360"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61CD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character" w:customStyle="1" w:styleId="tw4winMark">
    <w:name w:val="tw4winMark"/>
    <w:basedOn w:val="DefaultParagraphFont"/>
    <w:rsid w:val="00057FB6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32"/>
      <w:effect w:val="none"/>
      <w:vertAlign w:val="subscript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uwtsd.ac.uk/cy/profiad-chyfleusterau/cymorth-lles-myfyrwyr/cymorth-dysg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wtsd.ac.uk/cy/profiad-chyfleusterau/cymorth-lles-myfyrwyr/anabledd-chymorth-ychwanegol" TargetMode="External"/><Relationship Id="rId17" Type="http://schemas.openxmlformats.org/officeDocument/2006/relationships/hyperlink" Target="https://uwtsd.careercentre.me/welcome/uwts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wb.uwtsd.ac.uk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gitalskills.uwtsd.ac.uk/c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wtsd.ac.uk/cy/ymgeisio-chyllid/ffioedd-chyllid/cyllid-chefnogaeth-i-israddedigion" TargetMode="External"/><Relationship Id="rId10" Type="http://schemas.openxmlformats.org/officeDocument/2006/relationships/hyperlink" Target="https://www.uwtsd.ac.uk/cy/llyfrgel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uwtsd.ac.uk/cy/profiad-chyfleusterau/cymorth-lles-myfyrwy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DCF17-2107-42AB-B088-F9A6ED5AA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2163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PV2c</vt:lpstr>
    </vt:vector>
  </TitlesOfParts>
  <Company>PCYDDS</Company>
  <LinksUpToDate>false</LinksUpToDate>
  <CharactersWithSpaces>14470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PV2c</dc:title>
  <dc:creator>Academic Office</dc:creator>
  <cp:lastModifiedBy>Richard Buckley (Academic Experience)</cp:lastModifiedBy>
  <cp:revision>8</cp:revision>
  <cp:lastPrinted>2014-11-14T14:31:00Z</cp:lastPrinted>
  <dcterms:created xsi:type="dcterms:W3CDTF">2024-02-07T16:26:00Z</dcterms:created>
  <dcterms:modified xsi:type="dcterms:W3CDTF">2024-02-07T16:30:00Z</dcterms:modified>
</cp:coreProperties>
</file>