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92A9B" w14:textId="1CD3F5DA" w:rsidR="007D1C99" w:rsidRDefault="007D1C99" w:rsidP="007D1C99">
      <w:pPr>
        <w:keepNext/>
        <w:spacing w:before="240" w:after="240" w:line="276" w:lineRule="auto"/>
        <w:ind w:left="360"/>
        <w:contextualSpacing/>
        <w:jc w:val="center"/>
        <w:outlineLvl w:val="0"/>
        <w:rPr>
          <w:rFonts w:ascii="Arial" w:eastAsiaTheme="majorEastAsia" w:hAnsi="Arial" w:cs="Arial"/>
          <w:b/>
          <w:sz w:val="26"/>
          <w:szCs w:val="32"/>
          <w:lang w:eastAsia="en-US"/>
        </w:rPr>
      </w:pPr>
      <w:bookmarkStart w:id="0" w:name="_Toc23952013"/>
      <w:r w:rsidRPr="007D1C99">
        <w:rPr>
          <w:rFonts w:ascii="Arial" w:eastAsiaTheme="majorEastAsia" w:hAnsi="Arial" w:cs="Arial"/>
          <w:b/>
          <w:sz w:val="26"/>
          <w:szCs w:val="32"/>
          <w:lang w:eastAsia="en-US"/>
        </w:rPr>
        <w:t>Academic Misconduct Penalties</w:t>
      </w:r>
      <w:bookmarkEnd w:id="0"/>
    </w:p>
    <w:p w14:paraId="0A8B78ED" w14:textId="77777777" w:rsidR="007D1C99" w:rsidRPr="007D1C99" w:rsidRDefault="007D1C99" w:rsidP="007D1C99">
      <w:pPr>
        <w:keepNext/>
        <w:spacing w:before="240" w:after="240" w:line="276" w:lineRule="auto"/>
        <w:ind w:left="360"/>
        <w:contextualSpacing/>
        <w:jc w:val="center"/>
        <w:outlineLvl w:val="0"/>
        <w:rPr>
          <w:rFonts w:ascii="Arial" w:eastAsiaTheme="majorEastAsia" w:hAnsi="Arial" w:cs="Arial"/>
          <w:b/>
          <w:sz w:val="26"/>
          <w:szCs w:val="32"/>
          <w:lang w:eastAsia="en-US"/>
        </w:rPr>
      </w:pPr>
    </w:p>
    <w:p w14:paraId="03744C7C" w14:textId="77777777" w:rsidR="007D1C99" w:rsidRPr="007D1C99" w:rsidRDefault="007D1C99" w:rsidP="007D1C99">
      <w:pPr>
        <w:numPr>
          <w:ilvl w:val="1"/>
          <w:numId w:val="2"/>
        </w:numPr>
        <w:spacing w:after="120" w:line="276" w:lineRule="auto"/>
        <w:ind w:left="993" w:hanging="709"/>
        <w:jc w:val="both"/>
        <w:rPr>
          <w:rFonts w:ascii="Arial" w:eastAsiaTheme="minorHAnsi" w:hAnsi="Arial" w:cs="Arial"/>
          <w:sz w:val="22"/>
          <w:szCs w:val="22"/>
        </w:rPr>
      </w:pPr>
      <w:r w:rsidRPr="007D1C99">
        <w:rPr>
          <w:rFonts w:ascii="Arial" w:eastAsiaTheme="minorHAnsi" w:hAnsi="Arial" w:cs="Arial"/>
          <w:sz w:val="22"/>
          <w:szCs w:val="22"/>
        </w:rPr>
        <w:t>In all cases where the allegation of Academic Misconduct is substantiated (either by the student’s own admission or by the findings of an Academic Misconduct), the outcome is noted on the student’s record and the student may be placed on a monitoring system such as Academic Probation.</w:t>
      </w:r>
    </w:p>
    <w:p w14:paraId="1FA6F229" w14:textId="77777777" w:rsidR="007D1C99" w:rsidRPr="007D1C99" w:rsidRDefault="007D1C99" w:rsidP="007D1C99">
      <w:pPr>
        <w:numPr>
          <w:ilvl w:val="1"/>
          <w:numId w:val="2"/>
        </w:numPr>
        <w:spacing w:after="120" w:line="276" w:lineRule="auto"/>
        <w:ind w:left="993" w:hanging="709"/>
        <w:jc w:val="both"/>
        <w:rPr>
          <w:rFonts w:ascii="Arial" w:eastAsiaTheme="minorHAnsi" w:hAnsi="Arial" w:cs="Arial"/>
          <w:sz w:val="22"/>
          <w:szCs w:val="22"/>
        </w:rPr>
      </w:pPr>
      <w:r w:rsidRPr="007D1C99">
        <w:rPr>
          <w:rFonts w:ascii="Arial" w:eastAsiaTheme="minorHAnsi" w:hAnsi="Arial" w:cs="Arial"/>
          <w:sz w:val="22"/>
          <w:szCs w:val="22"/>
        </w:rPr>
        <w:t>Assessed work (non-research degree)</w:t>
      </w:r>
    </w:p>
    <w:p w14:paraId="62A4E2D0" w14:textId="77777777" w:rsidR="007D1C99" w:rsidRPr="007D1C99" w:rsidRDefault="007D1C99" w:rsidP="007D1C99">
      <w:pPr>
        <w:spacing w:after="120"/>
        <w:ind w:left="993"/>
        <w:jc w:val="both"/>
        <w:rPr>
          <w:rFonts w:ascii="Arial" w:eastAsiaTheme="minorHAnsi" w:hAnsi="Arial" w:cs="Arial"/>
          <w:sz w:val="22"/>
          <w:szCs w:val="22"/>
        </w:rPr>
      </w:pPr>
      <w:r w:rsidRPr="007D1C99">
        <w:rPr>
          <w:rFonts w:ascii="Arial" w:eastAsiaTheme="minorHAnsi" w:hAnsi="Arial" w:cs="Arial"/>
          <w:sz w:val="22"/>
          <w:szCs w:val="22"/>
        </w:rPr>
        <w:t xml:space="preserve">If an allegation has been substantiated, then the following will be used to calculate the penalty imposed: </w:t>
      </w:r>
    </w:p>
    <w:p w14:paraId="6A9E302F" w14:textId="77777777" w:rsidR="007D1C99" w:rsidRPr="007D1C99" w:rsidRDefault="007D1C99" w:rsidP="007D1C99">
      <w:pPr>
        <w:numPr>
          <w:ilvl w:val="2"/>
          <w:numId w:val="2"/>
        </w:numPr>
        <w:spacing w:after="120" w:line="276" w:lineRule="auto"/>
        <w:ind w:left="1985" w:hanging="992"/>
        <w:jc w:val="both"/>
        <w:rPr>
          <w:rFonts w:ascii="Arial" w:eastAsiaTheme="minorHAnsi" w:hAnsi="Arial" w:cs="Arial"/>
          <w:sz w:val="22"/>
          <w:szCs w:val="22"/>
        </w:rPr>
      </w:pPr>
      <w:r w:rsidRPr="007D1C99">
        <w:rPr>
          <w:rFonts w:ascii="Arial" w:eastAsiaTheme="minorHAnsi" w:hAnsi="Arial" w:cs="Arial"/>
          <w:sz w:val="22"/>
          <w:szCs w:val="22"/>
        </w:rPr>
        <w:t xml:space="preserve">Level of student: </w:t>
      </w:r>
    </w:p>
    <w:tbl>
      <w:tblPr>
        <w:tblStyle w:val="TableGrid1"/>
        <w:tblW w:w="8224" w:type="dxa"/>
        <w:tblInd w:w="1152" w:type="dxa"/>
        <w:tblLook w:val="04A0" w:firstRow="1" w:lastRow="0" w:firstColumn="1" w:lastColumn="0" w:noHBand="0" w:noVBand="1"/>
      </w:tblPr>
      <w:tblGrid>
        <w:gridCol w:w="4109"/>
        <w:gridCol w:w="4115"/>
      </w:tblGrid>
      <w:tr w:rsidR="007D1C99" w:rsidRPr="007D1C99" w14:paraId="0C777E09" w14:textId="77777777" w:rsidTr="009979A2">
        <w:tc>
          <w:tcPr>
            <w:tcW w:w="4109" w:type="dxa"/>
          </w:tcPr>
          <w:p w14:paraId="51AB671F" w14:textId="77777777" w:rsidR="007D1C99" w:rsidRPr="007D1C99" w:rsidRDefault="007D1C99" w:rsidP="007D1C99">
            <w:pPr>
              <w:spacing w:after="120" w:line="276" w:lineRule="auto"/>
              <w:contextualSpacing/>
              <w:jc w:val="both"/>
              <w:rPr>
                <w:rFonts w:ascii="Arial" w:hAnsi="Arial" w:cs="Arial"/>
                <w:sz w:val="22"/>
              </w:rPr>
            </w:pPr>
            <w:r w:rsidRPr="007D1C99">
              <w:rPr>
                <w:rFonts w:ascii="Arial" w:hAnsi="Arial" w:cs="Arial"/>
                <w:sz w:val="22"/>
              </w:rPr>
              <w:t>Level 3</w:t>
            </w:r>
          </w:p>
        </w:tc>
        <w:tc>
          <w:tcPr>
            <w:tcW w:w="4115" w:type="dxa"/>
          </w:tcPr>
          <w:p w14:paraId="379FE741" w14:textId="77777777" w:rsidR="007D1C99" w:rsidRPr="007D1C99" w:rsidRDefault="007D1C99" w:rsidP="007D1C99">
            <w:pPr>
              <w:spacing w:after="120" w:line="276" w:lineRule="auto"/>
              <w:contextualSpacing/>
              <w:jc w:val="both"/>
              <w:rPr>
                <w:rFonts w:ascii="Arial" w:hAnsi="Arial" w:cs="Arial"/>
                <w:sz w:val="22"/>
              </w:rPr>
            </w:pPr>
            <w:r w:rsidRPr="007D1C99">
              <w:rPr>
                <w:rFonts w:ascii="Arial" w:hAnsi="Arial" w:cs="Arial"/>
                <w:sz w:val="22"/>
              </w:rPr>
              <w:t>50 points</w:t>
            </w:r>
          </w:p>
        </w:tc>
      </w:tr>
      <w:tr w:rsidR="007D1C99" w:rsidRPr="007D1C99" w14:paraId="2572EBE8" w14:textId="77777777" w:rsidTr="009979A2">
        <w:tc>
          <w:tcPr>
            <w:tcW w:w="4109" w:type="dxa"/>
          </w:tcPr>
          <w:p w14:paraId="5F2AD571" w14:textId="77777777" w:rsidR="007D1C99" w:rsidRPr="007D1C99" w:rsidRDefault="007D1C99" w:rsidP="007D1C99">
            <w:pPr>
              <w:spacing w:after="120" w:line="276" w:lineRule="auto"/>
              <w:contextualSpacing/>
              <w:jc w:val="both"/>
              <w:rPr>
                <w:rFonts w:ascii="Arial" w:hAnsi="Arial" w:cs="Arial"/>
                <w:sz w:val="22"/>
              </w:rPr>
            </w:pPr>
            <w:r w:rsidRPr="007D1C99">
              <w:rPr>
                <w:rFonts w:ascii="Arial" w:hAnsi="Arial" w:cs="Arial"/>
                <w:sz w:val="22"/>
              </w:rPr>
              <w:t>Level 4</w:t>
            </w:r>
          </w:p>
        </w:tc>
        <w:tc>
          <w:tcPr>
            <w:tcW w:w="4115" w:type="dxa"/>
          </w:tcPr>
          <w:p w14:paraId="094B3668" w14:textId="77777777" w:rsidR="007D1C99" w:rsidRPr="007D1C99" w:rsidRDefault="007D1C99" w:rsidP="007D1C99">
            <w:pPr>
              <w:spacing w:after="120" w:line="276" w:lineRule="auto"/>
              <w:contextualSpacing/>
              <w:jc w:val="both"/>
              <w:rPr>
                <w:rFonts w:ascii="Arial" w:hAnsi="Arial" w:cs="Arial"/>
                <w:sz w:val="22"/>
              </w:rPr>
            </w:pPr>
            <w:r w:rsidRPr="007D1C99">
              <w:rPr>
                <w:rFonts w:ascii="Arial" w:hAnsi="Arial" w:cs="Arial"/>
                <w:sz w:val="22"/>
              </w:rPr>
              <w:t>70 points</w:t>
            </w:r>
          </w:p>
        </w:tc>
      </w:tr>
      <w:tr w:rsidR="007D1C99" w:rsidRPr="007D1C99" w14:paraId="55F8BC76" w14:textId="77777777" w:rsidTr="009979A2">
        <w:tc>
          <w:tcPr>
            <w:tcW w:w="4109" w:type="dxa"/>
          </w:tcPr>
          <w:p w14:paraId="44D0D8A1" w14:textId="77777777" w:rsidR="007D1C99" w:rsidRPr="007D1C99" w:rsidRDefault="007D1C99" w:rsidP="007D1C99">
            <w:pPr>
              <w:spacing w:after="120" w:line="276" w:lineRule="auto"/>
              <w:contextualSpacing/>
              <w:jc w:val="both"/>
              <w:rPr>
                <w:rFonts w:ascii="Arial" w:hAnsi="Arial" w:cs="Arial"/>
                <w:sz w:val="22"/>
              </w:rPr>
            </w:pPr>
            <w:r w:rsidRPr="007D1C99">
              <w:rPr>
                <w:rFonts w:ascii="Arial" w:hAnsi="Arial" w:cs="Arial"/>
                <w:sz w:val="22"/>
              </w:rPr>
              <w:t>Level 5</w:t>
            </w:r>
          </w:p>
        </w:tc>
        <w:tc>
          <w:tcPr>
            <w:tcW w:w="4115" w:type="dxa"/>
          </w:tcPr>
          <w:p w14:paraId="1B137EEB" w14:textId="77777777" w:rsidR="007D1C99" w:rsidRPr="007D1C99" w:rsidRDefault="007D1C99" w:rsidP="007D1C99">
            <w:pPr>
              <w:spacing w:after="120" w:line="276" w:lineRule="auto"/>
              <w:contextualSpacing/>
              <w:jc w:val="both"/>
              <w:rPr>
                <w:rFonts w:ascii="Arial" w:hAnsi="Arial" w:cs="Arial"/>
                <w:sz w:val="22"/>
              </w:rPr>
            </w:pPr>
            <w:r w:rsidRPr="007D1C99">
              <w:rPr>
                <w:rFonts w:ascii="Arial" w:hAnsi="Arial" w:cs="Arial"/>
                <w:sz w:val="22"/>
              </w:rPr>
              <w:t>115 points</w:t>
            </w:r>
          </w:p>
        </w:tc>
      </w:tr>
      <w:tr w:rsidR="007D1C99" w:rsidRPr="007D1C99" w14:paraId="3C41C745" w14:textId="77777777" w:rsidTr="009979A2">
        <w:tc>
          <w:tcPr>
            <w:tcW w:w="4109" w:type="dxa"/>
          </w:tcPr>
          <w:p w14:paraId="4262D275" w14:textId="77777777" w:rsidR="007D1C99" w:rsidRPr="007D1C99" w:rsidRDefault="007D1C99" w:rsidP="007D1C99">
            <w:pPr>
              <w:spacing w:after="120" w:line="276" w:lineRule="auto"/>
              <w:contextualSpacing/>
              <w:jc w:val="both"/>
              <w:rPr>
                <w:rFonts w:ascii="Arial" w:hAnsi="Arial" w:cs="Arial"/>
                <w:sz w:val="22"/>
              </w:rPr>
            </w:pPr>
            <w:r w:rsidRPr="007D1C99">
              <w:rPr>
                <w:rFonts w:ascii="Arial" w:hAnsi="Arial" w:cs="Arial"/>
                <w:sz w:val="22"/>
              </w:rPr>
              <w:t>Level 6</w:t>
            </w:r>
          </w:p>
        </w:tc>
        <w:tc>
          <w:tcPr>
            <w:tcW w:w="4115" w:type="dxa"/>
          </w:tcPr>
          <w:p w14:paraId="6430B94E" w14:textId="77777777" w:rsidR="007D1C99" w:rsidRPr="007D1C99" w:rsidRDefault="007D1C99" w:rsidP="007D1C99">
            <w:pPr>
              <w:spacing w:after="120" w:line="276" w:lineRule="auto"/>
              <w:contextualSpacing/>
              <w:jc w:val="both"/>
              <w:rPr>
                <w:rFonts w:ascii="Arial" w:hAnsi="Arial" w:cs="Arial"/>
                <w:sz w:val="22"/>
              </w:rPr>
            </w:pPr>
            <w:r w:rsidRPr="007D1C99">
              <w:rPr>
                <w:rFonts w:ascii="Arial" w:hAnsi="Arial" w:cs="Arial"/>
                <w:sz w:val="22"/>
              </w:rPr>
              <w:t>140 points</w:t>
            </w:r>
          </w:p>
        </w:tc>
      </w:tr>
      <w:tr w:rsidR="007D1C99" w:rsidRPr="007D1C99" w14:paraId="7319F560" w14:textId="77777777" w:rsidTr="009979A2">
        <w:tc>
          <w:tcPr>
            <w:tcW w:w="4109" w:type="dxa"/>
          </w:tcPr>
          <w:p w14:paraId="4286650D" w14:textId="77777777" w:rsidR="007D1C99" w:rsidRPr="007D1C99" w:rsidRDefault="007D1C99" w:rsidP="007D1C99">
            <w:pPr>
              <w:spacing w:after="120" w:line="276" w:lineRule="auto"/>
              <w:contextualSpacing/>
              <w:jc w:val="both"/>
              <w:rPr>
                <w:rFonts w:ascii="Arial" w:hAnsi="Arial" w:cs="Arial"/>
                <w:sz w:val="22"/>
              </w:rPr>
            </w:pPr>
            <w:r w:rsidRPr="007D1C99">
              <w:rPr>
                <w:rFonts w:ascii="Arial" w:hAnsi="Arial" w:cs="Arial"/>
                <w:sz w:val="22"/>
              </w:rPr>
              <w:t>Level 7</w:t>
            </w:r>
          </w:p>
        </w:tc>
        <w:tc>
          <w:tcPr>
            <w:tcW w:w="4115" w:type="dxa"/>
          </w:tcPr>
          <w:p w14:paraId="38DF8C66" w14:textId="77777777" w:rsidR="007D1C99" w:rsidRPr="007D1C99" w:rsidRDefault="007D1C99" w:rsidP="007D1C99">
            <w:pPr>
              <w:spacing w:after="120" w:line="276" w:lineRule="auto"/>
              <w:contextualSpacing/>
              <w:jc w:val="both"/>
              <w:rPr>
                <w:rFonts w:ascii="Arial" w:hAnsi="Arial" w:cs="Arial"/>
                <w:sz w:val="22"/>
              </w:rPr>
            </w:pPr>
            <w:r w:rsidRPr="007D1C99">
              <w:rPr>
                <w:rFonts w:ascii="Arial" w:hAnsi="Arial" w:cs="Arial"/>
                <w:sz w:val="22"/>
              </w:rPr>
              <w:t>175 points</w:t>
            </w:r>
          </w:p>
        </w:tc>
      </w:tr>
    </w:tbl>
    <w:p w14:paraId="45E7594A" w14:textId="77777777" w:rsidR="007D1C99" w:rsidRPr="007D1C99" w:rsidRDefault="007D1C99" w:rsidP="007D1C99">
      <w:pPr>
        <w:spacing w:after="120"/>
        <w:ind w:left="1152"/>
        <w:contextualSpacing/>
        <w:jc w:val="both"/>
        <w:rPr>
          <w:rFonts w:ascii="Arial" w:eastAsiaTheme="minorHAnsi" w:hAnsi="Arial" w:cs="Arial"/>
          <w:sz w:val="22"/>
          <w:szCs w:val="22"/>
          <w:lang w:eastAsia="en-US"/>
        </w:rPr>
      </w:pPr>
    </w:p>
    <w:p w14:paraId="575937A2" w14:textId="77777777" w:rsidR="007D1C99" w:rsidRPr="007D1C99" w:rsidRDefault="007D1C99" w:rsidP="007D1C99">
      <w:pPr>
        <w:numPr>
          <w:ilvl w:val="2"/>
          <w:numId w:val="2"/>
        </w:numPr>
        <w:spacing w:after="120" w:line="276" w:lineRule="auto"/>
        <w:ind w:left="1985" w:hanging="992"/>
        <w:jc w:val="both"/>
        <w:rPr>
          <w:rFonts w:ascii="Arial" w:eastAsiaTheme="minorHAnsi" w:hAnsi="Arial" w:cs="Arial"/>
          <w:sz w:val="22"/>
          <w:szCs w:val="22"/>
        </w:rPr>
      </w:pPr>
      <w:r w:rsidRPr="007D1C99">
        <w:rPr>
          <w:rFonts w:ascii="Arial" w:eastAsiaTheme="minorHAnsi" w:hAnsi="Arial" w:cs="Arial"/>
          <w:sz w:val="22"/>
          <w:szCs w:val="22"/>
        </w:rPr>
        <w:t xml:space="preserve">History of Academic Misconduct </w:t>
      </w:r>
    </w:p>
    <w:tbl>
      <w:tblPr>
        <w:tblStyle w:val="TableGrid1"/>
        <w:tblW w:w="8224" w:type="dxa"/>
        <w:tblInd w:w="1152" w:type="dxa"/>
        <w:tblLook w:val="04A0" w:firstRow="1" w:lastRow="0" w:firstColumn="1" w:lastColumn="0" w:noHBand="0" w:noVBand="1"/>
      </w:tblPr>
      <w:tblGrid>
        <w:gridCol w:w="4157"/>
        <w:gridCol w:w="4067"/>
      </w:tblGrid>
      <w:tr w:rsidR="007D1C99" w:rsidRPr="007D1C99" w14:paraId="00D43A19" w14:textId="77777777" w:rsidTr="009979A2">
        <w:tc>
          <w:tcPr>
            <w:tcW w:w="4157" w:type="dxa"/>
          </w:tcPr>
          <w:p w14:paraId="14B83432" w14:textId="77777777" w:rsidR="007D1C99" w:rsidRPr="007D1C99" w:rsidRDefault="007D1C99" w:rsidP="007D1C99">
            <w:pPr>
              <w:spacing w:after="120" w:line="276" w:lineRule="auto"/>
              <w:contextualSpacing/>
              <w:jc w:val="both"/>
              <w:rPr>
                <w:rFonts w:ascii="Arial" w:hAnsi="Arial" w:cs="Arial"/>
                <w:sz w:val="22"/>
              </w:rPr>
            </w:pPr>
            <w:r w:rsidRPr="007D1C99">
              <w:rPr>
                <w:rFonts w:ascii="Arial" w:hAnsi="Arial" w:cs="Arial"/>
                <w:sz w:val="22"/>
              </w:rPr>
              <w:t>Second Substantiated Offence</w:t>
            </w:r>
          </w:p>
        </w:tc>
        <w:tc>
          <w:tcPr>
            <w:tcW w:w="4067" w:type="dxa"/>
          </w:tcPr>
          <w:p w14:paraId="79B71CAE" w14:textId="77777777" w:rsidR="007D1C99" w:rsidRPr="007D1C99" w:rsidRDefault="007D1C99" w:rsidP="007D1C99">
            <w:pPr>
              <w:spacing w:after="120" w:line="276" w:lineRule="auto"/>
              <w:contextualSpacing/>
              <w:jc w:val="both"/>
              <w:rPr>
                <w:rFonts w:ascii="Arial" w:hAnsi="Arial" w:cs="Arial"/>
                <w:sz w:val="22"/>
              </w:rPr>
            </w:pPr>
            <w:r w:rsidRPr="007D1C99">
              <w:rPr>
                <w:rFonts w:ascii="Arial" w:hAnsi="Arial" w:cs="Arial"/>
                <w:sz w:val="22"/>
              </w:rPr>
              <w:t>50 points</w:t>
            </w:r>
          </w:p>
        </w:tc>
      </w:tr>
      <w:tr w:rsidR="007D1C99" w:rsidRPr="007D1C99" w14:paraId="7E1115BC" w14:textId="77777777" w:rsidTr="009979A2">
        <w:tc>
          <w:tcPr>
            <w:tcW w:w="4157" w:type="dxa"/>
          </w:tcPr>
          <w:p w14:paraId="68C5805C" w14:textId="77777777" w:rsidR="007D1C99" w:rsidRPr="007D1C99" w:rsidRDefault="007D1C99" w:rsidP="007D1C99">
            <w:pPr>
              <w:spacing w:after="120" w:line="276" w:lineRule="auto"/>
              <w:contextualSpacing/>
              <w:jc w:val="both"/>
              <w:rPr>
                <w:rFonts w:ascii="Arial" w:hAnsi="Arial" w:cs="Arial"/>
                <w:sz w:val="22"/>
              </w:rPr>
            </w:pPr>
            <w:r w:rsidRPr="007D1C99">
              <w:rPr>
                <w:rFonts w:ascii="Arial" w:hAnsi="Arial" w:cs="Arial"/>
                <w:sz w:val="22"/>
              </w:rPr>
              <w:t>Third Substantiated Offence</w:t>
            </w:r>
          </w:p>
        </w:tc>
        <w:tc>
          <w:tcPr>
            <w:tcW w:w="4067" w:type="dxa"/>
          </w:tcPr>
          <w:p w14:paraId="7BDA3ADC" w14:textId="77777777" w:rsidR="007D1C99" w:rsidRPr="007D1C99" w:rsidRDefault="007D1C99" w:rsidP="007D1C99">
            <w:pPr>
              <w:spacing w:after="120" w:line="276" w:lineRule="auto"/>
              <w:contextualSpacing/>
              <w:jc w:val="both"/>
              <w:rPr>
                <w:rFonts w:ascii="Arial" w:hAnsi="Arial" w:cs="Arial"/>
                <w:sz w:val="22"/>
              </w:rPr>
            </w:pPr>
            <w:r w:rsidRPr="007D1C99">
              <w:rPr>
                <w:rFonts w:ascii="Arial" w:hAnsi="Arial" w:cs="Arial"/>
                <w:sz w:val="22"/>
              </w:rPr>
              <w:t>150 points</w:t>
            </w:r>
          </w:p>
        </w:tc>
      </w:tr>
      <w:tr w:rsidR="001F7392" w:rsidRPr="007D1C99" w14:paraId="221E77F7" w14:textId="77777777" w:rsidTr="009979A2">
        <w:tc>
          <w:tcPr>
            <w:tcW w:w="4157" w:type="dxa"/>
          </w:tcPr>
          <w:p w14:paraId="5A9C8405" w14:textId="51C0DD11" w:rsidR="001F7392" w:rsidRPr="00450F59" w:rsidRDefault="001F7392" w:rsidP="007D1C99">
            <w:pPr>
              <w:spacing w:after="120" w:line="276" w:lineRule="auto"/>
              <w:contextualSpacing/>
              <w:jc w:val="both"/>
              <w:rPr>
                <w:rFonts w:ascii="Arial" w:hAnsi="Arial" w:cs="Arial"/>
                <w:sz w:val="22"/>
              </w:rPr>
            </w:pPr>
            <w:r w:rsidRPr="00450F59">
              <w:rPr>
                <w:rStyle w:val="normaltextrun"/>
                <w:rFonts w:ascii="Arial" w:hAnsi="Arial" w:cs="Arial"/>
                <w:sz w:val="22"/>
                <w:shd w:val="clear" w:color="auto" w:fill="FFFFFF"/>
              </w:rPr>
              <w:t>For second and third offences – if student has completed the Academic Misconduct Refresher module in the past</w:t>
            </w:r>
            <w:r w:rsidRPr="00450F59">
              <w:rPr>
                <w:rStyle w:val="eop"/>
                <w:rFonts w:ascii="Arial" w:hAnsi="Arial" w:cs="Arial"/>
                <w:sz w:val="22"/>
              </w:rPr>
              <w:t> </w:t>
            </w:r>
          </w:p>
        </w:tc>
        <w:tc>
          <w:tcPr>
            <w:tcW w:w="4067" w:type="dxa"/>
          </w:tcPr>
          <w:p w14:paraId="41818D81" w14:textId="0B4E107F" w:rsidR="001F7392" w:rsidRPr="007D1C99" w:rsidRDefault="00752FF6" w:rsidP="007D1C99">
            <w:pPr>
              <w:spacing w:after="120" w:line="276" w:lineRule="auto"/>
              <w:contextualSpacing/>
              <w:jc w:val="both"/>
              <w:rPr>
                <w:rFonts w:ascii="Arial" w:hAnsi="Arial" w:cs="Arial"/>
                <w:sz w:val="22"/>
              </w:rPr>
            </w:pPr>
            <w:r>
              <w:rPr>
                <w:rFonts w:ascii="Arial" w:hAnsi="Arial" w:cs="Arial"/>
                <w:sz w:val="22"/>
              </w:rPr>
              <w:t>-20 points</w:t>
            </w:r>
          </w:p>
        </w:tc>
      </w:tr>
      <w:tr w:rsidR="001F7392" w:rsidRPr="007D1C99" w14:paraId="599D1738" w14:textId="77777777" w:rsidTr="009979A2">
        <w:tc>
          <w:tcPr>
            <w:tcW w:w="4157" w:type="dxa"/>
          </w:tcPr>
          <w:p w14:paraId="1A33874B" w14:textId="1F81A111" w:rsidR="001F7392" w:rsidRPr="00450F59" w:rsidRDefault="00BB5B01" w:rsidP="007D1C99">
            <w:pPr>
              <w:spacing w:after="120" w:line="276" w:lineRule="auto"/>
              <w:contextualSpacing/>
              <w:jc w:val="both"/>
              <w:rPr>
                <w:rFonts w:ascii="Arial" w:hAnsi="Arial" w:cs="Arial"/>
                <w:sz w:val="22"/>
              </w:rPr>
            </w:pPr>
            <w:r w:rsidRPr="00450F59">
              <w:rPr>
                <w:rStyle w:val="normaltextrun"/>
                <w:rFonts w:ascii="Arial" w:hAnsi="Arial" w:cs="Arial"/>
                <w:sz w:val="22"/>
                <w:shd w:val="clear" w:color="auto" w:fill="FFFFFF"/>
              </w:rPr>
              <w:t>For second and third offences – if student has not completed the Academic Misconduct Refresher module in the past</w:t>
            </w:r>
            <w:r w:rsidRPr="00450F59">
              <w:rPr>
                <w:rStyle w:val="eop"/>
                <w:rFonts w:ascii="Arial" w:hAnsi="Arial" w:cs="Arial"/>
                <w:sz w:val="22"/>
                <w:shd w:val="clear" w:color="auto" w:fill="FFFFFF"/>
              </w:rPr>
              <w:t> </w:t>
            </w:r>
          </w:p>
        </w:tc>
        <w:tc>
          <w:tcPr>
            <w:tcW w:w="4067" w:type="dxa"/>
          </w:tcPr>
          <w:p w14:paraId="45DA0FCD" w14:textId="59B813A8" w:rsidR="001F7392" w:rsidRPr="007D1C99" w:rsidRDefault="00752FF6" w:rsidP="007D1C99">
            <w:pPr>
              <w:spacing w:after="120" w:line="276" w:lineRule="auto"/>
              <w:contextualSpacing/>
              <w:jc w:val="both"/>
              <w:rPr>
                <w:rFonts w:ascii="Arial" w:hAnsi="Arial" w:cs="Arial"/>
                <w:sz w:val="22"/>
              </w:rPr>
            </w:pPr>
            <w:r>
              <w:rPr>
                <w:rFonts w:ascii="Arial" w:hAnsi="Arial" w:cs="Arial"/>
                <w:sz w:val="22"/>
              </w:rPr>
              <w:t>20 points</w:t>
            </w:r>
          </w:p>
        </w:tc>
      </w:tr>
      <w:tr w:rsidR="00B5739C" w:rsidRPr="007D1C99" w14:paraId="790356F5" w14:textId="77777777" w:rsidTr="009979A2">
        <w:tc>
          <w:tcPr>
            <w:tcW w:w="4157" w:type="dxa"/>
          </w:tcPr>
          <w:p w14:paraId="1517521F" w14:textId="14290216" w:rsidR="00B5739C" w:rsidRPr="00A23F72" w:rsidRDefault="00A23F72" w:rsidP="002D28B7">
            <w:pPr>
              <w:spacing w:after="120" w:line="276" w:lineRule="auto"/>
              <w:contextualSpacing/>
              <w:jc w:val="both"/>
              <w:rPr>
                <w:rFonts w:ascii="Arial" w:hAnsi="Arial" w:cs="Arial"/>
                <w:sz w:val="22"/>
              </w:rPr>
            </w:pPr>
            <w:r w:rsidRPr="00C20591">
              <w:rPr>
                <w:rFonts w:ascii="Arial" w:hAnsi="Arial" w:cs="Arial"/>
                <w:sz w:val="22"/>
              </w:rPr>
              <w:t xml:space="preserve">For second and third offences – if </w:t>
            </w:r>
            <w:r w:rsidR="00BB5B01">
              <w:rPr>
                <w:rFonts w:ascii="Arial" w:hAnsi="Arial" w:cs="Arial"/>
                <w:sz w:val="22"/>
              </w:rPr>
              <w:t xml:space="preserve">the most recent </w:t>
            </w:r>
            <w:r w:rsidRPr="00C20591">
              <w:rPr>
                <w:rFonts w:ascii="Arial" w:hAnsi="Arial" w:cs="Arial"/>
                <w:sz w:val="22"/>
              </w:rPr>
              <w:t>offence was at least “moderate” and resulted in a penalty of all components in module awarded 0%</w:t>
            </w:r>
          </w:p>
        </w:tc>
        <w:tc>
          <w:tcPr>
            <w:tcW w:w="4067" w:type="dxa"/>
          </w:tcPr>
          <w:p w14:paraId="3AB62702" w14:textId="3C887244" w:rsidR="00B5739C" w:rsidRPr="007D1C99" w:rsidRDefault="00B5739C" w:rsidP="007D1C99">
            <w:pPr>
              <w:spacing w:after="120" w:line="276" w:lineRule="auto"/>
              <w:contextualSpacing/>
              <w:jc w:val="both"/>
              <w:rPr>
                <w:rFonts w:ascii="Arial" w:hAnsi="Arial" w:cs="Arial"/>
                <w:sz w:val="22"/>
              </w:rPr>
            </w:pPr>
            <w:r w:rsidRPr="007D1C99">
              <w:rPr>
                <w:rFonts w:ascii="Arial" w:hAnsi="Arial" w:cs="Arial"/>
                <w:sz w:val="22"/>
              </w:rPr>
              <w:t>50 points</w:t>
            </w:r>
          </w:p>
        </w:tc>
      </w:tr>
      <w:tr w:rsidR="00F92C82" w:rsidRPr="007D1C99" w14:paraId="2C9E9A85" w14:textId="77777777" w:rsidTr="009979A2">
        <w:tc>
          <w:tcPr>
            <w:tcW w:w="4157" w:type="dxa"/>
          </w:tcPr>
          <w:p w14:paraId="61E56FEA" w14:textId="07500E9E" w:rsidR="00F92C82" w:rsidRPr="00B5739C" w:rsidRDefault="00F92C82" w:rsidP="00F92C82">
            <w:pPr>
              <w:spacing w:after="120" w:line="276" w:lineRule="auto"/>
              <w:contextualSpacing/>
              <w:jc w:val="both"/>
              <w:rPr>
                <w:rFonts w:ascii="Arial" w:hAnsi="Arial" w:cs="Arial"/>
                <w:sz w:val="22"/>
              </w:rPr>
            </w:pPr>
            <w:r w:rsidRPr="007D1C99">
              <w:rPr>
                <w:rFonts w:ascii="Arial" w:hAnsi="Arial" w:cs="Arial"/>
                <w:sz w:val="22"/>
              </w:rPr>
              <w:t>Fourth Substantiated Offence</w:t>
            </w:r>
          </w:p>
        </w:tc>
        <w:tc>
          <w:tcPr>
            <w:tcW w:w="4067" w:type="dxa"/>
          </w:tcPr>
          <w:p w14:paraId="3A035347" w14:textId="2845FE34" w:rsidR="00F92C82" w:rsidRPr="007D1C99" w:rsidRDefault="00F92C82" w:rsidP="00A23F72">
            <w:pPr>
              <w:spacing w:after="120" w:line="276" w:lineRule="auto"/>
              <w:contextualSpacing/>
              <w:jc w:val="both"/>
              <w:rPr>
                <w:rFonts w:ascii="Arial" w:hAnsi="Arial" w:cs="Arial"/>
                <w:sz w:val="22"/>
              </w:rPr>
            </w:pPr>
            <w:r w:rsidRPr="007D1C99">
              <w:rPr>
                <w:rFonts w:ascii="Arial" w:hAnsi="Arial" w:cs="Arial"/>
                <w:sz w:val="22"/>
              </w:rPr>
              <w:t xml:space="preserve">Automatic penalty: Student expelled from </w:t>
            </w:r>
            <w:proofErr w:type="gramStart"/>
            <w:r w:rsidRPr="007D1C99">
              <w:rPr>
                <w:rFonts w:ascii="Arial" w:hAnsi="Arial" w:cs="Arial"/>
                <w:sz w:val="22"/>
              </w:rPr>
              <w:t>University</w:t>
            </w:r>
            <w:proofErr w:type="gramEnd"/>
            <w:r w:rsidRPr="007D1C99">
              <w:rPr>
                <w:rFonts w:ascii="Arial" w:hAnsi="Arial" w:cs="Arial"/>
                <w:sz w:val="22"/>
              </w:rPr>
              <w:t xml:space="preserve"> (loses all credit from </w:t>
            </w:r>
            <w:r w:rsidR="00A23F72">
              <w:rPr>
                <w:rFonts w:ascii="Arial" w:hAnsi="Arial" w:cs="Arial"/>
                <w:sz w:val="22"/>
              </w:rPr>
              <w:t>current level of study on the programme</w:t>
            </w:r>
            <w:r w:rsidRPr="007D1C99">
              <w:rPr>
                <w:rFonts w:ascii="Arial" w:hAnsi="Arial" w:cs="Arial"/>
                <w:sz w:val="22"/>
              </w:rPr>
              <w:t>)</w:t>
            </w:r>
          </w:p>
        </w:tc>
      </w:tr>
    </w:tbl>
    <w:p w14:paraId="3394C32F" w14:textId="77777777" w:rsidR="007D1C99" w:rsidRPr="007D1C99" w:rsidRDefault="007D1C99" w:rsidP="007D1C99">
      <w:pPr>
        <w:spacing w:after="120"/>
        <w:ind w:left="1152"/>
        <w:contextualSpacing/>
        <w:jc w:val="both"/>
        <w:rPr>
          <w:rFonts w:ascii="Arial" w:eastAsiaTheme="minorHAnsi" w:hAnsi="Arial" w:cs="Arial"/>
          <w:sz w:val="22"/>
          <w:szCs w:val="22"/>
          <w:lang w:eastAsia="en-US"/>
        </w:rPr>
      </w:pPr>
    </w:p>
    <w:p w14:paraId="6D10BFF5" w14:textId="77777777" w:rsidR="007D1C99" w:rsidRPr="007D1C99" w:rsidRDefault="007D1C99" w:rsidP="007D1C99">
      <w:pPr>
        <w:numPr>
          <w:ilvl w:val="2"/>
          <w:numId w:val="2"/>
        </w:numPr>
        <w:spacing w:after="120" w:line="276" w:lineRule="auto"/>
        <w:ind w:left="1985" w:hanging="992"/>
        <w:jc w:val="both"/>
        <w:rPr>
          <w:rFonts w:ascii="Arial" w:eastAsiaTheme="minorHAnsi" w:hAnsi="Arial" w:cs="Arial"/>
          <w:sz w:val="22"/>
          <w:szCs w:val="22"/>
        </w:rPr>
      </w:pPr>
      <w:r w:rsidRPr="007D1C99">
        <w:rPr>
          <w:rFonts w:ascii="Arial" w:eastAsiaTheme="minorHAnsi" w:hAnsi="Arial" w:cs="Arial"/>
          <w:sz w:val="22"/>
          <w:szCs w:val="22"/>
        </w:rPr>
        <w:t>Number of allegations under consideration</w:t>
      </w:r>
    </w:p>
    <w:tbl>
      <w:tblPr>
        <w:tblStyle w:val="TableGrid1"/>
        <w:tblW w:w="8224" w:type="dxa"/>
        <w:tblInd w:w="1152" w:type="dxa"/>
        <w:tblLook w:val="04A0" w:firstRow="1" w:lastRow="0" w:firstColumn="1" w:lastColumn="0" w:noHBand="0" w:noVBand="1"/>
      </w:tblPr>
      <w:tblGrid>
        <w:gridCol w:w="4111"/>
        <w:gridCol w:w="4113"/>
      </w:tblGrid>
      <w:tr w:rsidR="007D1C99" w:rsidRPr="007D1C99" w14:paraId="1646A21F" w14:textId="77777777" w:rsidTr="009979A2">
        <w:tc>
          <w:tcPr>
            <w:tcW w:w="4111" w:type="dxa"/>
          </w:tcPr>
          <w:p w14:paraId="36A10AB2" w14:textId="77777777" w:rsidR="007D1C99" w:rsidRPr="007D1C99" w:rsidRDefault="007D1C99" w:rsidP="007D1C99">
            <w:pPr>
              <w:spacing w:after="120" w:line="276" w:lineRule="auto"/>
              <w:contextualSpacing/>
              <w:jc w:val="both"/>
              <w:rPr>
                <w:rFonts w:ascii="Arial" w:hAnsi="Arial" w:cs="Arial"/>
                <w:sz w:val="22"/>
              </w:rPr>
            </w:pPr>
            <w:r w:rsidRPr="007D1C99">
              <w:rPr>
                <w:rFonts w:ascii="Arial" w:hAnsi="Arial" w:cs="Arial"/>
                <w:sz w:val="22"/>
              </w:rPr>
              <w:t>One</w:t>
            </w:r>
          </w:p>
        </w:tc>
        <w:tc>
          <w:tcPr>
            <w:tcW w:w="4113" w:type="dxa"/>
          </w:tcPr>
          <w:p w14:paraId="5B242FB2" w14:textId="77777777" w:rsidR="007D1C99" w:rsidRPr="007D1C99" w:rsidRDefault="007D1C99" w:rsidP="007D1C99">
            <w:pPr>
              <w:spacing w:after="120" w:line="276" w:lineRule="auto"/>
              <w:contextualSpacing/>
              <w:jc w:val="both"/>
              <w:rPr>
                <w:rFonts w:ascii="Arial" w:hAnsi="Arial" w:cs="Arial"/>
                <w:sz w:val="22"/>
              </w:rPr>
            </w:pPr>
            <w:r w:rsidRPr="007D1C99">
              <w:rPr>
                <w:rFonts w:ascii="Arial" w:hAnsi="Arial" w:cs="Arial"/>
                <w:sz w:val="22"/>
              </w:rPr>
              <w:t>0 points</w:t>
            </w:r>
          </w:p>
        </w:tc>
      </w:tr>
      <w:tr w:rsidR="007D1C99" w:rsidRPr="007D1C99" w14:paraId="7A160A6F" w14:textId="77777777" w:rsidTr="009979A2">
        <w:tc>
          <w:tcPr>
            <w:tcW w:w="4111" w:type="dxa"/>
          </w:tcPr>
          <w:p w14:paraId="2EC64CAA" w14:textId="77777777" w:rsidR="007D1C99" w:rsidRPr="007D1C99" w:rsidRDefault="007D1C99" w:rsidP="007D1C99">
            <w:pPr>
              <w:spacing w:after="120" w:line="276" w:lineRule="auto"/>
              <w:contextualSpacing/>
              <w:jc w:val="both"/>
              <w:rPr>
                <w:rFonts w:ascii="Arial" w:hAnsi="Arial" w:cs="Arial"/>
                <w:sz w:val="22"/>
              </w:rPr>
            </w:pPr>
            <w:r w:rsidRPr="007D1C99">
              <w:rPr>
                <w:rFonts w:ascii="Arial" w:hAnsi="Arial" w:cs="Arial"/>
                <w:sz w:val="22"/>
              </w:rPr>
              <w:t>Two</w:t>
            </w:r>
          </w:p>
        </w:tc>
        <w:tc>
          <w:tcPr>
            <w:tcW w:w="4113" w:type="dxa"/>
          </w:tcPr>
          <w:p w14:paraId="0877E197" w14:textId="77777777" w:rsidR="007D1C99" w:rsidRPr="007D1C99" w:rsidRDefault="007D1C99" w:rsidP="007D1C99">
            <w:pPr>
              <w:spacing w:after="120" w:line="276" w:lineRule="auto"/>
              <w:contextualSpacing/>
              <w:jc w:val="both"/>
              <w:rPr>
                <w:rFonts w:ascii="Arial" w:hAnsi="Arial" w:cs="Arial"/>
                <w:sz w:val="22"/>
              </w:rPr>
            </w:pPr>
            <w:r w:rsidRPr="007D1C99">
              <w:rPr>
                <w:rFonts w:ascii="Arial" w:hAnsi="Arial" w:cs="Arial"/>
                <w:sz w:val="22"/>
              </w:rPr>
              <w:t>50 points</w:t>
            </w:r>
          </w:p>
        </w:tc>
      </w:tr>
      <w:tr w:rsidR="007D1C99" w:rsidRPr="007D1C99" w14:paraId="0BCDE75A" w14:textId="77777777" w:rsidTr="009979A2">
        <w:tc>
          <w:tcPr>
            <w:tcW w:w="4111" w:type="dxa"/>
          </w:tcPr>
          <w:p w14:paraId="3A9B4773" w14:textId="77777777" w:rsidR="007D1C99" w:rsidRPr="007D1C99" w:rsidRDefault="007D1C99" w:rsidP="007D1C99">
            <w:pPr>
              <w:spacing w:after="120" w:line="276" w:lineRule="auto"/>
              <w:contextualSpacing/>
              <w:jc w:val="both"/>
              <w:rPr>
                <w:rFonts w:ascii="Arial" w:hAnsi="Arial" w:cs="Arial"/>
                <w:sz w:val="22"/>
              </w:rPr>
            </w:pPr>
            <w:r w:rsidRPr="007D1C99">
              <w:rPr>
                <w:rFonts w:ascii="Arial" w:hAnsi="Arial" w:cs="Arial"/>
                <w:sz w:val="22"/>
              </w:rPr>
              <w:t>Three or more</w:t>
            </w:r>
          </w:p>
        </w:tc>
        <w:tc>
          <w:tcPr>
            <w:tcW w:w="4113" w:type="dxa"/>
          </w:tcPr>
          <w:p w14:paraId="7210DBD1" w14:textId="77777777" w:rsidR="007D1C99" w:rsidRPr="007D1C99" w:rsidRDefault="007D1C99" w:rsidP="007D1C99">
            <w:pPr>
              <w:spacing w:after="120" w:line="276" w:lineRule="auto"/>
              <w:contextualSpacing/>
              <w:jc w:val="both"/>
              <w:rPr>
                <w:rFonts w:ascii="Arial" w:hAnsi="Arial" w:cs="Arial"/>
                <w:sz w:val="22"/>
              </w:rPr>
            </w:pPr>
            <w:r w:rsidRPr="007D1C99">
              <w:rPr>
                <w:rFonts w:ascii="Arial" w:hAnsi="Arial" w:cs="Arial"/>
                <w:sz w:val="22"/>
              </w:rPr>
              <w:t>100 points</w:t>
            </w:r>
          </w:p>
        </w:tc>
      </w:tr>
    </w:tbl>
    <w:p w14:paraId="75311613" w14:textId="77777777" w:rsidR="007D1C99" w:rsidRPr="007D1C99" w:rsidRDefault="007D1C99" w:rsidP="007D1C99">
      <w:pPr>
        <w:spacing w:after="120"/>
        <w:ind w:left="1152"/>
        <w:contextualSpacing/>
        <w:jc w:val="both"/>
        <w:rPr>
          <w:rFonts w:ascii="Arial" w:eastAsiaTheme="minorHAnsi" w:hAnsi="Arial" w:cs="Arial"/>
          <w:sz w:val="22"/>
          <w:szCs w:val="22"/>
          <w:lang w:eastAsia="en-US"/>
        </w:rPr>
      </w:pPr>
    </w:p>
    <w:p w14:paraId="7728C173" w14:textId="77777777" w:rsidR="007D1C99" w:rsidRPr="007D1C99" w:rsidRDefault="007D1C99" w:rsidP="007D1C99">
      <w:pPr>
        <w:numPr>
          <w:ilvl w:val="2"/>
          <w:numId w:val="2"/>
        </w:numPr>
        <w:spacing w:after="120" w:line="276" w:lineRule="auto"/>
        <w:ind w:left="1985" w:hanging="992"/>
        <w:jc w:val="both"/>
        <w:rPr>
          <w:rFonts w:ascii="Arial" w:eastAsiaTheme="minorHAnsi" w:hAnsi="Arial" w:cs="Arial"/>
          <w:sz w:val="22"/>
          <w:szCs w:val="22"/>
        </w:rPr>
      </w:pPr>
      <w:r w:rsidRPr="007D1C99">
        <w:rPr>
          <w:rFonts w:ascii="Arial" w:eastAsiaTheme="minorHAnsi" w:hAnsi="Arial" w:cs="Arial"/>
          <w:sz w:val="22"/>
          <w:szCs w:val="22"/>
        </w:rPr>
        <w:t xml:space="preserve">Value of individual component </w:t>
      </w:r>
    </w:p>
    <w:tbl>
      <w:tblPr>
        <w:tblStyle w:val="TableGrid1"/>
        <w:tblW w:w="8224" w:type="dxa"/>
        <w:tblInd w:w="1152" w:type="dxa"/>
        <w:tblLook w:val="04A0" w:firstRow="1" w:lastRow="0" w:firstColumn="1" w:lastColumn="0" w:noHBand="0" w:noVBand="1"/>
      </w:tblPr>
      <w:tblGrid>
        <w:gridCol w:w="4115"/>
        <w:gridCol w:w="4109"/>
      </w:tblGrid>
      <w:tr w:rsidR="007D1C99" w:rsidRPr="007D1C99" w14:paraId="44B0B041" w14:textId="77777777" w:rsidTr="009979A2">
        <w:tc>
          <w:tcPr>
            <w:tcW w:w="4115" w:type="dxa"/>
          </w:tcPr>
          <w:p w14:paraId="71923E01" w14:textId="77777777" w:rsidR="007D1C99" w:rsidRPr="007D1C99" w:rsidRDefault="007D1C99" w:rsidP="007D1C99">
            <w:pPr>
              <w:spacing w:after="120" w:line="276" w:lineRule="auto"/>
              <w:contextualSpacing/>
              <w:jc w:val="both"/>
              <w:rPr>
                <w:rFonts w:ascii="Arial" w:hAnsi="Arial" w:cs="Arial"/>
                <w:sz w:val="22"/>
              </w:rPr>
            </w:pPr>
            <w:r w:rsidRPr="007D1C99">
              <w:rPr>
                <w:rFonts w:ascii="Arial" w:hAnsi="Arial" w:cs="Arial"/>
                <w:sz w:val="22"/>
              </w:rPr>
              <w:t>8 credits or less</w:t>
            </w:r>
          </w:p>
        </w:tc>
        <w:tc>
          <w:tcPr>
            <w:tcW w:w="4109" w:type="dxa"/>
          </w:tcPr>
          <w:p w14:paraId="1261957E" w14:textId="77777777" w:rsidR="007D1C99" w:rsidRPr="007D1C99" w:rsidRDefault="007D1C99" w:rsidP="007D1C99">
            <w:pPr>
              <w:spacing w:after="120" w:line="276" w:lineRule="auto"/>
              <w:contextualSpacing/>
              <w:jc w:val="both"/>
              <w:rPr>
                <w:rFonts w:ascii="Arial" w:hAnsi="Arial" w:cs="Arial"/>
                <w:sz w:val="22"/>
              </w:rPr>
            </w:pPr>
            <w:r w:rsidRPr="007D1C99">
              <w:rPr>
                <w:rFonts w:ascii="Arial" w:hAnsi="Arial" w:cs="Arial"/>
                <w:sz w:val="22"/>
              </w:rPr>
              <w:t>-30 points</w:t>
            </w:r>
          </w:p>
        </w:tc>
      </w:tr>
      <w:tr w:rsidR="007D1C99" w:rsidRPr="007D1C99" w14:paraId="6AE9BAA0" w14:textId="77777777" w:rsidTr="009979A2">
        <w:tc>
          <w:tcPr>
            <w:tcW w:w="4115" w:type="dxa"/>
          </w:tcPr>
          <w:p w14:paraId="49669145" w14:textId="77777777" w:rsidR="007D1C99" w:rsidRPr="007D1C99" w:rsidRDefault="007D1C99" w:rsidP="007D1C99">
            <w:pPr>
              <w:spacing w:after="120" w:line="276" w:lineRule="auto"/>
              <w:contextualSpacing/>
              <w:jc w:val="both"/>
              <w:rPr>
                <w:rFonts w:ascii="Arial" w:hAnsi="Arial" w:cs="Arial"/>
                <w:sz w:val="22"/>
              </w:rPr>
            </w:pPr>
            <w:r w:rsidRPr="007D1C99">
              <w:rPr>
                <w:rFonts w:ascii="Arial" w:hAnsi="Arial" w:cs="Arial"/>
                <w:sz w:val="22"/>
              </w:rPr>
              <w:t>30 credits or more</w:t>
            </w:r>
          </w:p>
        </w:tc>
        <w:tc>
          <w:tcPr>
            <w:tcW w:w="4109" w:type="dxa"/>
          </w:tcPr>
          <w:p w14:paraId="7EDFCDDE" w14:textId="77777777" w:rsidR="007D1C99" w:rsidRPr="007D1C99" w:rsidRDefault="007D1C99" w:rsidP="007D1C99">
            <w:pPr>
              <w:spacing w:after="120" w:line="276" w:lineRule="auto"/>
              <w:contextualSpacing/>
              <w:jc w:val="both"/>
              <w:rPr>
                <w:rFonts w:ascii="Arial" w:hAnsi="Arial" w:cs="Arial"/>
                <w:sz w:val="22"/>
              </w:rPr>
            </w:pPr>
            <w:r w:rsidRPr="007D1C99">
              <w:rPr>
                <w:rFonts w:ascii="Arial" w:hAnsi="Arial" w:cs="Arial"/>
                <w:sz w:val="22"/>
              </w:rPr>
              <w:t>30 points</w:t>
            </w:r>
          </w:p>
        </w:tc>
      </w:tr>
    </w:tbl>
    <w:p w14:paraId="23A98B6E" w14:textId="77777777" w:rsidR="007D1C99" w:rsidRPr="007D1C99" w:rsidRDefault="007D1C99" w:rsidP="007D1C99">
      <w:pPr>
        <w:spacing w:after="120"/>
        <w:ind w:left="1224"/>
        <w:contextualSpacing/>
        <w:jc w:val="both"/>
        <w:rPr>
          <w:rFonts w:ascii="Arial" w:eastAsiaTheme="minorHAnsi" w:hAnsi="Arial" w:cs="Arial"/>
          <w:sz w:val="22"/>
          <w:szCs w:val="22"/>
          <w:lang w:eastAsia="en-US"/>
        </w:rPr>
      </w:pPr>
    </w:p>
    <w:p w14:paraId="3A56C5D1" w14:textId="77777777" w:rsidR="007D1C99" w:rsidRPr="007D1C99" w:rsidRDefault="007D1C99" w:rsidP="007D1C99">
      <w:pPr>
        <w:numPr>
          <w:ilvl w:val="2"/>
          <w:numId w:val="2"/>
        </w:numPr>
        <w:spacing w:after="120" w:line="276" w:lineRule="auto"/>
        <w:ind w:left="1985" w:hanging="992"/>
        <w:jc w:val="both"/>
        <w:rPr>
          <w:rFonts w:ascii="Arial" w:eastAsiaTheme="minorHAnsi" w:hAnsi="Arial" w:cs="Arial"/>
          <w:sz w:val="22"/>
          <w:szCs w:val="22"/>
        </w:rPr>
      </w:pPr>
      <w:r w:rsidRPr="007D1C99">
        <w:rPr>
          <w:rFonts w:ascii="Arial" w:eastAsiaTheme="minorHAnsi" w:hAnsi="Arial" w:cs="Arial"/>
          <w:sz w:val="22"/>
          <w:szCs w:val="22"/>
        </w:rPr>
        <w:lastRenderedPageBreak/>
        <w:t>Extent of Academic Misconduct (Percentage of report subject to academic misconduct)</w:t>
      </w:r>
    </w:p>
    <w:tbl>
      <w:tblPr>
        <w:tblStyle w:val="TableGrid1"/>
        <w:tblW w:w="8224" w:type="dxa"/>
        <w:tblInd w:w="1152" w:type="dxa"/>
        <w:tblLook w:val="04A0" w:firstRow="1" w:lastRow="0" w:firstColumn="1" w:lastColumn="0" w:noHBand="0" w:noVBand="1"/>
      </w:tblPr>
      <w:tblGrid>
        <w:gridCol w:w="4143"/>
        <w:gridCol w:w="4081"/>
      </w:tblGrid>
      <w:tr w:rsidR="007D1C99" w:rsidRPr="007D1C99" w14:paraId="3D77E30D" w14:textId="77777777" w:rsidTr="009979A2">
        <w:tc>
          <w:tcPr>
            <w:tcW w:w="4143" w:type="dxa"/>
          </w:tcPr>
          <w:p w14:paraId="2DEFA803" w14:textId="77777777" w:rsidR="007D1C99" w:rsidRPr="007D1C99" w:rsidRDefault="007D1C99" w:rsidP="007D1C99">
            <w:pPr>
              <w:spacing w:after="120" w:line="276" w:lineRule="auto"/>
              <w:contextualSpacing/>
              <w:jc w:val="both"/>
              <w:rPr>
                <w:rFonts w:ascii="Arial" w:hAnsi="Arial" w:cs="Arial"/>
                <w:sz w:val="22"/>
              </w:rPr>
            </w:pPr>
            <w:r w:rsidRPr="007D1C99">
              <w:rPr>
                <w:rFonts w:ascii="Arial" w:hAnsi="Arial" w:cs="Arial"/>
                <w:sz w:val="22"/>
              </w:rPr>
              <w:t>Minimal (&lt;5%)</w:t>
            </w:r>
          </w:p>
        </w:tc>
        <w:tc>
          <w:tcPr>
            <w:tcW w:w="4081" w:type="dxa"/>
          </w:tcPr>
          <w:p w14:paraId="5E0D40B2" w14:textId="77777777" w:rsidR="007D1C99" w:rsidRPr="007D1C99" w:rsidRDefault="007D1C99" w:rsidP="007D1C99">
            <w:pPr>
              <w:spacing w:after="120" w:line="276" w:lineRule="auto"/>
              <w:contextualSpacing/>
              <w:jc w:val="both"/>
              <w:rPr>
                <w:rFonts w:ascii="Arial" w:hAnsi="Arial" w:cs="Arial"/>
                <w:sz w:val="22"/>
              </w:rPr>
            </w:pPr>
            <w:r w:rsidRPr="007D1C99">
              <w:rPr>
                <w:rFonts w:ascii="Arial" w:hAnsi="Arial" w:cs="Arial"/>
                <w:sz w:val="22"/>
              </w:rPr>
              <w:t>210</w:t>
            </w:r>
          </w:p>
        </w:tc>
      </w:tr>
      <w:tr w:rsidR="007D1C99" w:rsidRPr="007D1C99" w14:paraId="2D7F4160" w14:textId="77777777" w:rsidTr="009979A2">
        <w:tc>
          <w:tcPr>
            <w:tcW w:w="4143" w:type="dxa"/>
          </w:tcPr>
          <w:p w14:paraId="3B4E4343" w14:textId="77777777" w:rsidR="007D1C99" w:rsidRPr="007D1C99" w:rsidRDefault="007D1C99" w:rsidP="007D1C99">
            <w:pPr>
              <w:spacing w:after="120" w:line="276" w:lineRule="auto"/>
              <w:contextualSpacing/>
              <w:jc w:val="both"/>
              <w:rPr>
                <w:rFonts w:ascii="Arial" w:hAnsi="Arial" w:cs="Arial"/>
                <w:sz w:val="22"/>
              </w:rPr>
            </w:pPr>
            <w:r w:rsidRPr="007D1C99">
              <w:rPr>
                <w:rFonts w:ascii="Arial" w:hAnsi="Arial" w:cs="Arial"/>
                <w:sz w:val="22"/>
              </w:rPr>
              <w:t>Minor (5%-20%)</w:t>
            </w:r>
          </w:p>
        </w:tc>
        <w:tc>
          <w:tcPr>
            <w:tcW w:w="4081" w:type="dxa"/>
          </w:tcPr>
          <w:p w14:paraId="44773D80" w14:textId="77777777" w:rsidR="007D1C99" w:rsidRPr="007D1C99" w:rsidRDefault="007D1C99" w:rsidP="007D1C99">
            <w:pPr>
              <w:spacing w:after="120" w:line="276" w:lineRule="auto"/>
              <w:contextualSpacing/>
              <w:jc w:val="both"/>
              <w:rPr>
                <w:rFonts w:ascii="Arial" w:hAnsi="Arial" w:cs="Arial"/>
                <w:sz w:val="22"/>
              </w:rPr>
            </w:pPr>
            <w:r w:rsidRPr="007D1C99">
              <w:rPr>
                <w:rFonts w:ascii="Arial" w:hAnsi="Arial" w:cs="Arial"/>
                <w:sz w:val="22"/>
              </w:rPr>
              <w:t>235</w:t>
            </w:r>
          </w:p>
        </w:tc>
      </w:tr>
      <w:tr w:rsidR="007D1C99" w:rsidRPr="007D1C99" w14:paraId="18B535B2" w14:textId="77777777" w:rsidTr="009979A2">
        <w:tc>
          <w:tcPr>
            <w:tcW w:w="4143" w:type="dxa"/>
          </w:tcPr>
          <w:p w14:paraId="05FBCC9B" w14:textId="77777777" w:rsidR="007D1C99" w:rsidRPr="007D1C99" w:rsidRDefault="007D1C99" w:rsidP="007D1C99">
            <w:pPr>
              <w:spacing w:after="120" w:line="276" w:lineRule="auto"/>
              <w:contextualSpacing/>
              <w:jc w:val="both"/>
              <w:rPr>
                <w:rFonts w:ascii="Arial" w:hAnsi="Arial" w:cs="Arial"/>
                <w:sz w:val="22"/>
              </w:rPr>
            </w:pPr>
            <w:r w:rsidRPr="007D1C99">
              <w:rPr>
                <w:rFonts w:ascii="Arial" w:hAnsi="Arial" w:cs="Arial"/>
                <w:sz w:val="22"/>
              </w:rPr>
              <w:t>Moderate (21%-50%)</w:t>
            </w:r>
          </w:p>
        </w:tc>
        <w:tc>
          <w:tcPr>
            <w:tcW w:w="4081" w:type="dxa"/>
          </w:tcPr>
          <w:p w14:paraId="27E509C9" w14:textId="77777777" w:rsidR="007D1C99" w:rsidRPr="007D1C99" w:rsidRDefault="007D1C99" w:rsidP="007D1C99">
            <w:pPr>
              <w:spacing w:after="120" w:line="276" w:lineRule="auto"/>
              <w:contextualSpacing/>
              <w:jc w:val="both"/>
              <w:rPr>
                <w:rFonts w:ascii="Arial" w:hAnsi="Arial" w:cs="Arial"/>
                <w:sz w:val="22"/>
              </w:rPr>
            </w:pPr>
            <w:r w:rsidRPr="007D1C99">
              <w:rPr>
                <w:rFonts w:ascii="Arial" w:hAnsi="Arial" w:cs="Arial"/>
                <w:sz w:val="22"/>
              </w:rPr>
              <w:t>260</w:t>
            </w:r>
          </w:p>
        </w:tc>
      </w:tr>
      <w:tr w:rsidR="007D1C99" w:rsidRPr="007D1C99" w14:paraId="4EE12ACB" w14:textId="77777777" w:rsidTr="009979A2">
        <w:tc>
          <w:tcPr>
            <w:tcW w:w="4143" w:type="dxa"/>
          </w:tcPr>
          <w:p w14:paraId="7AD9A0B0" w14:textId="77777777" w:rsidR="007D1C99" w:rsidRPr="007D1C99" w:rsidRDefault="007D1C99" w:rsidP="007D1C99">
            <w:pPr>
              <w:spacing w:after="120" w:line="276" w:lineRule="auto"/>
              <w:contextualSpacing/>
              <w:jc w:val="both"/>
              <w:rPr>
                <w:rFonts w:ascii="Arial" w:hAnsi="Arial" w:cs="Arial"/>
                <w:sz w:val="22"/>
              </w:rPr>
            </w:pPr>
            <w:r w:rsidRPr="007D1C99">
              <w:rPr>
                <w:rFonts w:ascii="Arial" w:hAnsi="Arial" w:cs="Arial"/>
                <w:sz w:val="22"/>
              </w:rPr>
              <w:t>Serious (51%-85%)</w:t>
            </w:r>
          </w:p>
        </w:tc>
        <w:tc>
          <w:tcPr>
            <w:tcW w:w="4081" w:type="dxa"/>
          </w:tcPr>
          <w:p w14:paraId="09F67488" w14:textId="77777777" w:rsidR="007D1C99" w:rsidRPr="007D1C99" w:rsidRDefault="007D1C99" w:rsidP="007D1C99">
            <w:pPr>
              <w:spacing w:after="120" w:line="276" w:lineRule="auto"/>
              <w:contextualSpacing/>
              <w:jc w:val="both"/>
              <w:rPr>
                <w:rFonts w:ascii="Arial" w:hAnsi="Arial" w:cs="Arial"/>
                <w:sz w:val="22"/>
              </w:rPr>
            </w:pPr>
            <w:r w:rsidRPr="007D1C99">
              <w:rPr>
                <w:rFonts w:ascii="Arial" w:hAnsi="Arial" w:cs="Arial"/>
                <w:sz w:val="22"/>
              </w:rPr>
              <w:t>290</w:t>
            </w:r>
          </w:p>
        </w:tc>
      </w:tr>
      <w:tr w:rsidR="007D1C99" w:rsidRPr="007D1C99" w14:paraId="633F01E4" w14:textId="77777777" w:rsidTr="009979A2">
        <w:tc>
          <w:tcPr>
            <w:tcW w:w="4143" w:type="dxa"/>
          </w:tcPr>
          <w:p w14:paraId="2F33A017" w14:textId="77777777" w:rsidR="007D1C99" w:rsidRPr="007D1C99" w:rsidRDefault="007D1C99" w:rsidP="007D1C99">
            <w:pPr>
              <w:spacing w:after="120" w:line="276" w:lineRule="auto"/>
              <w:contextualSpacing/>
              <w:jc w:val="both"/>
              <w:rPr>
                <w:rFonts w:ascii="Arial" w:hAnsi="Arial" w:cs="Arial"/>
                <w:sz w:val="22"/>
              </w:rPr>
            </w:pPr>
            <w:r w:rsidRPr="007D1C99">
              <w:rPr>
                <w:rFonts w:ascii="Arial" w:hAnsi="Arial" w:cs="Arial"/>
                <w:sz w:val="22"/>
              </w:rPr>
              <w:t>Severe (&gt;86%)</w:t>
            </w:r>
          </w:p>
        </w:tc>
        <w:tc>
          <w:tcPr>
            <w:tcW w:w="4081" w:type="dxa"/>
          </w:tcPr>
          <w:p w14:paraId="6A914CDF" w14:textId="77777777" w:rsidR="007D1C99" w:rsidRPr="007D1C99" w:rsidRDefault="007D1C99" w:rsidP="007D1C99">
            <w:pPr>
              <w:spacing w:after="120" w:line="276" w:lineRule="auto"/>
              <w:contextualSpacing/>
              <w:jc w:val="both"/>
              <w:rPr>
                <w:rFonts w:ascii="Arial" w:hAnsi="Arial" w:cs="Arial"/>
                <w:sz w:val="22"/>
              </w:rPr>
            </w:pPr>
            <w:r w:rsidRPr="007D1C99">
              <w:rPr>
                <w:rFonts w:ascii="Arial" w:hAnsi="Arial" w:cs="Arial"/>
                <w:sz w:val="22"/>
              </w:rPr>
              <w:t>355</w:t>
            </w:r>
          </w:p>
        </w:tc>
      </w:tr>
    </w:tbl>
    <w:p w14:paraId="033883D7" w14:textId="77777777" w:rsidR="007D1C99" w:rsidRPr="007D1C99" w:rsidRDefault="007D1C99" w:rsidP="007D1C99">
      <w:pPr>
        <w:spacing w:after="120"/>
        <w:ind w:left="1152"/>
        <w:contextualSpacing/>
        <w:jc w:val="both"/>
        <w:rPr>
          <w:rFonts w:ascii="Arial" w:eastAsiaTheme="minorHAnsi" w:hAnsi="Arial" w:cs="Arial"/>
          <w:sz w:val="22"/>
          <w:szCs w:val="22"/>
          <w:lang w:eastAsia="en-US"/>
        </w:rPr>
      </w:pPr>
    </w:p>
    <w:p w14:paraId="2A2673D2" w14:textId="77777777" w:rsidR="007D1C99" w:rsidRPr="007D1C99" w:rsidRDefault="007D1C99" w:rsidP="007D1C99">
      <w:pPr>
        <w:spacing w:after="120"/>
        <w:ind w:left="1152"/>
        <w:contextualSpacing/>
        <w:jc w:val="both"/>
        <w:rPr>
          <w:rFonts w:ascii="Arial" w:eastAsiaTheme="minorHAnsi" w:hAnsi="Arial" w:cs="Arial"/>
          <w:sz w:val="22"/>
          <w:szCs w:val="22"/>
          <w:lang w:eastAsia="en-US"/>
        </w:rPr>
      </w:pPr>
    </w:p>
    <w:p w14:paraId="20361948" w14:textId="77777777" w:rsidR="007D1C99" w:rsidRPr="007D1C99" w:rsidRDefault="007D1C99" w:rsidP="007D1C99">
      <w:pPr>
        <w:numPr>
          <w:ilvl w:val="2"/>
          <w:numId w:val="2"/>
        </w:numPr>
        <w:spacing w:after="120" w:line="276" w:lineRule="auto"/>
        <w:ind w:left="1985" w:hanging="992"/>
        <w:jc w:val="both"/>
        <w:rPr>
          <w:rFonts w:ascii="Arial" w:eastAsiaTheme="minorHAnsi" w:hAnsi="Arial" w:cs="Arial"/>
          <w:sz w:val="22"/>
          <w:szCs w:val="22"/>
        </w:rPr>
      </w:pPr>
      <w:r w:rsidRPr="007D1C99">
        <w:rPr>
          <w:rFonts w:ascii="Arial" w:eastAsiaTheme="minorHAnsi" w:hAnsi="Arial" w:cs="Arial"/>
          <w:sz w:val="22"/>
          <w:szCs w:val="22"/>
        </w:rPr>
        <w:t>Academic Misconduct (Formal Examination)</w:t>
      </w:r>
    </w:p>
    <w:tbl>
      <w:tblPr>
        <w:tblStyle w:val="TableGrid1"/>
        <w:tblW w:w="0" w:type="auto"/>
        <w:tblInd w:w="1224" w:type="dxa"/>
        <w:tblLook w:val="04A0" w:firstRow="1" w:lastRow="0" w:firstColumn="1" w:lastColumn="0" w:noHBand="0" w:noVBand="1"/>
      </w:tblPr>
      <w:tblGrid>
        <w:gridCol w:w="4239"/>
        <w:gridCol w:w="4168"/>
      </w:tblGrid>
      <w:tr w:rsidR="007D1C99" w:rsidRPr="007D1C99" w14:paraId="421A1E16" w14:textId="77777777" w:rsidTr="009979A2">
        <w:tc>
          <w:tcPr>
            <w:tcW w:w="4508" w:type="dxa"/>
          </w:tcPr>
          <w:p w14:paraId="5674AF67" w14:textId="77777777" w:rsidR="007D1C99" w:rsidRPr="007D1C99" w:rsidRDefault="007D1C99" w:rsidP="007D1C99">
            <w:pPr>
              <w:spacing w:after="120" w:line="276" w:lineRule="auto"/>
              <w:contextualSpacing/>
              <w:jc w:val="both"/>
              <w:rPr>
                <w:rFonts w:ascii="Arial" w:hAnsi="Arial" w:cs="Arial"/>
                <w:sz w:val="22"/>
              </w:rPr>
            </w:pPr>
            <w:r w:rsidRPr="007D1C99">
              <w:rPr>
                <w:rFonts w:ascii="Arial" w:hAnsi="Arial" w:cs="Arial"/>
                <w:sz w:val="22"/>
              </w:rPr>
              <w:t>Unauthorised information (general)</w:t>
            </w:r>
          </w:p>
        </w:tc>
        <w:tc>
          <w:tcPr>
            <w:tcW w:w="4508" w:type="dxa"/>
          </w:tcPr>
          <w:p w14:paraId="5579F0DC" w14:textId="77777777" w:rsidR="007D1C99" w:rsidRPr="007D1C99" w:rsidRDefault="007D1C99" w:rsidP="007D1C99">
            <w:pPr>
              <w:spacing w:after="120" w:line="276" w:lineRule="auto"/>
              <w:contextualSpacing/>
              <w:jc w:val="both"/>
              <w:rPr>
                <w:rFonts w:ascii="Arial" w:hAnsi="Arial" w:cs="Arial"/>
                <w:sz w:val="22"/>
              </w:rPr>
            </w:pPr>
            <w:r w:rsidRPr="007D1C99">
              <w:rPr>
                <w:rFonts w:ascii="Arial" w:hAnsi="Arial" w:cs="Arial"/>
                <w:sz w:val="22"/>
              </w:rPr>
              <w:t>260 points</w:t>
            </w:r>
          </w:p>
        </w:tc>
      </w:tr>
      <w:tr w:rsidR="007D1C99" w:rsidRPr="007D1C99" w14:paraId="68770921" w14:textId="77777777" w:rsidTr="009979A2">
        <w:tc>
          <w:tcPr>
            <w:tcW w:w="4508" w:type="dxa"/>
          </w:tcPr>
          <w:p w14:paraId="7F00F69F" w14:textId="77777777" w:rsidR="007D1C99" w:rsidRPr="007D1C99" w:rsidRDefault="007D1C99" w:rsidP="007D1C99">
            <w:pPr>
              <w:spacing w:after="120" w:line="276" w:lineRule="auto"/>
              <w:contextualSpacing/>
              <w:jc w:val="both"/>
              <w:rPr>
                <w:rFonts w:ascii="Arial" w:hAnsi="Arial" w:cs="Arial"/>
                <w:sz w:val="22"/>
              </w:rPr>
            </w:pPr>
            <w:r w:rsidRPr="007D1C99">
              <w:rPr>
                <w:rFonts w:ascii="Arial" w:hAnsi="Arial" w:cs="Arial"/>
                <w:sz w:val="22"/>
              </w:rPr>
              <w:t>Communicate with any other person</w:t>
            </w:r>
          </w:p>
        </w:tc>
        <w:tc>
          <w:tcPr>
            <w:tcW w:w="4508" w:type="dxa"/>
          </w:tcPr>
          <w:p w14:paraId="630240A6" w14:textId="77777777" w:rsidR="007D1C99" w:rsidRPr="007D1C99" w:rsidRDefault="007D1C99" w:rsidP="007D1C99">
            <w:pPr>
              <w:spacing w:after="120" w:line="276" w:lineRule="auto"/>
              <w:contextualSpacing/>
              <w:jc w:val="both"/>
              <w:rPr>
                <w:rFonts w:ascii="Arial" w:hAnsi="Arial" w:cs="Arial"/>
                <w:sz w:val="22"/>
              </w:rPr>
            </w:pPr>
            <w:r w:rsidRPr="007D1C99">
              <w:rPr>
                <w:rFonts w:ascii="Arial" w:hAnsi="Arial" w:cs="Arial"/>
                <w:sz w:val="22"/>
              </w:rPr>
              <w:t>290 points</w:t>
            </w:r>
          </w:p>
        </w:tc>
      </w:tr>
      <w:tr w:rsidR="007D1C99" w:rsidRPr="007D1C99" w14:paraId="500AAEE0" w14:textId="77777777" w:rsidTr="009979A2">
        <w:tc>
          <w:tcPr>
            <w:tcW w:w="4508" w:type="dxa"/>
          </w:tcPr>
          <w:p w14:paraId="39A61540" w14:textId="77777777" w:rsidR="007D1C99" w:rsidRPr="007D1C99" w:rsidRDefault="007D1C99" w:rsidP="007D1C99">
            <w:pPr>
              <w:spacing w:after="120" w:line="276" w:lineRule="auto"/>
              <w:contextualSpacing/>
              <w:jc w:val="both"/>
              <w:rPr>
                <w:rFonts w:ascii="Arial" w:hAnsi="Arial" w:cs="Arial"/>
                <w:sz w:val="22"/>
              </w:rPr>
            </w:pPr>
            <w:r w:rsidRPr="007D1C99">
              <w:rPr>
                <w:rFonts w:ascii="Arial" w:hAnsi="Arial" w:cs="Arial"/>
                <w:sz w:val="22"/>
              </w:rPr>
              <w:t>Unauthorised information (specific)</w:t>
            </w:r>
          </w:p>
        </w:tc>
        <w:tc>
          <w:tcPr>
            <w:tcW w:w="4508" w:type="dxa"/>
          </w:tcPr>
          <w:p w14:paraId="3389FF0F" w14:textId="77777777" w:rsidR="007D1C99" w:rsidRPr="007D1C99" w:rsidRDefault="007D1C99" w:rsidP="007D1C99">
            <w:pPr>
              <w:spacing w:after="120" w:line="276" w:lineRule="auto"/>
              <w:contextualSpacing/>
              <w:jc w:val="both"/>
              <w:rPr>
                <w:rFonts w:ascii="Arial" w:hAnsi="Arial" w:cs="Arial"/>
                <w:sz w:val="22"/>
              </w:rPr>
            </w:pPr>
            <w:r w:rsidRPr="007D1C99">
              <w:rPr>
                <w:rFonts w:ascii="Arial" w:hAnsi="Arial" w:cs="Arial"/>
                <w:sz w:val="22"/>
              </w:rPr>
              <w:t>355 points</w:t>
            </w:r>
          </w:p>
        </w:tc>
      </w:tr>
      <w:tr w:rsidR="007D1C99" w:rsidRPr="007D1C99" w14:paraId="241EA4C1" w14:textId="77777777" w:rsidTr="009979A2">
        <w:tc>
          <w:tcPr>
            <w:tcW w:w="4508" w:type="dxa"/>
          </w:tcPr>
          <w:p w14:paraId="44E3ABB4" w14:textId="77777777" w:rsidR="007D1C99" w:rsidRPr="007D1C99" w:rsidRDefault="007D1C99" w:rsidP="007D1C99">
            <w:pPr>
              <w:spacing w:after="120" w:line="276" w:lineRule="auto"/>
              <w:contextualSpacing/>
              <w:jc w:val="both"/>
              <w:rPr>
                <w:rFonts w:ascii="Arial" w:hAnsi="Arial" w:cs="Arial"/>
                <w:sz w:val="22"/>
              </w:rPr>
            </w:pPr>
            <w:r w:rsidRPr="007D1C99">
              <w:rPr>
                <w:rFonts w:ascii="Arial" w:hAnsi="Arial" w:cs="Arial"/>
                <w:sz w:val="22"/>
              </w:rPr>
              <w:t>Impersonate student or be impersonated</w:t>
            </w:r>
          </w:p>
        </w:tc>
        <w:tc>
          <w:tcPr>
            <w:tcW w:w="4508" w:type="dxa"/>
          </w:tcPr>
          <w:p w14:paraId="6D3EFA8B" w14:textId="77777777" w:rsidR="007D1C99" w:rsidRPr="007D1C99" w:rsidRDefault="007D1C99" w:rsidP="007D1C99">
            <w:pPr>
              <w:spacing w:after="120" w:line="276" w:lineRule="auto"/>
              <w:contextualSpacing/>
              <w:jc w:val="both"/>
              <w:rPr>
                <w:rFonts w:ascii="Arial" w:hAnsi="Arial" w:cs="Arial"/>
                <w:sz w:val="22"/>
              </w:rPr>
            </w:pPr>
            <w:r w:rsidRPr="007D1C99">
              <w:rPr>
                <w:rFonts w:ascii="Arial" w:hAnsi="Arial" w:cs="Arial"/>
                <w:sz w:val="22"/>
              </w:rPr>
              <w:t>375 points</w:t>
            </w:r>
          </w:p>
        </w:tc>
      </w:tr>
    </w:tbl>
    <w:p w14:paraId="46A33623" w14:textId="77777777" w:rsidR="007D1C99" w:rsidRPr="007D1C99" w:rsidRDefault="007D1C99" w:rsidP="007D1C99">
      <w:pPr>
        <w:spacing w:after="120"/>
        <w:ind w:left="1224"/>
        <w:contextualSpacing/>
        <w:jc w:val="both"/>
        <w:rPr>
          <w:rFonts w:ascii="Arial" w:eastAsiaTheme="minorHAnsi" w:hAnsi="Arial" w:cs="Arial"/>
          <w:sz w:val="22"/>
          <w:szCs w:val="22"/>
          <w:lang w:eastAsia="en-US"/>
        </w:rPr>
      </w:pPr>
    </w:p>
    <w:p w14:paraId="7E60B520" w14:textId="77777777" w:rsidR="007D1C99" w:rsidRPr="007D1C99" w:rsidRDefault="007D1C99" w:rsidP="007D1C99">
      <w:pPr>
        <w:numPr>
          <w:ilvl w:val="2"/>
          <w:numId w:val="2"/>
        </w:numPr>
        <w:spacing w:after="120" w:line="276" w:lineRule="auto"/>
        <w:ind w:left="1985" w:hanging="992"/>
        <w:jc w:val="both"/>
        <w:rPr>
          <w:rFonts w:ascii="Arial" w:eastAsiaTheme="minorHAnsi" w:hAnsi="Arial" w:cs="Arial"/>
          <w:sz w:val="22"/>
          <w:szCs w:val="22"/>
        </w:rPr>
      </w:pPr>
      <w:r w:rsidRPr="007D1C99">
        <w:rPr>
          <w:rFonts w:ascii="Arial" w:eastAsiaTheme="minorHAnsi" w:hAnsi="Arial" w:cs="Arial"/>
          <w:sz w:val="22"/>
          <w:szCs w:val="22"/>
        </w:rPr>
        <w:t>Mitigation</w:t>
      </w:r>
    </w:p>
    <w:tbl>
      <w:tblPr>
        <w:tblStyle w:val="TableGrid1"/>
        <w:tblW w:w="7796" w:type="dxa"/>
        <w:tblInd w:w="1271" w:type="dxa"/>
        <w:tblLook w:val="04A0" w:firstRow="1" w:lastRow="0" w:firstColumn="1" w:lastColumn="0" w:noHBand="0" w:noVBand="1"/>
      </w:tblPr>
      <w:tblGrid>
        <w:gridCol w:w="3597"/>
        <w:gridCol w:w="4199"/>
      </w:tblGrid>
      <w:tr w:rsidR="007D1C99" w:rsidRPr="007D1C99" w14:paraId="3D12A864" w14:textId="77777777" w:rsidTr="009979A2">
        <w:tc>
          <w:tcPr>
            <w:tcW w:w="3597" w:type="dxa"/>
          </w:tcPr>
          <w:p w14:paraId="5F1199B7" w14:textId="77777777" w:rsidR="007D1C99" w:rsidRPr="007D1C99" w:rsidRDefault="007D1C99" w:rsidP="007D1C99">
            <w:pPr>
              <w:spacing w:after="120" w:line="276" w:lineRule="auto"/>
              <w:jc w:val="both"/>
              <w:rPr>
                <w:rFonts w:ascii="Arial" w:hAnsi="Arial" w:cs="Arial"/>
                <w:sz w:val="22"/>
              </w:rPr>
            </w:pPr>
            <w:r w:rsidRPr="007D1C99">
              <w:rPr>
                <w:rFonts w:ascii="Arial" w:hAnsi="Arial" w:cs="Arial"/>
                <w:sz w:val="22"/>
              </w:rPr>
              <w:t>Student Accepts</w:t>
            </w:r>
          </w:p>
        </w:tc>
        <w:tc>
          <w:tcPr>
            <w:tcW w:w="4199" w:type="dxa"/>
          </w:tcPr>
          <w:p w14:paraId="4142DC85" w14:textId="77777777" w:rsidR="007D1C99" w:rsidRPr="007D1C99" w:rsidRDefault="007D1C99" w:rsidP="007D1C99">
            <w:pPr>
              <w:spacing w:after="120" w:line="276" w:lineRule="auto"/>
              <w:jc w:val="both"/>
              <w:rPr>
                <w:rFonts w:ascii="Arial" w:hAnsi="Arial" w:cs="Arial"/>
                <w:sz w:val="22"/>
              </w:rPr>
            </w:pPr>
            <w:r w:rsidRPr="007D1C99">
              <w:rPr>
                <w:rFonts w:ascii="Arial" w:hAnsi="Arial" w:cs="Arial"/>
                <w:sz w:val="22"/>
              </w:rPr>
              <w:t>-40 points</w:t>
            </w:r>
          </w:p>
        </w:tc>
      </w:tr>
    </w:tbl>
    <w:p w14:paraId="0FD2E883" w14:textId="77777777" w:rsidR="007D1C99" w:rsidRPr="007D1C99" w:rsidRDefault="007D1C99" w:rsidP="007D1C99">
      <w:pPr>
        <w:spacing w:after="120"/>
        <w:ind w:left="1224"/>
        <w:contextualSpacing/>
        <w:jc w:val="both"/>
        <w:rPr>
          <w:rFonts w:ascii="Arial" w:eastAsiaTheme="minorHAnsi" w:hAnsi="Arial" w:cs="Arial"/>
          <w:sz w:val="22"/>
          <w:szCs w:val="22"/>
          <w:lang w:eastAsia="en-US"/>
        </w:rPr>
      </w:pPr>
    </w:p>
    <w:p w14:paraId="292E9773" w14:textId="77777777" w:rsidR="007D1C99" w:rsidRPr="007D1C99" w:rsidRDefault="007D1C99" w:rsidP="007D1C99">
      <w:pPr>
        <w:numPr>
          <w:ilvl w:val="2"/>
          <w:numId w:val="2"/>
        </w:numPr>
        <w:spacing w:after="120" w:line="276" w:lineRule="auto"/>
        <w:ind w:left="1985" w:hanging="992"/>
        <w:jc w:val="both"/>
        <w:rPr>
          <w:rFonts w:ascii="Arial" w:eastAsiaTheme="minorHAnsi" w:hAnsi="Arial" w:cs="Arial"/>
          <w:sz w:val="22"/>
          <w:szCs w:val="22"/>
        </w:rPr>
      </w:pPr>
      <w:r w:rsidRPr="007D1C99">
        <w:rPr>
          <w:rFonts w:ascii="Arial" w:eastAsiaTheme="minorHAnsi" w:hAnsi="Arial" w:cs="Arial"/>
          <w:sz w:val="22"/>
          <w:szCs w:val="22"/>
        </w:rPr>
        <w:t>Calculation of Penalty Tariff</w:t>
      </w:r>
    </w:p>
    <w:p w14:paraId="7B74D08B" w14:textId="77777777" w:rsidR="007D1C99" w:rsidRPr="007D1C99" w:rsidRDefault="007D1C99" w:rsidP="007D1C99">
      <w:pPr>
        <w:spacing w:after="200"/>
        <w:ind w:left="993"/>
        <w:jc w:val="both"/>
        <w:rPr>
          <w:rFonts w:ascii="Arial" w:eastAsiaTheme="minorHAnsi" w:hAnsi="Arial" w:cs="Arial"/>
          <w:b/>
          <w:sz w:val="22"/>
          <w:szCs w:val="22"/>
          <w:lang w:eastAsia="en-US"/>
        </w:rPr>
      </w:pPr>
      <w:r w:rsidRPr="007D1C99">
        <w:rPr>
          <w:rFonts w:ascii="Arial" w:eastAsiaTheme="minorHAnsi" w:hAnsi="Arial" w:cs="Arial"/>
          <w:b/>
          <w:sz w:val="22"/>
          <w:szCs w:val="22"/>
          <w:lang w:eastAsia="en-US"/>
        </w:rPr>
        <w:t>Points</w:t>
      </w:r>
      <w:r w:rsidRPr="007D1C99">
        <w:rPr>
          <w:rFonts w:ascii="Arial" w:eastAsiaTheme="minorHAnsi" w:hAnsi="Arial" w:cs="Arial"/>
          <w:b/>
          <w:sz w:val="22"/>
          <w:szCs w:val="22"/>
          <w:lang w:eastAsia="en-US"/>
        </w:rPr>
        <w:tab/>
        <w:t>Penalty</w:t>
      </w:r>
    </w:p>
    <w:p w14:paraId="4B71666C" w14:textId="77777777" w:rsidR="007D1C99" w:rsidRPr="007D1C99" w:rsidRDefault="007D1C99" w:rsidP="007D1C99">
      <w:pPr>
        <w:spacing w:after="200"/>
        <w:ind w:left="993"/>
        <w:jc w:val="both"/>
        <w:rPr>
          <w:rFonts w:ascii="Arial" w:eastAsiaTheme="minorHAnsi" w:hAnsi="Arial" w:cs="Arial"/>
          <w:b/>
          <w:sz w:val="22"/>
          <w:szCs w:val="22"/>
          <w:lang w:eastAsia="en-US"/>
        </w:rPr>
      </w:pPr>
      <w:r w:rsidRPr="007D1C99">
        <w:rPr>
          <w:rFonts w:ascii="Arial" w:eastAsiaTheme="minorHAnsi" w:hAnsi="Arial" w:cs="Arial"/>
          <w:sz w:val="22"/>
          <w:szCs w:val="22"/>
          <w:lang w:eastAsia="en-US"/>
        </w:rPr>
        <w:t>190 – 329</w:t>
      </w:r>
      <w:r w:rsidRPr="007D1C99">
        <w:rPr>
          <w:rFonts w:ascii="Arial" w:eastAsiaTheme="minorHAnsi" w:hAnsi="Arial" w:cs="Arial"/>
          <w:sz w:val="22"/>
          <w:szCs w:val="22"/>
          <w:lang w:eastAsia="en-US"/>
        </w:rPr>
        <w:tab/>
        <w:t>Formal warning letter (further offences will be repeat offences)</w:t>
      </w:r>
    </w:p>
    <w:p w14:paraId="587315E0" w14:textId="77777777" w:rsidR="007D1C99" w:rsidRPr="007D1C99" w:rsidRDefault="007D1C99" w:rsidP="007D1C99">
      <w:pPr>
        <w:spacing w:after="200"/>
        <w:ind w:left="993"/>
        <w:jc w:val="both"/>
        <w:rPr>
          <w:rFonts w:ascii="Arial" w:eastAsiaTheme="minorHAnsi" w:hAnsi="Arial" w:cs="Arial"/>
          <w:sz w:val="22"/>
          <w:szCs w:val="22"/>
          <w:lang w:eastAsia="en-US"/>
        </w:rPr>
      </w:pPr>
      <w:r w:rsidRPr="007D1C99">
        <w:rPr>
          <w:rFonts w:ascii="Arial" w:eastAsiaTheme="minorHAnsi" w:hAnsi="Arial" w:cs="Arial"/>
          <w:sz w:val="22"/>
          <w:szCs w:val="22"/>
          <w:lang w:eastAsia="en-US"/>
        </w:rPr>
        <w:t>330 – 424</w:t>
      </w:r>
      <w:r w:rsidRPr="007D1C99">
        <w:rPr>
          <w:rFonts w:ascii="Arial" w:eastAsiaTheme="minorHAnsi" w:hAnsi="Arial" w:cs="Arial"/>
          <w:sz w:val="22"/>
          <w:szCs w:val="22"/>
          <w:lang w:eastAsia="en-US"/>
        </w:rPr>
        <w:tab/>
        <w:t>Component awarded mark of 0% (fail)</w:t>
      </w:r>
    </w:p>
    <w:p w14:paraId="521B07A5" w14:textId="77777777" w:rsidR="007D1C99" w:rsidRPr="007D1C99" w:rsidRDefault="007D1C99" w:rsidP="007D1C99">
      <w:pPr>
        <w:spacing w:after="200"/>
        <w:ind w:left="993"/>
        <w:jc w:val="both"/>
        <w:rPr>
          <w:rFonts w:ascii="Arial" w:eastAsiaTheme="minorHAnsi" w:hAnsi="Arial" w:cs="Arial"/>
          <w:sz w:val="22"/>
          <w:szCs w:val="22"/>
          <w:lang w:eastAsia="en-US"/>
        </w:rPr>
      </w:pPr>
      <w:r w:rsidRPr="007D1C99">
        <w:rPr>
          <w:rFonts w:ascii="Arial" w:eastAsiaTheme="minorHAnsi" w:hAnsi="Arial" w:cs="Arial"/>
          <w:sz w:val="22"/>
          <w:szCs w:val="22"/>
          <w:lang w:eastAsia="en-US"/>
        </w:rPr>
        <w:t>425 – 524</w:t>
      </w:r>
      <w:r w:rsidRPr="007D1C99">
        <w:rPr>
          <w:rFonts w:ascii="Arial" w:eastAsiaTheme="minorHAnsi" w:hAnsi="Arial" w:cs="Arial"/>
          <w:sz w:val="22"/>
          <w:szCs w:val="22"/>
          <w:lang w:eastAsia="en-US"/>
        </w:rPr>
        <w:tab/>
        <w:t>All components in module awarded mark of 0% (fail)</w:t>
      </w:r>
    </w:p>
    <w:p w14:paraId="7201138A" w14:textId="40BCE7B9" w:rsidR="007D1C99" w:rsidRPr="007D1C99" w:rsidRDefault="007D1C99" w:rsidP="007D1C99">
      <w:pPr>
        <w:spacing w:after="200"/>
        <w:ind w:left="993"/>
        <w:jc w:val="both"/>
        <w:rPr>
          <w:rFonts w:ascii="Arial" w:eastAsiaTheme="minorHAnsi" w:hAnsi="Arial" w:cs="Arial"/>
          <w:sz w:val="22"/>
          <w:szCs w:val="22"/>
          <w:lang w:eastAsia="en-US"/>
        </w:rPr>
      </w:pPr>
      <w:r w:rsidRPr="007D1C99">
        <w:rPr>
          <w:rFonts w:ascii="Arial" w:eastAsiaTheme="minorHAnsi" w:hAnsi="Arial" w:cs="Arial"/>
          <w:sz w:val="22"/>
          <w:szCs w:val="22"/>
          <w:lang w:eastAsia="en-US"/>
        </w:rPr>
        <w:t>525 – 559</w:t>
      </w:r>
      <w:r w:rsidRPr="007D1C99">
        <w:rPr>
          <w:rFonts w:ascii="Arial" w:eastAsiaTheme="minorHAnsi" w:hAnsi="Arial" w:cs="Arial"/>
          <w:sz w:val="22"/>
          <w:szCs w:val="22"/>
          <w:lang w:eastAsia="en-US"/>
        </w:rPr>
        <w:tab/>
        <w:t xml:space="preserve">Student expelled from University and is disqualified from any further </w:t>
      </w:r>
      <w:r w:rsidRPr="007D1C99">
        <w:rPr>
          <w:rFonts w:ascii="Arial" w:eastAsiaTheme="minorHAnsi" w:hAnsi="Arial" w:cs="Arial"/>
          <w:sz w:val="22"/>
          <w:szCs w:val="22"/>
          <w:lang w:eastAsia="en-US"/>
        </w:rPr>
        <w:tab/>
      </w:r>
      <w:r w:rsidRPr="007D1C99">
        <w:rPr>
          <w:rFonts w:ascii="Arial" w:eastAsiaTheme="minorHAnsi" w:hAnsi="Arial" w:cs="Arial"/>
          <w:sz w:val="22"/>
          <w:szCs w:val="22"/>
          <w:lang w:eastAsia="en-US"/>
        </w:rPr>
        <w:tab/>
      </w:r>
      <w:r w:rsidR="000A6697">
        <w:rPr>
          <w:rFonts w:ascii="Arial" w:eastAsiaTheme="minorHAnsi" w:hAnsi="Arial" w:cs="Arial"/>
          <w:sz w:val="22"/>
          <w:szCs w:val="22"/>
          <w:lang w:eastAsia="en-US"/>
        </w:rPr>
        <w:tab/>
      </w:r>
      <w:r w:rsidRPr="007D1C99">
        <w:rPr>
          <w:rFonts w:ascii="Arial" w:eastAsiaTheme="minorHAnsi" w:hAnsi="Arial" w:cs="Arial"/>
          <w:sz w:val="22"/>
          <w:szCs w:val="22"/>
          <w:lang w:eastAsia="en-US"/>
        </w:rPr>
        <w:t xml:space="preserve">study at the University (retains credit previously gained) </w:t>
      </w:r>
    </w:p>
    <w:p w14:paraId="2E5783BA" w14:textId="25275ED7" w:rsidR="007D1C99" w:rsidRPr="007D1C99" w:rsidRDefault="007D1C99" w:rsidP="007D1C99">
      <w:pPr>
        <w:spacing w:after="200"/>
        <w:ind w:left="993"/>
        <w:jc w:val="both"/>
        <w:rPr>
          <w:rFonts w:ascii="Arial" w:eastAsiaTheme="minorHAnsi" w:hAnsi="Arial" w:cs="Arial"/>
          <w:sz w:val="22"/>
          <w:szCs w:val="22"/>
          <w:lang w:eastAsia="en-US"/>
        </w:rPr>
      </w:pPr>
      <w:r w:rsidRPr="007D1C99">
        <w:rPr>
          <w:rFonts w:ascii="Arial" w:eastAsiaTheme="minorHAnsi" w:hAnsi="Arial" w:cs="Arial"/>
          <w:sz w:val="22"/>
          <w:szCs w:val="22"/>
          <w:lang w:eastAsia="en-US"/>
        </w:rPr>
        <w:t>560+</w:t>
      </w:r>
      <w:r w:rsidRPr="007D1C99">
        <w:rPr>
          <w:rFonts w:ascii="Arial" w:eastAsiaTheme="minorHAnsi" w:hAnsi="Arial" w:cs="Arial"/>
          <w:sz w:val="22"/>
          <w:szCs w:val="22"/>
          <w:lang w:eastAsia="en-US"/>
        </w:rPr>
        <w:tab/>
        <w:t xml:space="preserve">Student expelled from </w:t>
      </w:r>
      <w:proofErr w:type="gramStart"/>
      <w:r w:rsidRPr="007D1C99">
        <w:rPr>
          <w:rFonts w:ascii="Arial" w:eastAsiaTheme="minorHAnsi" w:hAnsi="Arial" w:cs="Arial"/>
          <w:sz w:val="22"/>
          <w:szCs w:val="22"/>
          <w:lang w:eastAsia="en-US"/>
        </w:rPr>
        <w:t>University</w:t>
      </w:r>
      <w:proofErr w:type="gramEnd"/>
      <w:r w:rsidRPr="007D1C99">
        <w:rPr>
          <w:rFonts w:ascii="Arial" w:eastAsiaTheme="minorHAnsi" w:hAnsi="Arial" w:cs="Arial"/>
          <w:sz w:val="22"/>
          <w:szCs w:val="22"/>
          <w:lang w:eastAsia="en-US"/>
        </w:rPr>
        <w:t xml:space="preserve"> and is disqualified from any further </w:t>
      </w:r>
      <w:r w:rsidRPr="007D1C99">
        <w:rPr>
          <w:rFonts w:ascii="Arial" w:eastAsiaTheme="minorHAnsi" w:hAnsi="Arial" w:cs="Arial"/>
          <w:sz w:val="22"/>
          <w:szCs w:val="22"/>
          <w:lang w:eastAsia="en-US"/>
        </w:rPr>
        <w:tab/>
      </w:r>
      <w:r w:rsidRPr="007D1C99">
        <w:rPr>
          <w:rFonts w:ascii="Arial" w:eastAsiaTheme="minorHAnsi" w:hAnsi="Arial" w:cs="Arial"/>
          <w:sz w:val="22"/>
          <w:szCs w:val="22"/>
          <w:lang w:eastAsia="en-US"/>
        </w:rPr>
        <w:tab/>
      </w:r>
      <w:r w:rsidR="000A6697">
        <w:rPr>
          <w:rFonts w:ascii="Arial" w:eastAsiaTheme="minorHAnsi" w:hAnsi="Arial" w:cs="Arial"/>
          <w:sz w:val="22"/>
          <w:szCs w:val="22"/>
          <w:lang w:eastAsia="en-US"/>
        </w:rPr>
        <w:tab/>
      </w:r>
      <w:r w:rsidRPr="007D1C99">
        <w:rPr>
          <w:rFonts w:ascii="Arial" w:eastAsiaTheme="minorHAnsi" w:hAnsi="Arial" w:cs="Arial"/>
          <w:sz w:val="22"/>
          <w:szCs w:val="22"/>
          <w:lang w:eastAsia="en-US"/>
        </w:rPr>
        <w:t xml:space="preserve">study at the University (loses all </w:t>
      </w:r>
      <w:r w:rsidR="00A23F72">
        <w:rPr>
          <w:rFonts w:ascii="Arial" w:eastAsiaTheme="minorHAnsi" w:hAnsi="Arial" w:cs="Arial"/>
          <w:sz w:val="22"/>
          <w:szCs w:val="22"/>
          <w:lang w:eastAsia="en-US"/>
        </w:rPr>
        <w:t>credit from current level of study on the</w:t>
      </w:r>
      <w:r w:rsidRPr="007D1C99">
        <w:rPr>
          <w:rFonts w:ascii="Arial" w:eastAsiaTheme="minorHAnsi" w:hAnsi="Arial" w:cs="Arial"/>
          <w:sz w:val="22"/>
          <w:szCs w:val="22"/>
          <w:lang w:eastAsia="en-US"/>
        </w:rPr>
        <w:t xml:space="preserve"> programme)</w:t>
      </w:r>
    </w:p>
    <w:p w14:paraId="6E65544E" w14:textId="77777777" w:rsidR="007D1C99" w:rsidRPr="007D1C99" w:rsidRDefault="007D1C99" w:rsidP="007D1C99">
      <w:pPr>
        <w:numPr>
          <w:ilvl w:val="2"/>
          <w:numId w:val="2"/>
        </w:numPr>
        <w:spacing w:after="120" w:line="276" w:lineRule="auto"/>
        <w:ind w:left="1985" w:hanging="992"/>
        <w:jc w:val="both"/>
        <w:rPr>
          <w:rFonts w:ascii="Arial" w:eastAsiaTheme="minorHAnsi" w:hAnsi="Arial" w:cs="Arial"/>
          <w:sz w:val="22"/>
          <w:szCs w:val="22"/>
        </w:rPr>
      </w:pPr>
      <w:r w:rsidRPr="007D1C99">
        <w:rPr>
          <w:rFonts w:ascii="Arial" w:eastAsiaTheme="minorHAnsi" w:hAnsi="Arial" w:cs="Arial"/>
          <w:sz w:val="22"/>
          <w:szCs w:val="22"/>
        </w:rPr>
        <w:t>Panel Discretion</w:t>
      </w:r>
    </w:p>
    <w:p w14:paraId="40601717" w14:textId="77777777" w:rsidR="007D1C99" w:rsidRPr="007D1C99" w:rsidRDefault="007D1C99" w:rsidP="007D1C99">
      <w:pPr>
        <w:numPr>
          <w:ilvl w:val="3"/>
          <w:numId w:val="2"/>
        </w:numPr>
        <w:spacing w:after="120" w:line="276" w:lineRule="auto"/>
        <w:ind w:left="3119" w:hanging="1134"/>
        <w:jc w:val="both"/>
        <w:rPr>
          <w:rFonts w:ascii="Arial" w:eastAsiaTheme="minorHAnsi" w:hAnsi="Arial" w:cs="Arial"/>
          <w:sz w:val="22"/>
          <w:szCs w:val="22"/>
        </w:rPr>
      </w:pPr>
      <w:r w:rsidRPr="007D1C99">
        <w:rPr>
          <w:rFonts w:ascii="Arial" w:eastAsiaTheme="minorHAnsi" w:hAnsi="Arial" w:cs="Arial"/>
          <w:sz w:val="22"/>
          <w:szCs w:val="22"/>
        </w:rPr>
        <w:t>A decision about a penalty will take into account as appropriate a student’s particular circumstances (e.g. mitigating circumstances and declared disabilities) as well as unintended impacts (e.g. in relation to a declared disability or an international student’s visa status).</w:t>
      </w:r>
    </w:p>
    <w:p w14:paraId="4162B6C8" w14:textId="3382EEF0" w:rsidR="007D1C99" w:rsidRPr="007D1C99" w:rsidRDefault="007D1C99" w:rsidP="007D1C99">
      <w:pPr>
        <w:numPr>
          <w:ilvl w:val="3"/>
          <w:numId w:val="2"/>
        </w:numPr>
        <w:spacing w:after="120" w:line="276" w:lineRule="auto"/>
        <w:ind w:left="3119" w:hanging="1134"/>
        <w:jc w:val="both"/>
        <w:rPr>
          <w:rFonts w:ascii="Arial" w:eastAsiaTheme="minorHAnsi" w:hAnsi="Arial" w:cs="Arial"/>
          <w:sz w:val="22"/>
          <w:szCs w:val="22"/>
          <w:lang w:eastAsia="en-US"/>
        </w:rPr>
      </w:pPr>
      <w:r w:rsidRPr="007D1C99">
        <w:rPr>
          <w:rFonts w:ascii="Arial" w:eastAsiaTheme="minorHAnsi" w:hAnsi="Arial" w:cs="Arial"/>
          <w:sz w:val="22"/>
          <w:szCs w:val="22"/>
        </w:rPr>
        <w:t>For students in the hig</w:t>
      </w:r>
      <w:r w:rsidRPr="00A23F72">
        <w:rPr>
          <w:rFonts w:ascii="Arial" w:eastAsiaTheme="minorHAnsi" w:hAnsi="Arial" w:cs="Arial"/>
          <w:sz w:val="22"/>
          <w:szCs w:val="22"/>
        </w:rPr>
        <w:t xml:space="preserve">hest band, </w:t>
      </w:r>
      <w:r w:rsidR="00A23F72" w:rsidRPr="00B17D68">
        <w:rPr>
          <w:rFonts w:ascii="Arial" w:hAnsi="Arial" w:cs="Arial"/>
          <w:sz w:val="22"/>
          <w:szCs w:val="22"/>
        </w:rPr>
        <w:t>Panels may request that the student’s previous work be investigated for academic misconduct. If it is subsequently substantiated that there has been previous academic misconduct the Panel has discretion to decide that the student will lose all credit from the programme of study.</w:t>
      </w:r>
      <w:r w:rsidRPr="007D1C99">
        <w:rPr>
          <w:rFonts w:ascii="Arial" w:eastAsiaTheme="minorHAnsi" w:hAnsi="Arial" w:cs="Arial"/>
          <w:sz w:val="22"/>
          <w:szCs w:val="22"/>
        </w:rPr>
        <w:t xml:space="preserve"> </w:t>
      </w:r>
    </w:p>
    <w:p w14:paraId="030ADFF1" w14:textId="77777777" w:rsidR="007D1C99" w:rsidRPr="007D1C99" w:rsidRDefault="007D1C99" w:rsidP="007D1C99">
      <w:pPr>
        <w:numPr>
          <w:ilvl w:val="1"/>
          <w:numId w:val="2"/>
        </w:numPr>
        <w:spacing w:after="120" w:line="276" w:lineRule="auto"/>
        <w:ind w:left="993" w:hanging="709"/>
        <w:jc w:val="both"/>
        <w:rPr>
          <w:rFonts w:ascii="Arial" w:eastAsiaTheme="minorHAnsi" w:hAnsi="Arial" w:cs="Arial"/>
          <w:sz w:val="22"/>
          <w:szCs w:val="22"/>
        </w:rPr>
      </w:pPr>
      <w:r w:rsidRPr="007D1C99">
        <w:rPr>
          <w:rFonts w:ascii="Arial" w:eastAsiaTheme="minorHAnsi" w:hAnsi="Arial" w:cs="Arial"/>
          <w:sz w:val="22"/>
          <w:szCs w:val="22"/>
        </w:rPr>
        <w:t>Research Degree</w:t>
      </w:r>
    </w:p>
    <w:p w14:paraId="533DC664" w14:textId="77777777" w:rsidR="007D1C99" w:rsidRPr="007D1C99" w:rsidRDefault="007D1C99" w:rsidP="007D1C99">
      <w:pPr>
        <w:numPr>
          <w:ilvl w:val="2"/>
          <w:numId w:val="2"/>
        </w:numPr>
        <w:spacing w:after="120" w:line="276" w:lineRule="auto"/>
        <w:ind w:left="1985" w:hanging="992"/>
        <w:jc w:val="both"/>
        <w:rPr>
          <w:rFonts w:ascii="Arial" w:eastAsiaTheme="minorHAnsi" w:hAnsi="Arial" w:cs="Arial"/>
          <w:sz w:val="22"/>
          <w:szCs w:val="22"/>
        </w:rPr>
      </w:pPr>
      <w:r w:rsidRPr="007D1C99">
        <w:rPr>
          <w:rFonts w:ascii="Arial" w:eastAsiaTheme="minorHAnsi" w:hAnsi="Arial" w:cs="Arial"/>
          <w:sz w:val="22"/>
          <w:szCs w:val="22"/>
        </w:rPr>
        <w:t xml:space="preserve">A panel considering academic misconduct in the examination of a research degree, will have the following outcomes available: </w:t>
      </w:r>
    </w:p>
    <w:p w14:paraId="03F0B9C2" w14:textId="77777777" w:rsidR="007D1C99" w:rsidRPr="007D1C99" w:rsidRDefault="007D1C99" w:rsidP="007D1C99">
      <w:pPr>
        <w:numPr>
          <w:ilvl w:val="3"/>
          <w:numId w:val="2"/>
        </w:numPr>
        <w:spacing w:after="120" w:line="276" w:lineRule="auto"/>
        <w:ind w:left="3119" w:hanging="1134"/>
        <w:jc w:val="both"/>
        <w:rPr>
          <w:rFonts w:ascii="Arial" w:eastAsiaTheme="minorHAnsi" w:hAnsi="Arial" w:cs="Arial"/>
          <w:sz w:val="22"/>
          <w:szCs w:val="22"/>
        </w:rPr>
      </w:pPr>
      <w:r w:rsidRPr="007D1C99">
        <w:rPr>
          <w:rFonts w:ascii="Arial" w:eastAsiaTheme="minorHAnsi" w:hAnsi="Arial" w:cs="Arial"/>
          <w:sz w:val="22"/>
          <w:szCs w:val="22"/>
        </w:rPr>
        <w:lastRenderedPageBreak/>
        <w:t xml:space="preserve">A determination that the allegation of academic misconduct is unsubstantiated; </w:t>
      </w:r>
    </w:p>
    <w:p w14:paraId="45130046" w14:textId="77777777" w:rsidR="007D1C99" w:rsidRPr="007D1C99" w:rsidRDefault="007D1C99" w:rsidP="007D1C99">
      <w:pPr>
        <w:numPr>
          <w:ilvl w:val="3"/>
          <w:numId w:val="2"/>
        </w:numPr>
        <w:spacing w:after="120" w:line="276" w:lineRule="auto"/>
        <w:ind w:left="3119" w:hanging="1134"/>
        <w:jc w:val="both"/>
        <w:rPr>
          <w:rFonts w:ascii="Arial" w:eastAsiaTheme="minorHAnsi" w:hAnsi="Arial" w:cs="Arial"/>
          <w:sz w:val="22"/>
          <w:szCs w:val="22"/>
        </w:rPr>
      </w:pPr>
      <w:r w:rsidRPr="007D1C99">
        <w:rPr>
          <w:rFonts w:ascii="Arial" w:eastAsiaTheme="minorHAnsi" w:hAnsi="Arial" w:cs="Arial"/>
          <w:sz w:val="22"/>
          <w:szCs w:val="22"/>
        </w:rPr>
        <w:t xml:space="preserve">A recommendation to the Examining Board concerning the level of academic misconduct and that the examination should proceed with the Examining Board arriving at a result in the light of the academic merit of the thesis and in the light of the Academic Misconduct Panel’s findings; </w:t>
      </w:r>
    </w:p>
    <w:p w14:paraId="04FE4B22" w14:textId="21A4D6F5" w:rsidR="007D1C99" w:rsidRDefault="007D1C99" w:rsidP="007D1C99">
      <w:pPr>
        <w:numPr>
          <w:ilvl w:val="3"/>
          <w:numId w:val="2"/>
        </w:numPr>
        <w:spacing w:after="120" w:line="276" w:lineRule="auto"/>
        <w:ind w:left="3119" w:hanging="1134"/>
        <w:jc w:val="both"/>
        <w:rPr>
          <w:rFonts w:ascii="Arial" w:eastAsiaTheme="minorHAnsi" w:hAnsi="Arial" w:cs="Arial"/>
          <w:sz w:val="22"/>
          <w:szCs w:val="22"/>
        </w:rPr>
      </w:pPr>
      <w:r w:rsidRPr="007D1C99">
        <w:rPr>
          <w:rFonts w:ascii="Arial" w:eastAsiaTheme="minorHAnsi" w:hAnsi="Arial" w:cs="Arial"/>
          <w:sz w:val="22"/>
          <w:szCs w:val="22"/>
        </w:rPr>
        <w:t>Termination of candidature on the grounds of gross misconduct with no examination of the thesis.</w:t>
      </w:r>
    </w:p>
    <w:p w14:paraId="4BD728B4" w14:textId="77777777" w:rsidR="007D1C99" w:rsidRPr="007D1C99" w:rsidRDefault="007D1C99" w:rsidP="007D1C99">
      <w:pPr>
        <w:spacing w:after="120" w:line="276" w:lineRule="auto"/>
        <w:ind w:left="3119"/>
        <w:jc w:val="both"/>
        <w:rPr>
          <w:rFonts w:ascii="Arial" w:eastAsiaTheme="minorHAnsi" w:hAnsi="Arial" w:cs="Arial"/>
          <w:sz w:val="22"/>
          <w:szCs w:val="22"/>
        </w:rPr>
      </w:pPr>
    </w:p>
    <w:p w14:paraId="12029967" w14:textId="77777777" w:rsidR="00693671" w:rsidRPr="00C35D8B" w:rsidDel="00620486" w:rsidRDefault="00693671" w:rsidP="00C35D8B">
      <w:pPr>
        <w:tabs>
          <w:tab w:val="left" w:pos="1440"/>
        </w:tabs>
        <w:jc w:val="both"/>
        <w:rPr>
          <w:rFonts w:ascii="Arial" w:hAnsi="Arial" w:cs="Arial"/>
          <w:sz w:val="22"/>
          <w:szCs w:val="22"/>
        </w:rPr>
      </w:pPr>
    </w:p>
    <w:p w14:paraId="295ACDD8" w14:textId="77777777" w:rsidR="002C74D5" w:rsidRPr="00C35D8B" w:rsidRDefault="002C74D5" w:rsidP="00C35D8B">
      <w:pPr>
        <w:tabs>
          <w:tab w:val="left" w:pos="1440"/>
        </w:tabs>
        <w:jc w:val="center"/>
        <w:rPr>
          <w:rFonts w:ascii="Arial" w:hAnsi="Arial" w:cs="Arial"/>
          <w:b/>
          <w:sz w:val="22"/>
          <w:szCs w:val="22"/>
        </w:rPr>
      </w:pPr>
      <w:r w:rsidRPr="00C35D8B">
        <w:rPr>
          <w:rFonts w:ascii="Arial" w:hAnsi="Arial" w:cs="Arial"/>
          <w:b/>
          <w:sz w:val="22"/>
          <w:szCs w:val="22"/>
        </w:rPr>
        <w:t>THIS DOCUMENT IS ALSO AVAILABLE IN WELSH</w:t>
      </w:r>
    </w:p>
    <w:sectPr w:rsidR="002C74D5" w:rsidRPr="00C35D8B" w:rsidSect="000D50D7">
      <w:headerReference w:type="default" r:id="rId10"/>
      <w:footerReference w:type="even" r:id="rId11"/>
      <w:footerReference w:type="default" r:id="rId12"/>
      <w:pgSz w:w="11909" w:h="16834"/>
      <w:pgMar w:top="1418" w:right="1134" w:bottom="851"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E31B5" w14:textId="77777777" w:rsidR="007C6BA5" w:rsidRDefault="007C6BA5">
      <w:r>
        <w:separator/>
      </w:r>
    </w:p>
  </w:endnote>
  <w:endnote w:type="continuationSeparator" w:id="0">
    <w:p w14:paraId="1FFCE42D" w14:textId="77777777" w:rsidR="007C6BA5" w:rsidRDefault="007C6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03C33" w14:textId="77777777" w:rsidR="006A7DA3" w:rsidRDefault="0020376D" w:rsidP="000E3511">
    <w:pPr>
      <w:pStyle w:val="Footer"/>
      <w:framePr w:wrap="around" w:vAnchor="text" w:hAnchor="margin" w:xAlign="center" w:y="1"/>
      <w:rPr>
        <w:rStyle w:val="PageNumber"/>
      </w:rPr>
    </w:pPr>
    <w:r>
      <w:rPr>
        <w:rStyle w:val="PageNumber"/>
      </w:rPr>
      <w:fldChar w:fldCharType="begin"/>
    </w:r>
    <w:r w:rsidR="006A7DA3">
      <w:rPr>
        <w:rStyle w:val="PageNumber"/>
      </w:rPr>
      <w:instrText xml:space="preserve">PAGE  </w:instrText>
    </w:r>
    <w:r>
      <w:rPr>
        <w:rStyle w:val="PageNumber"/>
      </w:rPr>
      <w:fldChar w:fldCharType="end"/>
    </w:r>
  </w:p>
  <w:p w14:paraId="5A823E27" w14:textId="77777777" w:rsidR="006A7DA3" w:rsidRDefault="006A7D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4EA80" w14:textId="381860CB" w:rsidR="006A7DA3" w:rsidRPr="008068E5" w:rsidRDefault="007D3B6D" w:rsidP="000D50D7">
    <w:pPr>
      <w:pStyle w:val="Footer"/>
      <w:ind w:right="2"/>
      <w:rPr>
        <w:rFonts w:ascii="Arial" w:hAnsi="Arial" w:cs="Arial"/>
        <w:sz w:val="20"/>
      </w:rPr>
    </w:pPr>
    <w:r>
      <w:rPr>
        <w:rFonts w:ascii="Arial" w:hAnsi="Arial" w:cs="Arial"/>
        <w:sz w:val="20"/>
      </w:rPr>
      <w:t>April 2023</w:t>
    </w:r>
    <w:r w:rsidR="000D50D7">
      <w:rPr>
        <w:rFonts w:ascii="Arial" w:hAnsi="Arial" w:cs="Arial"/>
        <w:sz w:val="20"/>
      </w:rPr>
      <w:ptab w:relativeTo="margin" w:alignment="center" w:leader="none"/>
    </w:r>
    <w:r w:rsidR="002C74D5">
      <w:rPr>
        <w:rFonts w:ascii="Arial" w:hAnsi="Arial" w:cs="Arial"/>
        <w:sz w:val="20"/>
      </w:rPr>
      <w:t xml:space="preserve">Page </w:t>
    </w:r>
    <w:r w:rsidR="0020376D" w:rsidRPr="00DB4209">
      <w:rPr>
        <w:rStyle w:val="PageNumber"/>
        <w:rFonts w:ascii="Arial" w:hAnsi="Arial" w:cs="Arial"/>
        <w:sz w:val="20"/>
      </w:rPr>
      <w:fldChar w:fldCharType="begin"/>
    </w:r>
    <w:r w:rsidR="006A7DA3" w:rsidRPr="00DB4209">
      <w:rPr>
        <w:rStyle w:val="PageNumber"/>
        <w:rFonts w:ascii="Arial" w:hAnsi="Arial" w:cs="Arial"/>
        <w:sz w:val="20"/>
      </w:rPr>
      <w:instrText xml:space="preserve"> PAGE </w:instrText>
    </w:r>
    <w:r w:rsidR="0020376D" w:rsidRPr="00DB4209">
      <w:rPr>
        <w:rStyle w:val="PageNumber"/>
        <w:rFonts w:ascii="Arial" w:hAnsi="Arial" w:cs="Arial"/>
        <w:sz w:val="20"/>
      </w:rPr>
      <w:fldChar w:fldCharType="separate"/>
    </w:r>
    <w:r w:rsidR="004E7C1C">
      <w:rPr>
        <w:rStyle w:val="PageNumber"/>
        <w:rFonts w:ascii="Arial" w:hAnsi="Arial" w:cs="Arial"/>
        <w:noProof/>
        <w:sz w:val="20"/>
      </w:rPr>
      <w:t>2</w:t>
    </w:r>
    <w:r w:rsidR="0020376D" w:rsidRPr="00DB4209">
      <w:rPr>
        <w:rStyle w:val="PageNumber"/>
        <w:rFonts w:ascii="Arial" w:hAnsi="Arial" w:cs="Arial"/>
        <w:sz w:val="20"/>
      </w:rPr>
      <w:fldChar w:fldCharType="end"/>
    </w:r>
    <w:r w:rsidR="002C74D5">
      <w:rPr>
        <w:rStyle w:val="PageNumber"/>
        <w:rFonts w:ascii="Arial" w:hAnsi="Arial" w:cs="Arial"/>
        <w:sz w:val="20"/>
      </w:rPr>
      <w:t xml:space="preserve"> of </w:t>
    </w:r>
    <w:r w:rsidR="002C74D5">
      <w:rPr>
        <w:rStyle w:val="PageNumber"/>
        <w:rFonts w:ascii="Arial" w:hAnsi="Arial" w:cs="Arial"/>
        <w:sz w:val="20"/>
      </w:rPr>
      <w:fldChar w:fldCharType="begin"/>
    </w:r>
    <w:r w:rsidR="002C74D5">
      <w:rPr>
        <w:rStyle w:val="PageNumber"/>
        <w:rFonts w:ascii="Arial" w:hAnsi="Arial" w:cs="Arial"/>
        <w:sz w:val="20"/>
      </w:rPr>
      <w:instrText xml:space="preserve"> NUMPAGES   \* MERGEFORMAT </w:instrText>
    </w:r>
    <w:r w:rsidR="002C74D5">
      <w:rPr>
        <w:rStyle w:val="PageNumber"/>
        <w:rFonts w:ascii="Arial" w:hAnsi="Arial" w:cs="Arial"/>
        <w:sz w:val="20"/>
      </w:rPr>
      <w:fldChar w:fldCharType="separate"/>
    </w:r>
    <w:r w:rsidR="004E7C1C">
      <w:rPr>
        <w:rStyle w:val="PageNumber"/>
        <w:rFonts w:ascii="Arial" w:hAnsi="Arial" w:cs="Arial"/>
        <w:noProof/>
        <w:sz w:val="20"/>
      </w:rPr>
      <w:t>3</w:t>
    </w:r>
    <w:r w:rsidR="002C74D5">
      <w:rPr>
        <w:rStyle w:val="PageNumber"/>
        <w:rFonts w:ascii="Arial" w:hAnsi="Arial" w:cs="Arial"/>
        <w:sz w:val="20"/>
      </w:rPr>
      <w:fldChar w:fldCharType="end"/>
    </w:r>
    <w:r w:rsidR="002C74D5">
      <w:rPr>
        <w:rStyle w:val="PageNumber"/>
        <w:rFonts w:ascii="Arial" w:hAnsi="Arial" w:cs="Arial"/>
        <w:sz w:val="20"/>
      </w:rPr>
      <w:ptab w:relativeTo="margin" w:alignment="right" w:leader="none"/>
    </w:r>
    <w:r w:rsidR="00C35D8B">
      <w:rPr>
        <w:rStyle w:val="PageNumber"/>
        <w:rFonts w:ascii="Arial" w:hAnsi="Arial" w:cs="Arial"/>
        <w:sz w:val="20"/>
      </w:rPr>
      <w:t>Academic Misconduct Penalties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C7A1D" w14:textId="77777777" w:rsidR="007C6BA5" w:rsidRDefault="007C6BA5">
      <w:r>
        <w:separator/>
      </w:r>
    </w:p>
  </w:footnote>
  <w:footnote w:type="continuationSeparator" w:id="0">
    <w:p w14:paraId="591685F6" w14:textId="77777777" w:rsidR="007C6BA5" w:rsidRDefault="007C6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E0599" w14:textId="32DDE592" w:rsidR="006A7DA3" w:rsidRPr="006249C1" w:rsidRDefault="000D50D7" w:rsidP="006249C1">
    <w:pPr>
      <w:pStyle w:val="Header"/>
      <w:jc w:val="right"/>
      <w:rPr>
        <w:rFonts w:ascii="Arial" w:hAnsi="Arial" w:cs="Arial"/>
        <w:b/>
      </w:rPr>
    </w:pPr>
    <w:r>
      <w:rPr>
        <w:rFonts w:ascii="Arial" w:hAnsi="Arial" w:cs="Arial"/>
        <w:b/>
        <w:noProof/>
      </w:rPr>
      <w:drawing>
        <wp:anchor distT="0" distB="0" distL="114300" distR="114300" simplePos="0" relativeHeight="251658240" behindDoc="0" locked="0" layoutInCell="1" allowOverlap="1" wp14:anchorId="275F3C48" wp14:editId="0B985241">
          <wp:simplePos x="0" y="0"/>
          <wp:positionH relativeFrom="margin">
            <wp:posOffset>0</wp:posOffset>
          </wp:positionH>
          <wp:positionV relativeFrom="page">
            <wp:posOffset>179705</wp:posOffset>
          </wp:positionV>
          <wp:extent cx="1789430" cy="599440"/>
          <wp:effectExtent l="0" t="0" r="1270" b="0"/>
          <wp:wrapNone/>
          <wp:docPr id="7" name="Picture 7"/>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89430" cy="599440"/>
                  </a:xfrm>
                  <a:prstGeom prst="rect">
                    <a:avLst/>
                  </a:prstGeom>
                </pic:spPr>
              </pic:pic>
            </a:graphicData>
          </a:graphic>
        </wp:anchor>
      </w:drawing>
    </w:r>
    <w:r w:rsidR="006A7DA3">
      <w:rPr>
        <w:rFonts w:ascii="Arial" w:hAnsi="Arial" w:cs="Arial"/>
        <w:b/>
      </w:rPr>
      <w:t xml:space="preserve">Appendix </w:t>
    </w:r>
    <w:r w:rsidR="00AB5AAD">
      <w:rPr>
        <w:rFonts w:ascii="Arial" w:hAnsi="Arial" w:cs="Arial"/>
        <w:b/>
      </w:rPr>
      <w:t>SC06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25CCB"/>
    <w:multiLevelType w:val="multilevel"/>
    <w:tmpl w:val="0F08211A"/>
    <w:lvl w:ilvl="0">
      <w:start w:val="27"/>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C79526B"/>
    <w:multiLevelType w:val="hybridMultilevel"/>
    <w:tmpl w:val="D6AAB8D2"/>
    <w:lvl w:ilvl="0" w:tplc="04090001">
      <w:start w:val="1"/>
      <w:numFmt w:val="bullet"/>
      <w:lvlText w:val=""/>
      <w:lvlJc w:val="left"/>
      <w:pPr>
        <w:tabs>
          <w:tab w:val="num" w:pos="720"/>
        </w:tabs>
        <w:ind w:left="720" w:hanging="360"/>
      </w:pPr>
      <w:rPr>
        <w:rFonts w:ascii="Symbol" w:hAnsi="Symbol"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2244725"/>
    <w:multiLevelType w:val="multilevel"/>
    <w:tmpl w:val="11BEFDF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7224EC7"/>
    <w:multiLevelType w:val="multilevel"/>
    <w:tmpl w:val="EC0649FC"/>
    <w:lvl w:ilvl="0">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50078098">
    <w:abstractNumId w:val="1"/>
  </w:num>
  <w:num w:numId="2" w16cid:durableId="1225214641">
    <w:abstractNumId w:val="0"/>
  </w:num>
  <w:num w:numId="3" w16cid:durableId="1219977749">
    <w:abstractNumId w:val="3"/>
  </w:num>
  <w:num w:numId="4" w16cid:durableId="1329821446">
    <w:abstractNumId w:val="2"/>
  </w:num>
  <w:num w:numId="5" w16cid:durableId="1177427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974"/>
    <w:rsid w:val="00041468"/>
    <w:rsid w:val="00051496"/>
    <w:rsid w:val="00055E32"/>
    <w:rsid w:val="00075D60"/>
    <w:rsid w:val="000838C0"/>
    <w:rsid w:val="000A2E34"/>
    <w:rsid w:val="000A50EF"/>
    <w:rsid w:val="000A6697"/>
    <w:rsid w:val="000C3B39"/>
    <w:rsid w:val="000D50D7"/>
    <w:rsid w:val="000E0596"/>
    <w:rsid w:val="000E3511"/>
    <w:rsid w:val="000E478F"/>
    <w:rsid w:val="000E51EA"/>
    <w:rsid w:val="000F53C8"/>
    <w:rsid w:val="000F698D"/>
    <w:rsid w:val="000F6D0C"/>
    <w:rsid w:val="001041F3"/>
    <w:rsid w:val="00122976"/>
    <w:rsid w:val="00150AFD"/>
    <w:rsid w:val="001577E5"/>
    <w:rsid w:val="001609D9"/>
    <w:rsid w:val="001903D6"/>
    <w:rsid w:val="00195545"/>
    <w:rsid w:val="001A67F8"/>
    <w:rsid w:val="001B4BD6"/>
    <w:rsid w:val="001B5C67"/>
    <w:rsid w:val="001B5F11"/>
    <w:rsid w:val="001C0DF9"/>
    <w:rsid w:val="001F7392"/>
    <w:rsid w:val="0020376D"/>
    <w:rsid w:val="002062FD"/>
    <w:rsid w:val="00206691"/>
    <w:rsid w:val="00221190"/>
    <w:rsid w:val="002420B9"/>
    <w:rsid w:val="00244972"/>
    <w:rsid w:val="00246C46"/>
    <w:rsid w:val="00260F07"/>
    <w:rsid w:val="00284551"/>
    <w:rsid w:val="0029256B"/>
    <w:rsid w:val="002C5AF7"/>
    <w:rsid w:val="002C74D5"/>
    <w:rsid w:val="002D28B7"/>
    <w:rsid w:val="002F0686"/>
    <w:rsid w:val="00303F01"/>
    <w:rsid w:val="003278AB"/>
    <w:rsid w:val="00353B37"/>
    <w:rsid w:val="003744EF"/>
    <w:rsid w:val="0037715E"/>
    <w:rsid w:val="003B3158"/>
    <w:rsid w:val="003D41FF"/>
    <w:rsid w:val="003F255B"/>
    <w:rsid w:val="00417B8A"/>
    <w:rsid w:val="00420DB1"/>
    <w:rsid w:val="00422D6E"/>
    <w:rsid w:val="0042784F"/>
    <w:rsid w:val="00436857"/>
    <w:rsid w:val="00450F59"/>
    <w:rsid w:val="0048450B"/>
    <w:rsid w:val="004942D9"/>
    <w:rsid w:val="004947DD"/>
    <w:rsid w:val="004A205D"/>
    <w:rsid w:val="004B2EEB"/>
    <w:rsid w:val="004E7C1C"/>
    <w:rsid w:val="00543266"/>
    <w:rsid w:val="0054423E"/>
    <w:rsid w:val="0055252F"/>
    <w:rsid w:val="005825C2"/>
    <w:rsid w:val="0059067C"/>
    <w:rsid w:val="005D0C90"/>
    <w:rsid w:val="005D13B7"/>
    <w:rsid w:val="005F677A"/>
    <w:rsid w:val="00620486"/>
    <w:rsid w:val="0062436B"/>
    <w:rsid w:val="006249C1"/>
    <w:rsid w:val="006279A2"/>
    <w:rsid w:val="00633E93"/>
    <w:rsid w:val="00644B3E"/>
    <w:rsid w:val="00663C28"/>
    <w:rsid w:val="00693671"/>
    <w:rsid w:val="006A7DA3"/>
    <w:rsid w:val="006B1CA9"/>
    <w:rsid w:val="006C5077"/>
    <w:rsid w:val="006F1F65"/>
    <w:rsid w:val="00731CCA"/>
    <w:rsid w:val="00752FF6"/>
    <w:rsid w:val="00770F97"/>
    <w:rsid w:val="007719BD"/>
    <w:rsid w:val="00773154"/>
    <w:rsid w:val="007734F2"/>
    <w:rsid w:val="007C5DEC"/>
    <w:rsid w:val="007C6BA5"/>
    <w:rsid w:val="007D1C99"/>
    <w:rsid w:val="007D3B6D"/>
    <w:rsid w:val="007E56DF"/>
    <w:rsid w:val="007F34BD"/>
    <w:rsid w:val="007F6E5C"/>
    <w:rsid w:val="008068E5"/>
    <w:rsid w:val="00853F2F"/>
    <w:rsid w:val="008601AD"/>
    <w:rsid w:val="008707B6"/>
    <w:rsid w:val="008731FC"/>
    <w:rsid w:val="00885FA7"/>
    <w:rsid w:val="008920C1"/>
    <w:rsid w:val="008972BD"/>
    <w:rsid w:val="008B6CC6"/>
    <w:rsid w:val="008B7188"/>
    <w:rsid w:val="008F134C"/>
    <w:rsid w:val="0091034F"/>
    <w:rsid w:val="00912B17"/>
    <w:rsid w:val="00915736"/>
    <w:rsid w:val="00927DF6"/>
    <w:rsid w:val="009460CE"/>
    <w:rsid w:val="009610FE"/>
    <w:rsid w:val="00967F7B"/>
    <w:rsid w:val="00977427"/>
    <w:rsid w:val="009840F1"/>
    <w:rsid w:val="0099777B"/>
    <w:rsid w:val="009A34F2"/>
    <w:rsid w:val="009B05E1"/>
    <w:rsid w:val="009D1541"/>
    <w:rsid w:val="009D1ADE"/>
    <w:rsid w:val="009D27AE"/>
    <w:rsid w:val="009D3F7F"/>
    <w:rsid w:val="009F47F3"/>
    <w:rsid w:val="00A0447B"/>
    <w:rsid w:val="00A11974"/>
    <w:rsid w:val="00A17EEB"/>
    <w:rsid w:val="00A206ED"/>
    <w:rsid w:val="00A23F72"/>
    <w:rsid w:val="00A2588A"/>
    <w:rsid w:val="00A62100"/>
    <w:rsid w:val="00A70ED7"/>
    <w:rsid w:val="00A96DD3"/>
    <w:rsid w:val="00AB5AAD"/>
    <w:rsid w:val="00AD3848"/>
    <w:rsid w:val="00AF536D"/>
    <w:rsid w:val="00B138EC"/>
    <w:rsid w:val="00B14856"/>
    <w:rsid w:val="00B148D9"/>
    <w:rsid w:val="00B17D68"/>
    <w:rsid w:val="00B206F6"/>
    <w:rsid w:val="00B20D35"/>
    <w:rsid w:val="00B5739C"/>
    <w:rsid w:val="00B66090"/>
    <w:rsid w:val="00B940F1"/>
    <w:rsid w:val="00BA03EE"/>
    <w:rsid w:val="00BA7156"/>
    <w:rsid w:val="00BB5B01"/>
    <w:rsid w:val="00BD652D"/>
    <w:rsid w:val="00BE0BFE"/>
    <w:rsid w:val="00BE26BA"/>
    <w:rsid w:val="00BF2F0D"/>
    <w:rsid w:val="00BF5848"/>
    <w:rsid w:val="00C117D4"/>
    <w:rsid w:val="00C20591"/>
    <w:rsid w:val="00C26322"/>
    <w:rsid w:val="00C35D8B"/>
    <w:rsid w:val="00C376BB"/>
    <w:rsid w:val="00C550F4"/>
    <w:rsid w:val="00C62AD8"/>
    <w:rsid w:val="00CA68CE"/>
    <w:rsid w:val="00CC104B"/>
    <w:rsid w:val="00CE371F"/>
    <w:rsid w:val="00D13226"/>
    <w:rsid w:val="00D321FE"/>
    <w:rsid w:val="00D32CAB"/>
    <w:rsid w:val="00D37723"/>
    <w:rsid w:val="00D56984"/>
    <w:rsid w:val="00DA35EA"/>
    <w:rsid w:val="00DA4053"/>
    <w:rsid w:val="00DA4E4D"/>
    <w:rsid w:val="00DB4209"/>
    <w:rsid w:val="00DC3F02"/>
    <w:rsid w:val="00DD6FCE"/>
    <w:rsid w:val="00DE74EC"/>
    <w:rsid w:val="00E02391"/>
    <w:rsid w:val="00E276E3"/>
    <w:rsid w:val="00E421E9"/>
    <w:rsid w:val="00E45459"/>
    <w:rsid w:val="00E45876"/>
    <w:rsid w:val="00E46494"/>
    <w:rsid w:val="00E50E29"/>
    <w:rsid w:val="00E52665"/>
    <w:rsid w:val="00E6466C"/>
    <w:rsid w:val="00E735FB"/>
    <w:rsid w:val="00E80CD5"/>
    <w:rsid w:val="00E93C73"/>
    <w:rsid w:val="00E97260"/>
    <w:rsid w:val="00ED4CBD"/>
    <w:rsid w:val="00F12F1D"/>
    <w:rsid w:val="00F23EF1"/>
    <w:rsid w:val="00F33F2E"/>
    <w:rsid w:val="00F400D5"/>
    <w:rsid w:val="00F40BD4"/>
    <w:rsid w:val="00F44692"/>
    <w:rsid w:val="00F73CB5"/>
    <w:rsid w:val="00F92C82"/>
    <w:rsid w:val="00F947BD"/>
    <w:rsid w:val="00F95289"/>
    <w:rsid w:val="00FB3918"/>
    <w:rsid w:val="00FB3FB7"/>
    <w:rsid w:val="00FE0EE9"/>
    <w:rsid w:val="00FE22F8"/>
    <w:rsid w:val="00FE4A05"/>
    <w:rsid w:val="00FE5AD1"/>
    <w:rsid w:val="00FF1EE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5B500CC"/>
  <w15:docId w15:val="{E2E142D4-F985-4A98-844E-00CCCAE3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C90"/>
    <w:rPr>
      <w:sz w:val="24"/>
    </w:rPr>
  </w:style>
  <w:style w:type="paragraph" w:styleId="Heading1">
    <w:name w:val="heading 1"/>
    <w:basedOn w:val="Normal"/>
    <w:next w:val="Normal"/>
    <w:uiPriority w:val="9"/>
    <w:qFormat/>
    <w:rsid w:val="000E3511"/>
    <w:pPr>
      <w:keepNext/>
      <w:outlineLvl w:val="0"/>
    </w:pPr>
    <w:rPr>
      <w:b/>
      <w:bCs/>
      <w:szCs w:val="24"/>
      <w:lang w:eastAsia="en-US"/>
    </w:rPr>
  </w:style>
  <w:style w:type="paragraph" w:styleId="Heading3">
    <w:name w:val="heading 3"/>
    <w:basedOn w:val="Normal"/>
    <w:next w:val="Normal"/>
    <w:qFormat/>
    <w:rsid w:val="000E3511"/>
    <w:pPr>
      <w:keepNext/>
      <w:spacing w:before="240" w:after="60"/>
      <w:outlineLvl w:val="2"/>
    </w:pPr>
    <w:rPr>
      <w:rFonts w:ascii="Arial" w:hAnsi="Arial" w:cs="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D0C90"/>
    <w:pPr>
      <w:tabs>
        <w:tab w:val="center" w:pos="4153"/>
        <w:tab w:val="right" w:pos="8306"/>
      </w:tabs>
    </w:pPr>
    <w:rPr>
      <w:sz w:val="23"/>
    </w:rPr>
  </w:style>
  <w:style w:type="paragraph" w:styleId="Header">
    <w:name w:val="header"/>
    <w:basedOn w:val="Normal"/>
    <w:rsid w:val="005D0C90"/>
    <w:pPr>
      <w:tabs>
        <w:tab w:val="center" w:pos="4153"/>
        <w:tab w:val="right" w:pos="8306"/>
      </w:tabs>
    </w:pPr>
  </w:style>
  <w:style w:type="character" w:styleId="PageNumber">
    <w:name w:val="page number"/>
    <w:basedOn w:val="DefaultParagraphFont"/>
    <w:rsid w:val="005D0C90"/>
  </w:style>
  <w:style w:type="paragraph" w:styleId="BalloonText">
    <w:name w:val="Balloon Text"/>
    <w:basedOn w:val="Normal"/>
    <w:semiHidden/>
    <w:rsid w:val="00A11974"/>
    <w:rPr>
      <w:rFonts w:ascii="Tahoma" w:hAnsi="Tahoma" w:cs="Tahoma"/>
      <w:sz w:val="16"/>
      <w:szCs w:val="16"/>
    </w:rPr>
  </w:style>
  <w:style w:type="paragraph" w:styleId="BodyTextIndent2">
    <w:name w:val="Body Text Indent 2"/>
    <w:basedOn w:val="Normal"/>
    <w:link w:val="BodyTextIndent2Char"/>
    <w:rsid w:val="00853F2F"/>
    <w:pPr>
      <w:autoSpaceDE w:val="0"/>
      <w:autoSpaceDN w:val="0"/>
      <w:adjustRightInd w:val="0"/>
      <w:ind w:left="360"/>
      <w:jc w:val="both"/>
    </w:pPr>
  </w:style>
  <w:style w:type="character" w:customStyle="1" w:styleId="BodyTextIndent2Char">
    <w:name w:val="Body Text Indent 2 Char"/>
    <w:link w:val="BodyTextIndent2"/>
    <w:rsid w:val="00853F2F"/>
    <w:rPr>
      <w:sz w:val="24"/>
    </w:rPr>
  </w:style>
  <w:style w:type="table" w:styleId="TableGrid">
    <w:name w:val="Table Grid"/>
    <w:basedOn w:val="TableNormal"/>
    <w:uiPriority w:val="39"/>
    <w:rsid w:val="00F12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4423E"/>
    <w:rPr>
      <w:rFonts w:cs="Times New Roman"/>
      <w:color w:val="0000FF"/>
      <w:u w:val="single"/>
    </w:rPr>
  </w:style>
  <w:style w:type="character" w:styleId="Strong">
    <w:name w:val="Strong"/>
    <w:uiPriority w:val="22"/>
    <w:qFormat/>
    <w:rsid w:val="00C117D4"/>
    <w:rPr>
      <w:b/>
      <w:bCs/>
    </w:rPr>
  </w:style>
  <w:style w:type="paragraph" w:styleId="ListParagraph">
    <w:name w:val="List Paragraph"/>
    <w:basedOn w:val="Normal"/>
    <w:uiPriority w:val="34"/>
    <w:qFormat/>
    <w:rsid w:val="00C35D8B"/>
    <w:pPr>
      <w:spacing w:after="200" w:line="276" w:lineRule="auto"/>
      <w:ind w:left="720"/>
      <w:contextualSpacing/>
    </w:pPr>
    <w:rPr>
      <w:rFonts w:asciiTheme="minorHAnsi" w:eastAsiaTheme="minorHAnsi" w:hAnsiTheme="minorHAnsi" w:cstheme="minorBidi"/>
      <w:sz w:val="22"/>
      <w:szCs w:val="22"/>
      <w:lang w:eastAsia="en-US"/>
    </w:rPr>
  </w:style>
  <w:style w:type="table" w:customStyle="1" w:styleId="TableGrid1">
    <w:name w:val="Table Grid1"/>
    <w:basedOn w:val="TableNormal"/>
    <w:next w:val="TableGrid"/>
    <w:uiPriority w:val="39"/>
    <w:rsid w:val="007D1C9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376BB"/>
    <w:rPr>
      <w:sz w:val="24"/>
    </w:rPr>
  </w:style>
  <w:style w:type="character" w:customStyle="1" w:styleId="normaltextrun">
    <w:name w:val="normaltextrun"/>
    <w:basedOn w:val="DefaultParagraphFont"/>
    <w:rsid w:val="001F7392"/>
  </w:style>
  <w:style w:type="character" w:customStyle="1" w:styleId="eop">
    <w:name w:val="eop"/>
    <w:basedOn w:val="DefaultParagraphFont"/>
    <w:rsid w:val="001F7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595601">
      <w:bodyDiv w:val="1"/>
      <w:marLeft w:val="0"/>
      <w:marRight w:val="0"/>
      <w:marTop w:val="0"/>
      <w:marBottom w:val="0"/>
      <w:divBdr>
        <w:top w:val="none" w:sz="0" w:space="0" w:color="auto"/>
        <w:left w:val="none" w:sz="0" w:space="0" w:color="auto"/>
        <w:bottom w:val="none" w:sz="0" w:space="0" w:color="auto"/>
        <w:right w:val="none" w:sz="0" w:space="0" w:color="auto"/>
      </w:divBdr>
      <w:divsChild>
        <w:div w:id="927687811">
          <w:marLeft w:val="0"/>
          <w:marRight w:val="0"/>
          <w:marTop w:val="0"/>
          <w:marBottom w:val="0"/>
          <w:divBdr>
            <w:top w:val="none" w:sz="0" w:space="0" w:color="auto"/>
            <w:left w:val="none" w:sz="0" w:space="0" w:color="auto"/>
            <w:bottom w:val="none" w:sz="0" w:space="0" w:color="auto"/>
            <w:right w:val="none" w:sz="0" w:space="0" w:color="auto"/>
          </w:divBdr>
          <w:divsChild>
            <w:div w:id="691960138">
              <w:marLeft w:val="0"/>
              <w:marRight w:val="0"/>
              <w:marTop w:val="0"/>
              <w:marBottom w:val="0"/>
              <w:divBdr>
                <w:top w:val="none" w:sz="0" w:space="0" w:color="auto"/>
                <w:left w:val="none" w:sz="0" w:space="0" w:color="auto"/>
                <w:bottom w:val="none" w:sz="0" w:space="0" w:color="auto"/>
                <w:right w:val="none" w:sz="0" w:space="0" w:color="auto"/>
              </w:divBdr>
              <w:divsChild>
                <w:div w:id="1179541922">
                  <w:marLeft w:val="0"/>
                  <w:marRight w:val="0"/>
                  <w:marTop w:val="0"/>
                  <w:marBottom w:val="0"/>
                  <w:divBdr>
                    <w:top w:val="single" w:sz="6" w:space="12" w:color="8E8269"/>
                    <w:left w:val="none" w:sz="0" w:space="0" w:color="auto"/>
                    <w:bottom w:val="single" w:sz="6" w:space="26" w:color="8E8269"/>
                    <w:right w:val="none" w:sz="0" w:space="0" w:color="auto"/>
                  </w:divBdr>
                  <w:divsChild>
                    <w:div w:id="1636063560">
                      <w:marLeft w:val="0"/>
                      <w:marRight w:val="0"/>
                      <w:marTop w:val="0"/>
                      <w:marBottom w:val="0"/>
                      <w:divBdr>
                        <w:top w:val="none" w:sz="0" w:space="0" w:color="auto"/>
                        <w:left w:val="none" w:sz="0" w:space="0" w:color="auto"/>
                        <w:bottom w:val="none" w:sz="0" w:space="0" w:color="auto"/>
                        <w:right w:val="none" w:sz="0" w:space="0" w:color="auto"/>
                      </w:divBdr>
                      <w:divsChild>
                        <w:div w:id="834952681">
                          <w:marLeft w:val="0"/>
                          <w:marRight w:val="0"/>
                          <w:marTop w:val="0"/>
                          <w:marBottom w:val="150"/>
                          <w:divBdr>
                            <w:top w:val="none" w:sz="0" w:space="0" w:color="auto"/>
                            <w:left w:val="none" w:sz="0" w:space="0" w:color="auto"/>
                            <w:bottom w:val="single" w:sz="6" w:space="8" w:color="8E8269"/>
                            <w:right w:val="none" w:sz="0" w:space="0" w:color="auto"/>
                          </w:divBdr>
                        </w:div>
                      </w:divsChild>
                    </w:div>
                  </w:divsChild>
                </w:div>
              </w:divsChild>
            </w:div>
          </w:divsChild>
        </w:div>
      </w:divsChild>
    </w:div>
    <w:div w:id="1406412464">
      <w:bodyDiv w:val="1"/>
      <w:marLeft w:val="0"/>
      <w:marRight w:val="0"/>
      <w:marTop w:val="0"/>
      <w:marBottom w:val="0"/>
      <w:divBdr>
        <w:top w:val="none" w:sz="0" w:space="0" w:color="auto"/>
        <w:left w:val="none" w:sz="0" w:space="0" w:color="auto"/>
        <w:bottom w:val="none" w:sz="0" w:space="0" w:color="auto"/>
        <w:right w:val="none" w:sz="0" w:space="0" w:color="auto"/>
      </w:divBdr>
      <w:divsChild>
        <w:div w:id="1583683448">
          <w:marLeft w:val="0"/>
          <w:marRight w:val="0"/>
          <w:marTop w:val="0"/>
          <w:marBottom w:val="0"/>
          <w:divBdr>
            <w:top w:val="none" w:sz="0" w:space="0" w:color="auto"/>
            <w:left w:val="none" w:sz="0" w:space="0" w:color="auto"/>
            <w:bottom w:val="none" w:sz="0" w:space="0" w:color="auto"/>
            <w:right w:val="none" w:sz="0" w:space="0" w:color="auto"/>
          </w:divBdr>
          <w:divsChild>
            <w:div w:id="1299990315">
              <w:marLeft w:val="0"/>
              <w:marRight w:val="0"/>
              <w:marTop w:val="0"/>
              <w:marBottom w:val="0"/>
              <w:divBdr>
                <w:top w:val="none" w:sz="0" w:space="0" w:color="auto"/>
                <w:left w:val="none" w:sz="0" w:space="0" w:color="auto"/>
                <w:bottom w:val="none" w:sz="0" w:space="0" w:color="auto"/>
                <w:right w:val="none" w:sz="0" w:space="0" w:color="auto"/>
              </w:divBdr>
              <w:divsChild>
                <w:div w:id="1992322621">
                  <w:marLeft w:val="0"/>
                  <w:marRight w:val="0"/>
                  <w:marTop w:val="0"/>
                  <w:marBottom w:val="0"/>
                  <w:divBdr>
                    <w:top w:val="single" w:sz="6" w:space="12" w:color="8E8269"/>
                    <w:left w:val="none" w:sz="0" w:space="0" w:color="auto"/>
                    <w:bottom w:val="single" w:sz="6" w:space="26" w:color="8E8269"/>
                    <w:right w:val="none" w:sz="0" w:space="0" w:color="auto"/>
                  </w:divBdr>
                  <w:divsChild>
                    <w:div w:id="2104062777">
                      <w:marLeft w:val="0"/>
                      <w:marRight w:val="0"/>
                      <w:marTop w:val="0"/>
                      <w:marBottom w:val="0"/>
                      <w:divBdr>
                        <w:top w:val="none" w:sz="0" w:space="0" w:color="auto"/>
                        <w:left w:val="none" w:sz="0" w:space="0" w:color="auto"/>
                        <w:bottom w:val="none" w:sz="0" w:space="0" w:color="auto"/>
                        <w:right w:val="none" w:sz="0" w:space="0" w:color="auto"/>
                      </w:divBdr>
                      <w:divsChild>
                        <w:div w:id="383794564">
                          <w:marLeft w:val="0"/>
                          <w:marRight w:val="0"/>
                          <w:marTop w:val="0"/>
                          <w:marBottom w:val="150"/>
                          <w:divBdr>
                            <w:top w:val="none" w:sz="0" w:space="0" w:color="auto"/>
                            <w:left w:val="none" w:sz="0" w:space="0" w:color="auto"/>
                            <w:bottom w:val="single" w:sz="6" w:space="8" w:color="8E8269"/>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855860c-b829-493b-b704-345ece8538b0">
      <UserInfo>
        <DisplayName>Kyle Erickson</DisplayName>
        <AccountId>12</AccountId>
        <AccountType/>
      </UserInfo>
      <UserInfo>
        <DisplayName>Magdalena Ohrman</DisplayName>
        <AccountId>53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261963A3FC2745A021A492D66DEF69" ma:contentTypeVersion="7" ma:contentTypeDescription="Create a new document." ma:contentTypeScope="" ma:versionID="93d736ed1b93ddda76a680986573b207">
  <xsd:schema xmlns:xsd="http://www.w3.org/2001/XMLSchema" xmlns:xs="http://www.w3.org/2001/XMLSchema" xmlns:p="http://schemas.microsoft.com/office/2006/metadata/properties" xmlns:ns2="0663ee92-f5e2-4418-a833-b14c9babd6ce" xmlns:ns3="7855860c-b829-493b-b704-345ece8538b0" targetNamespace="http://schemas.microsoft.com/office/2006/metadata/properties" ma:root="true" ma:fieldsID="ecd8826f7fa6c1e82b057b84008757ac" ns2:_="" ns3:_="">
    <xsd:import namespace="0663ee92-f5e2-4418-a833-b14c9babd6ce"/>
    <xsd:import namespace="7855860c-b829-493b-b704-345ece8538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63ee92-f5e2-4418-a833-b14c9babd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55860c-b829-493b-b704-345ece8538b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37D230-27D4-4083-B929-1F74C2A712AD}">
  <ds:schemaRefs>
    <ds:schemaRef ds:uri="http://schemas.microsoft.com/office/infopath/2007/PartnerControls"/>
    <ds:schemaRef ds:uri="http://purl.org/dc/elements/1.1/"/>
    <ds:schemaRef ds:uri="http://schemas.microsoft.com/office/2006/documentManagement/types"/>
    <ds:schemaRef ds:uri="0663ee92-f5e2-4418-a833-b14c9babd6ce"/>
    <ds:schemaRef ds:uri="http://www.w3.org/XML/1998/namespace"/>
    <ds:schemaRef ds:uri="http://schemas.openxmlformats.org/package/2006/metadata/core-properties"/>
    <ds:schemaRef ds:uri="http://purl.org/dc/dcmitype/"/>
    <ds:schemaRef ds:uri="7855860c-b829-493b-b704-345ece8538b0"/>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4EA5294-5AB8-43EA-B0F5-255C04ADAE62}">
  <ds:schemaRefs>
    <ds:schemaRef ds:uri="http://schemas.microsoft.com/sharepoint/v3/contenttype/forms"/>
  </ds:schemaRefs>
</ds:datastoreItem>
</file>

<file path=customXml/itemProps3.xml><?xml version="1.0" encoding="utf-8"?>
<ds:datastoreItem xmlns:ds="http://schemas.openxmlformats.org/officeDocument/2006/customXml" ds:itemID="{E7FAED1E-83E2-4352-8BF2-486AF5862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63ee92-f5e2-4418-a833-b14c9babd6ce"/>
    <ds:schemaRef ds:uri="7855860c-b829-493b-b704-345ece8538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574</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GA8</vt:lpstr>
    </vt:vector>
  </TitlesOfParts>
  <Company>UoW Trinity Saint David</Company>
  <LinksUpToDate>false</LinksUpToDate>
  <CharactersWithSpaces>3683</CharactersWithSpaces>
  <SharedDoc>false</SharedDoc>
  <HLinks>
    <vt:vector size="12" baseType="variant">
      <vt:variant>
        <vt:i4>5636140</vt:i4>
      </vt:variant>
      <vt:variant>
        <vt:i4>9</vt:i4>
      </vt:variant>
      <vt:variant>
        <vt:i4>0</vt:i4>
      </vt:variant>
      <vt:variant>
        <vt:i4>5</vt:i4>
      </vt:variant>
      <vt:variant>
        <vt:lpwstr>mailto:quality@tsd.ac.uk</vt:lpwstr>
      </vt:variant>
      <vt:variant>
        <vt:lpwstr/>
      </vt:variant>
      <vt:variant>
        <vt:i4>5374013</vt:i4>
      </vt:variant>
      <vt:variant>
        <vt:i4>6</vt:i4>
      </vt:variant>
      <vt:variant>
        <vt:i4>0</vt:i4>
      </vt:variant>
      <vt:variant>
        <vt:i4>5</vt:i4>
      </vt:variant>
      <vt:variant>
        <vt:lpwstr>mailto:pvcregistry@smu.ac.uk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SC06</dc:title>
  <dc:creator>Teleri James</dc:creator>
  <cp:lastModifiedBy>Teleri James</cp:lastModifiedBy>
  <cp:revision>3</cp:revision>
  <cp:lastPrinted>2007-02-02T07:46:00Z</cp:lastPrinted>
  <dcterms:created xsi:type="dcterms:W3CDTF">2023-05-03T10:25:00Z</dcterms:created>
  <dcterms:modified xsi:type="dcterms:W3CDTF">2023-05-03T10:25:00Z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0x01010047261963A3FC2745A021A492D66DEF69</vt:lpwstr>
  </property>
</Properties>
</file>