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92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3892"/>
      </w:tblGrid>
      <w:tr w:rsidR="00754969" w14:paraId="1BE47816" w14:textId="77777777" w:rsidTr="00312E12">
        <w:tc>
          <w:tcPr>
            <w:tcW w:w="13892" w:type="dxa"/>
            <w:shd w:val="clear" w:color="auto" w:fill="F2F2F2" w:themeFill="background1" w:themeFillShade="F2"/>
            <w:vAlign w:val="center"/>
          </w:tcPr>
          <w:p w14:paraId="4A1ED52A" w14:textId="307B195E" w:rsidR="00754969" w:rsidRPr="009A06C9" w:rsidRDefault="0077532D" w:rsidP="00754969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</w:t>
            </w:r>
            <w:r w:rsidR="00754969">
              <w:rPr>
                <w:rFonts w:ascii="Arial" w:hAnsi="Arial" w:cs="Arial"/>
                <w:b/>
                <w:lang w:val="en-GB"/>
              </w:rPr>
              <w:t>alidati</w:t>
            </w:r>
            <w:r w:rsidR="0059498B">
              <w:rPr>
                <w:rFonts w:ascii="Arial" w:hAnsi="Arial" w:cs="Arial"/>
                <w:b/>
                <w:lang w:val="en-GB"/>
              </w:rPr>
              <w:t>on – report from external advise</w:t>
            </w:r>
            <w:r w:rsidR="00754969">
              <w:rPr>
                <w:rFonts w:ascii="Arial" w:hAnsi="Arial" w:cs="Arial"/>
                <w:b/>
                <w:lang w:val="en-GB"/>
              </w:rPr>
              <w:t xml:space="preserve">r </w:t>
            </w:r>
          </w:p>
        </w:tc>
      </w:tr>
      <w:tr w:rsidR="00333246" w14:paraId="6F79F1F2" w14:textId="77777777" w:rsidTr="00312E12">
        <w:tc>
          <w:tcPr>
            <w:tcW w:w="13892" w:type="dxa"/>
            <w:shd w:val="clear" w:color="auto" w:fill="FFFFFF" w:themeFill="background1"/>
            <w:vAlign w:val="center"/>
          </w:tcPr>
          <w:p w14:paraId="26DFB6F1" w14:textId="77777777" w:rsidR="009A06C9" w:rsidRPr="0065200A" w:rsidRDefault="00333246" w:rsidP="009A06C9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9A06C9">
              <w:rPr>
                <w:rFonts w:ascii="Arial" w:hAnsi="Arial" w:cs="Arial"/>
                <w:b/>
                <w:lang w:val="en-GB"/>
              </w:rPr>
              <w:t>Proposed programme:</w:t>
            </w:r>
          </w:p>
        </w:tc>
      </w:tr>
      <w:tr w:rsidR="00333246" w14:paraId="27FC862F" w14:textId="77777777" w:rsidTr="00312E12">
        <w:tc>
          <w:tcPr>
            <w:tcW w:w="13892" w:type="dxa"/>
            <w:shd w:val="clear" w:color="auto" w:fill="FFFFFF" w:themeFill="background1"/>
            <w:vAlign w:val="center"/>
          </w:tcPr>
          <w:p w14:paraId="3443CC2C" w14:textId="77777777" w:rsidR="009A06C9" w:rsidRPr="0065200A" w:rsidRDefault="0059498B" w:rsidP="009A06C9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of external advise</w:t>
            </w:r>
            <w:r w:rsidR="00312E12">
              <w:rPr>
                <w:rFonts w:ascii="Arial" w:hAnsi="Arial" w:cs="Arial"/>
                <w:b/>
                <w:lang w:val="en-GB"/>
              </w:rPr>
              <w:t>r</w:t>
            </w:r>
            <w:r w:rsidR="00333246" w:rsidRPr="009A06C9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333246" w14:paraId="2F337DB2" w14:textId="77777777" w:rsidTr="00312E12">
        <w:tc>
          <w:tcPr>
            <w:tcW w:w="13892" w:type="dxa"/>
            <w:shd w:val="clear" w:color="auto" w:fill="FFFFFF" w:themeFill="background1"/>
            <w:vAlign w:val="center"/>
          </w:tcPr>
          <w:p w14:paraId="1DB47685" w14:textId="64C0280D" w:rsidR="009A06C9" w:rsidRPr="0065200A" w:rsidRDefault="00333246" w:rsidP="009A06C9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9A06C9">
              <w:rPr>
                <w:rFonts w:ascii="Arial" w:hAnsi="Arial" w:cs="Arial"/>
                <w:b/>
                <w:lang w:val="en-GB"/>
              </w:rPr>
              <w:t>Current role</w:t>
            </w:r>
            <w:r w:rsidR="00E81C8C">
              <w:rPr>
                <w:rFonts w:ascii="Arial" w:hAnsi="Arial" w:cs="Arial"/>
                <w:b/>
                <w:lang w:val="en-GB"/>
              </w:rPr>
              <w:t xml:space="preserve"> and organisation</w:t>
            </w:r>
            <w:r w:rsidRPr="009A06C9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333246" w14:paraId="2A5E2D53" w14:textId="77777777" w:rsidTr="00312E12">
        <w:tc>
          <w:tcPr>
            <w:tcW w:w="13892" w:type="dxa"/>
            <w:shd w:val="clear" w:color="auto" w:fill="FFFFFF" w:themeFill="background1"/>
            <w:vAlign w:val="center"/>
          </w:tcPr>
          <w:p w14:paraId="6569E409" w14:textId="1FD65335" w:rsidR="009A06C9" w:rsidRPr="0065200A" w:rsidRDefault="00333246" w:rsidP="009A06C9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9A06C9">
              <w:rPr>
                <w:rFonts w:ascii="Arial" w:hAnsi="Arial" w:cs="Arial"/>
                <w:b/>
                <w:lang w:val="en-GB"/>
              </w:rPr>
              <w:t>Date:</w:t>
            </w:r>
            <w:r w:rsidR="003B597C">
              <w:rPr>
                <w:rFonts w:ascii="Arial" w:hAnsi="Arial" w:cs="Arial"/>
                <w:b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val="en-GB"/>
                </w:rPr>
                <w:id w:val="171176715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B597C" w:rsidRPr="00CE712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A06C9" w14:paraId="5DAD06A2" w14:textId="77777777" w:rsidTr="00312E12">
        <w:tc>
          <w:tcPr>
            <w:tcW w:w="13892" w:type="dxa"/>
            <w:shd w:val="clear" w:color="auto" w:fill="FFFFFF" w:themeFill="background1"/>
            <w:vAlign w:val="center"/>
          </w:tcPr>
          <w:p w14:paraId="79FD8CE2" w14:textId="77777777" w:rsidR="009A06C9" w:rsidRDefault="009A06C9" w:rsidP="009A06C9">
            <w:pPr>
              <w:jc w:val="both"/>
              <w:rPr>
                <w:rFonts w:ascii="Arial" w:hAnsi="Arial" w:cs="Arial"/>
                <w:b/>
                <w:i/>
                <w:lang w:val="en-GB"/>
              </w:rPr>
            </w:pPr>
            <w:r w:rsidRPr="00794D13">
              <w:rPr>
                <w:rFonts w:ascii="Arial" w:hAnsi="Arial" w:cs="Arial"/>
                <w:b/>
                <w:i/>
                <w:lang w:val="en-GB"/>
              </w:rPr>
              <w:t xml:space="preserve">Notes on completion: </w:t>
            </w:r>
          </w:p>
          <w:p w14:paraId="0F12C21A" w14:textId="4EEC959E" w:rsidR="009A06C9" w:rsidRPr="009A06C9" w:rsidRDefault="009A06C9" w:rsidP="00C34844">
            <w:pPr>
              <w:spacing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794D13">
              <w:rPr>
                <w:rFonts w:ascii="Arial" w:hAnsi="Arial" w:cs="Arial"/>
                <w:i/>
                <w:lang w:val="en-GB"/>
              </w:rPr>
              <w:t xml:space="preserve">Under the University’s validation procedures, </w:t>
            </w:r>
            <w:r w:rsidR="00C34844">
              <w:rPr>
                <w:rFonts w:ascii="Arial" w:hAnsi="Arial" w:cs="Arial"/>
                <w:i/>
                <w:lang w:val="en-GB"/>
              </w:rPr>
              <w:t xml:space="preserve">Institutes </w:t>
            </w:r>
            <w:r w:rsidRPr="00794D13">
              <w:rPr>
                <w:rFonts w:ascii="Arial" w:hAnsi="Arial" w:cs="Arial"/>
                <w:i/>
                <w:lang w:val="en-GB"/>
              </w:rPr>
              <w:t xml:space="preserve">are required to seek the written comments of </w:t>
            </w:r>
            <w:r w:rsidR="00312E12">
              <w:rPr>
                <w:rFonts w:ascii="Arial" w:hAnsi="Arial" w:cs="Arial"/>
                <w:i/>
                <w:lang w:val="en-GB"/>
              </w:rPr>
              <w:t>one person</w:t>
            </w:r>
            <w:r w:rsidRPr="00794D13">
              <w:rPr>
                <w:rFonts w:ascii="Arial" w:hAnsi="Arial" w:cs="Arial"/>
                <w:i/>
                <w:lang w:val="en-GB"/>
              </w:rPr>
              <w:t xml:space="preserve"> external to the University</w:t>
            </w:r>
            <w:r w:rsidR="00312E12"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794D13">
              <w:rPr>
                <w:rFonts w:ascii="Arial" w:hAnsi="Arial" w:cs="Arial"/>
                <w:i/>
                <w:lang w:val="en-GB"/>
              </w:rPr>
              <w:t>on proposals for new programmes of study</w:t>
            </w:r>
            <w:r w:rsidR="00001C70">
              <w:rPr>
                <w:rFonts w:ascii="Arial" w:hAnsi="Arial" w:cs="Arial"/>
                <w:i/>
                <w:lang w:val="en-GB"/>
              </w:rPr>
              <w:t xml:space="preserve"> and on the </w:t>
            </w:r>
            <w:r w:rsidR="00B374DE">
              <w:rPr>
                <w:rFonts w:ascii="Arial" w:hAnsi="Arial" w:cs="Arial"/>
                <w:i/>
                <w:lang w:val="en-GB"/>
              </w:rPr>
              <w:t>re</w:t>
            </w:r>
            <w:r w:rsidR="00312E12">
              <w:rPr>
                <w:rFonts w:ascii="Arial" w:hAnsi="Arial" w:cs="Arial"/>
                <w:i/>
                <w:lang w:val="en-GB"/>
              </w:rPr>
              <w:t>validation</w:t>
            </w:r>
            <w:r w:rsidR="00001C70">
              <w:rPr>
                <w:rFonts w:ascii="Arial" w:hAnsi="Arial" w:cs="Arial"/>
                <w:i/>
                <w:lang w:val="en-GB"/>
              </w:rPr>
              <w:t xml:space="preserve"> of existing programmes of study</w:t>
            </w:r>
            <w:r w:rsidRPr="00794D13">
              <w:rPr>
                <w:rFonts w:ascii="Arial" w:hAnsi="Arial" w:cs="Arial"/>
                <w:i/>
                <w:lang w:val="en-GB"/>
              </w:rPr>
              <w:t xml:space="preserve">. </w:t>
            </w:r>
          </w:p>
        </w:tc>
      </w:tr>
      <w:tr w:rsidR="00333246" w14:paraId="3600D06F" w14:textId="77777777" w:rsidTr="00312E12">
        <w:tc>
          <w:tcPr>
            <w:tcW w:w="13892" w:type="dxa"/>
            <w:shd w:val="clear" w:color="auto" w:fill="FFFFFF" w:themeFill="background1"/>
          </w:tcPr>
          <w:p w14:paraId="57CE38C7" w14:textId="3D83D55A" w:rsidR="00E81C8C" w:rsidRPr="00D21247" w:rsidRDefault="00E81C8C" w:rsidP="00D21247">
            <w:pPr>
              <w:jc w:val="both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r w:rsidRPr="00D21247">
              <w:rPr>
                <w:rFonts w:ascii="Arial" w:eastAsia="Times New Roman" w:hAnsi="Arial" w:cs="Arial"/>
                <w:b/>
                <w:color w:val="000000"/>
                <w:lang w:val="en-GB"/>
              </w:rPr>
              <w:t>Please review the draft programme documentation (both the Narrative Document which covers the programme design [PV2a] and the Programme Document which provides the programme specification and module descriptors [PV2b]), focusing on those areas within your particular expertise.</w:t>
            </w:r>
            <w:r w:rsidR="00E22111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 If you require further guidance, please contact the relevant Institute Office or the person who sent you the documentation for review.</w:t>
            </w:r>
          </w:p>
          <w:p w14:paraId="51A70647" w14:textId="77777777" w:rsidR="00E81C8C" w:rsidRPr="00D21247" w:rsidRDefault="00E81C8C" w:rsidP="004B25EF">
            <w:pPr>
              <w:tabs>
                <w:tab w:val="right" w:pos="3501"/>
              </w:tabs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D249B41" w14:textId="77777777" w:rsidR="004B25EF" w:rsidRPr="00D21247" w:rsidRDefault="004B25EF" w:rsidP="004B25EF">
            <w:pPr>
              <w:tabs>
                <w:tab w:val="right" w:pos="3501"/>
              </w:tabs>
              <w:jc w:val="both"/>
              <w:rPr>
                <w:rFonts w:ascii="Arial" w:hAnsi="Arial" w:cs="Arial"/>
                <w:b/>
                <w:i/>
                <w:lang w:val="en-GB"/>
              </w:rPr>
            </w:pPr>
            <w:r w:rsidRPr="00D21247">
              <w:rPr>
                <w:rFonts w:ascii="Arial" w:hAnsi="Arial" w:cs="Arial"/>
                <w:b/>
                <w:i/>
                <w:lang w:val="en-GB"/>
              </w:rPr>
              <w:t>Please do not submit comments on any other form as Programme Teams are only required to respond to comments submitted on this template.</w:t>
            </w:r>
          </w:p>
          <w:p w14:paraId="1064FAB0" w14:textId="77777777" w:rsidR="00312E12" w:rsidRPr="00D21247" w:rsidRDefault="00312E12" w:rsidP="004B25EF">
            <w:pPr>
              <w:tabs>
                <w:tab w:val="right" w:pos="3501"/>
              </w:tabs>
              <w:jc w:val="both"/>
              <w:rPr>
                <w:rFonts w:ascii="Arial" w:hAnsi="Arial" w:cs="Arial"/>
                <w:b/>
                <w:i/>
                <w:lang w:val="en-GB"/>
              </w:rPr>
            </w:pPr>
          </w:p>
          <w:p w14:paraId="0CF1DEE6" w14:textId="77777777" w:rsidR="00312E12" w:rsidRPr="004B25EF" w:rsidRDefault="00312E12" w:rsidP="004B25EF">
            <w:pPr>
              <w:tabs>
                <w:tab w:val="right" w:pos="3501"/>
              </w:tabs>
              <w:jc w:val="both"/>
              <w:rPr>
                <w:rFonts w:ascii="Arial" w:hAnsi="Arial" w:cs="Arial"/>
                <w:b/>
                <w:i/>
                <w:lang w:val="en-GB"/>
              </w:rPr>
            </w:pPr>
            <w:r w:rsidRPr="00D21247">
              <w:rPr>
                <w:rFonts w:ascii="Arial" w:hAnsi="Arial" w:cs="Arial"/>
                <w:b/>
                <w:lang w:val="en-GB"/>
              </w:rPr>
              <w:t>Enter comments in the table below (a new row for each comment).</w:t>
            </w:r>
          </w:p>
        </w:tc>
      </w:tr>
      <w:tr w:rsidR="00333246" w14:paraId="6A8A9D6A" w14:textId="77777777" w:rsidTr="00312E12">
        <w:tc>
          <w:tcPr>
            <w:tcW w:w="13892" w:type="dxa"/>
            <w:shd w:val="clear" w:color="auto" w:fill="FFFFFF" w:themeFill="background1"/>
          </w:tcPr>
          <w:p w14:paraId="5848F29D" w14:textId="77777777" w:rsidR="00333246" w:rsidRDefault="00333246" w:rsidP="00333246">
            <w:pPr>
              <w:jc w:val="both"/>
              <w:rPr>
                <w:rFonts w:ascii="Arial" w:hAnsi="Arial" w:cs="Arial"/>
                <w:b/>
                <w:i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6"/>
              <w:gridCol w:w="850"/>
              <w:gridCol w:w="5245"/>
              <w:gridCol w:w="851"/>
            </w:tblGrid>
            <w:tr w:rsidR="00312E12" w14:paraId="3DF92CE7" w14:textId="77777777" w:rsidTr="00D71654">
              <w:tc>
                <w:tcPr>
                  <w:tcW w:w="6516" w:type="dxa"/>
                </w:tcPr>
                <w:p w14:paraId="01904509" w14:textId="77777777" w:rsidR="00312E12" w:rsidRPr="00505BE9" w:rsidRDefault="00312E12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Comment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external adviser</w:t>
                  </w:r>
                </w:p>
              </w:tc>
              <w:tc>
                <w:tcPr>
                  <w:tcW w:w="850" w:type="dxa"/>
                </w:tcPr>
                <w:p w14:paraId="16B50F23" w14:textId="77777777" w:rsidR="00312E12" w:rsidRPr="00505BE9" w:rsidRDefault="00312E12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  <w:tc>
                <w:tcPr>
                  <w:tcW w:w="5245" w:type="dxa"/>
                </w:tcPr>
                <w:p w14:paraId="3B127347" w14:textId="608AF8E3" w:rsidR="00312E12" w:rsidRPr="00505BE9" w:rsidRDefault="00312E12" w:rsidP="00C34844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Response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</w:t>
                  </w:r>
                  <w:r w:rsidR="00C34844">
                    <w:rPr>
                      <w:rFonts w:ascii="Arial" w:hAnsi="Arial" w:cs="Arial"/>
                      <w:b/>
                      <w:lang w:val="en-GB"/>
                    </w:rPr>
                    <w:t>Institute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/Programme Team</w:t>
                  </w:r>
                </w:p>
              </w:tc>
              <w:tc>
                <w:tcPr>
                  <w:tcW w:w="851" w:type="dxa"/>
                </w:tcPr>
                <w:p w14:paraId="4DDD4DA9" w14:textId="77777777" w:rsidR="00312E12" w:rsidRPr="00505BE9" w:rsidRDefault="00312E12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</w:tr>
            <w:tr w:rsidR="00312E12" w14:paraId="19708D19" w14:textId="77777777" w:rsidTr="00D71654">
              <w:tc>
                <w:tcPr>
                  <w:tcW w:w="6516" w:type="dxa"/>
                </w:tcPr>
                <w:p w14:paraId="1B3C71F6" w14:textId="77777777" w:rsidR="00312E12" w:rsidRDefault="00312E12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  <w:r w:rsidRPr="00312E12">
                    <w:rPr>
                      <w:rFonts w:ascii="Arial" w:hAnsi="Arial" w:cs="Arial"/>
                      <w:highlight w:val="cyan"/>
                      <w:lang w:val="en-GB"/>
                    </w:rPr>
                    <w:t>Comment</w:t>
                  </w:r>
                </w:p>
              </w:tc>
              <w:tc>
                <w:tcPr>
                  <w:tcW w:w="850" w:type="dxa"/>
                </w:tcPr>
                <w:p w14:paraId="78ECAE40" w14:textId="77777777" w:rsidR="00312E12" w:rsidRDefault="00312E12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7719F0">
                    <w:rPr>
                      <w:rFonts w:ascii="Arial" w:hAnsi="Arial" w:cs="Arial"/>
                      <w:highlight w:val="cyan"/>
                      <w:lang w:val="en-GB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2AE5BCD2" w14:textId="77777777" w:rsidR="00312E12" w:rsidRDefault="00312E12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  <w:r w:rsidRPr="00312E12">
                    <w:rPr>
                      <w:rFonts w:ascii="Arial" w:hAnsi="Arial" w:cs="Arial"/>
                      <w:highlight w:val="cyan"/>
                      <w:lang w:val="en-GB"/>
                    </w:rPr>
                    <w:t>Response</w:t>
                  </w:r>
                </w:p>
              </w:tc>
              <w:tc>
                <w:tcPr>
                  <w:tcW w:w="851" w:type="dxa"/>
                </w:tcPr>
                <w:p w14:paraId="4A898999" w14:textId="77777777" w:rsidR="00312E12" w:rsidRDefault="00312E12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7719F0">
                    <w:rPr>
                      <w:rFonts w:ascii="Arial" w:hAnsi="Arial" w:cs="Arial"/>
                      <w:highlight w:val="cyan"/>
                      <w:lang w:val="en-GB"/>
                    </w:rPr>
                    <w:t>1</w:t>
                  </w:r>
                </w:p>
              </w:tc>
            </w:tr>
            <w:tr w:rsidR="00B374DE" w14:paraId="7AAD9F25" w14:textId="77777777" w:rsidTr="00D71654">
              <w:tc>
                <w:tcPr>
                  <w:tcW w:w="6516" w:type="dxa"/>
                </w:tcPr>
                <w:p w14:paraId="0DE1BBBF" w14:textId="77777777" w:rsidR="00B374DE" w:rsidRPr="00064A77" w:rsidRDefault="00B374DE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27EC42B0" w14:textId="77777777" w:rsidR="00B374DE" w:rsidRPr="00064A77" w:rsidRDefault="00B374DE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2DC72B89" w14:textId="77777777" w:rsidR="00B374DE" w:rsidRPr="00064A77" w:rsidRDefault="00B374DE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4CDDF931" w14:textId="77777777" w:rsidR="00B374DE" w:rsidRPr="00064A77" w:rsidRDefault="00B374DE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B374DE" w14:paraId="0AE4927D" w14:textId="77777777" w:rsidTr="00D71654">
              <w:tc>
                <w:tcPr>
                  <w:tcW w:w="6516" w:type="dxa"/>
                </w:tcPr>
                <w:p w14:paraId="71BF402E" w14:textId="77777777" w:rsidR="00B374DE" w:rsidRPr="00064A77" w:rsidRDefault="00B374DE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510E1AB9" w14:textId="77777777" w:rsidR="00B374DE" w:rsidRPr="00064A77" w:rsidRDefault="00B374DE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25240858" w14:textId="77777777" w:rsidR="00B374DE" w:rsidRPr="00064A77" w:rsidRDefault="00B374DE" w:rsidP="00312E12">
                  <w:pPr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7260E957" w14:textId="77777777" w:rsidR="00B374DE" w:rsidRPr="00064A77" w:rsidRDefault="00B374DE" w:rsidP="00312E12">
                  <w:pPr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</w:tbl>
          <w:p w14:paraId="7DD47DD4" w14:textId="77777777" w:rsidR="00096387" w:rsidRDefault="00096387" w:rsidP="00333246">
            <w:pPr>
              <w:jc w:val="both"/>
              <w:rPr>
                <w:rFonts w:ascii="Arial" w:hAnsi="Arial" w:cs="Arial"/>
                <w:b/>
                <w:i/>
                <w:lang w:val="en-GB"/>
              </w:rPr>
            </w:pPr>
          </w:p>
          <w:p w14:paraId="0D6B5AE4" w14:textId="73060637" w:rsidR="00312E12" w:rsidRDefault="00312E12" w:rsidP="00754969">
            <w:pPr>
              <w:jc w:val="both"/>
              <w:rPr>
                <w:rFonts w:ascii="Arial" w:hAnsi="Arial" w:cs="Arial"/>
                <w:b/>
                <w:i/>
                <w:lang w:val="en-GB"/>
              </w:rPr>
            </w:pPr>
          </w:p>
        </w:tc>
      </w:tr>
      <w:tr w:rsidR="00333246" w14:paraId="5B7DD2FB" w14:textId="77777777" w:rsidTr="00312E12">
        <w:tc>
          <w:tcPr>
            <w:tcW w:w="13892" w:type="dxa"/>
            <w:shd w:val="clear" w:color="auto" w:fill="FFFFFF" w:themeFill="background1"/>
          </w:tcPr>
          <w:p w14:paraId="62C5DB60" w14:textId="77777777" w:rsidR="00333246" w:rsidRDefault="00333246" w:rsidP="009D1FE9">
            <w:pPr>
              <w:jc w:val="both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your view, is the proposed programme suitable for validation by the University?</w:t>
            </w:r>
          </w:p>
        </w:tc>
      </w:tr>
      <w:tr w:rsidR="00333246" w14:paraId="4892C1D4" w14:textId="77777777" w:rsidTr="00312E12">
        <w:tc>
          <w:tcPr>
            <w:tcW w:w="13892" w:type="dxa"/>
            <w:shd w:val="clear" w:color="auto" w:fill="FFFFFF" w:themeFill="background1"/>
          </w:tcPr>
          <w:p w14:paraId="0513D09D" w14:textId="77777777" w:rsidR="00333246" w:rsidRDefault="00333246" w:rsidP="00333246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436B9F3" w14:textId="77777777" w:rsidR="00EF616D" w:rsidRDefault="00EF616D" w:rsidP="00064A77">
            <w:pPr>
              <w:ind w:firstLine="720"/>
              <w:jc w:val="both"/>
              <w:rPr>
                <w:rFonts w:ascii="Arial" w:hAnsi="Arial" w:cs="Arial"/>
                <w:lang w:val="en-GB"/>
              </w:rPr>
            </w:pPr>
          </w:p>
          <w:p w14:paraId="228891D8" w14:textId="77777777" w:rsidR="00096387" w:rsidRDefault="00096387" w:rsidP="00333246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C4FDAE4" w14:textId="77777777" w:rsidR="00096387" w:rsidRDefault="00096387" w:rsidP="00333246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E8D4B59" w14:textId="77777777" w:rsidR="00EF616D" w:rsidRDefault="00EF616D" w:rsidP="00333246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D906C2D" w14:textId="77777777" w:rsidR="009A06C9" w:rsidRPr="00754969" w:rsidRDefault="00754969" w:rsidP="00754969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54969">
              <w:rPr>
                <w:rFonts w:ascii="Arial" w:hAnsi="Arial" w:cs="Arial"/>
                <w:i/>
                <w:sz w:val="16"/>
                <w:szCs w:val="16"/>
                <w:lang w:val="en-GB"/>
              </w:rPr>
              <w:t>(this box will expand as you type)</w:t>
            </w:r>
          </w:p>
        </w:tc>
      </w:tr>
      <w:tr w:rsidR="0080600E" w14:paraId="6E313F59" w14:textId="77777777" w:rsidTr="00312E12">
        <w:tc>
          <w:tcPr>
            <w:tcW w:w="13892" w:type="dxa"/>
            <w:shd w:val="clear" w:color="auto" w:fill="FFFFFF" w:themeFill="background1"/>
          </w:tcPr>
          <w:p w14:paraId="4122C6CB" w14:textId="77777777" w:rsidR="0080600E" w:rsidRPr="0080600E" w:rsidRDefault="0080600E" w:rsidP="0080600E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Signed:</w:t>
            </w:r>
          </w:p>
        </w:tc>
      </w:tr>
    </w:tbl>
    <w:p w14:paraId="1FE6D661" w14:textId="77777777" w:rsidR="0007527E" w:rsidRDefault="0007527E" w:rsidP="00596D73">
      <w:pPr>
        <w:jc w:val="both"/>
        <w:rPr>
          <w:rFonts w:ascii="Arial" w:hAnsi="Arial" w:cs="Arial"/>
          <w:lang w:val="en-GB"/>
        </w:rPr>
      </w:pPr>
    </w:p>
    <w:p w14:paraId="39A4BC8F" w14:textId="77777777" w:rsidR="009C6650" w:rsidRDefault="009C6650" w:rsidP="00596D73">
      <w:pPr>
        <w:jc w:val="both"/>
        <w:rPr>
          <w:rFonts w:ascii="Arial" w:hAnsi="Arial" w:cs="Arial"/>
          <w:lang w:val="en-GB"/>
        </w:rPr>
      </w:pPr>
    </w:p>
    <w:p w14:paraId="7FE27D4E" w14:textId="77777777" w:rsidR="009C6650" w:rsidRPr="00794D13" w:rsidRDefault="009C6650" w:rsidP="00596D73">
      <w:pPr>
        <w:jc w:val="both"/>
        <w:rPr>
          <w:rFonts w:ascii="Arial" w:hAnsi="Arial" w:cs="Arial"/>
          <w:lang w:val="en-GB"/>
        </w:rPr>
      </w:pPr>
    </w:p>
    <w:sectPr w:rsidR="009C6650" w:rsidRPr="00794D13" w:rsidSect="00312E12">
      <w:headerReference w:type="default" r:id="rId7"/>
      <w:footerReference w:type="default" r:id="rId8"/>
      <w:pgSz w:w="15840" w:h="12240" w:orient="landscape" w:code="1"/>
      <w:pgMar w:top="1588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B64F" w14:textId="77777777" w:rsidR="00B22543" w:rsidRDefault="00B22543" w:rsidP="00333246">
      <w:pPr>
        <w:spacing w:after="0" w:line="240" w:lineRule="auto"/>
      </w:pPr>
      <w:r>
        <w:separator/>
      </w:r>
    </w:p>
  </w:endnote>
  <w:endnote w:type="continuationSeparator" w:id="0">
    <w:p w14:paraId="508B9E57" w14:textId="77777777" w:rsidR="00B22543" w:rsidRDefault="00B22543" w:rsidP="0033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B2F2" w14:textId="60D36B92" w:rsidR="00D20E93" w:rsidRPr="0065200A" w:rsidRDefault="000B2183" w:rsidP="00EB5E75">
    <w:pPr>
      <w:pStyle w:val="Footer"/>
      <w:tabs>
        <w:tab w:val="clear" w:pos="4680"/>
        <w:tab w:val="center" w:pos="6210"/>
      </w:tabs>
      <w:rPr>
        <w:rFonts w:ascii="Arial" w:hAnsi="Arial" w:cs="Arial"/>
      </w:rPr>
    </w:pPr>
    <w:r>
      <w:rPr>
        <w:rFonts w:ascii="Arial" w:hAnsi="Arial" w:cs="Arial"/>
        <w:b/>
      </w:rPr>
      <w:t>July 2021</w:t>
    </w:r>
    <w:r w:rsidR="0065200A">
      <w:rPr>
        <w:rFonts w:ascii="Arial" w:hAnsi="Arial" w:cs="Arial"/>
        <w:b/>
      </w:rPr>
      <w:tab/>
    </w:r>
    <w:sdt>
      <w:sdtPr>
        <w:rPr>
          <w:rFonts w:ascii="Arial" w:hAnsi="Arial" w:cs="Arial"/>
        </w:rPr>
        <w:id w:val="-3319109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D20E93" w:rsidRPr="0065200A">
              <w:rPr>
                <w:rFonts w:ascii="Arial" w:hAnsi="Arial" w:cs="Arial"/>
              </w:rPr>
              <w:t xml:space="preserve">Page </w: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D20E93" w:rsidRPr="0065200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64A77">
              <w:rPr>
                <w:rFonts w:ascii="Arial" w:hAnsi="Arial" w:cs="Arial"/>
                <w:b/>
                <w:bCs/>
                <w:noProof/>
              </w:rPr>
              <w:t>2</w: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D20E93" w:rsidRPr="0065200A">
              <w:rPr>
                <w:rFonts w:ascii="Arial" w:hAnsi="Arial" w:cs="Arial"/>
              </w:rPr>
              <w:t xml:space="preserve"> of </w: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D20E93" w:rsidRPr="0065200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64A77">
              <w:rPr>
                <w:rFonts w:ascii="Arial" w:hAnsi="Arial" w:cs="Arial"/>
                <w:b/>
                <w:bCs/>
                <w:noProof/>
              </w:rPr>
              <w:t>2</w:t>
            </w:r>
            <w:r w:rsidR="00D20E93" w:rsidRPr="006520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763B" w14:textId="77777777" w:rsidR="00B22543" w:rsidRDefault="00B22543" w:rsidP="00333246">
      <w:pPr>
        <w:spacing w:after="0" w:line="240" w:lineRule="auto"/>
      </w:pPr>
      <w:r>
        <w:separator/>
      </w:r>
    </w:p>
  </w:footnote>
  <w:footnote w:type="continuationSeparator" w:id="0">
    <w:p w14:paraId="2AA71792" w14:textId="77777777" w:rsidR="00B22543" w:rsidRDefault="00B22543" w:rsidP="0033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E0FD" w14:textId="77777777" w:rsidR="00EF616D" w:rsidRPr="0065200A" w:rsidRDefault="0065200A" w:rsidP="0065200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72C4C88" wp14:editId="2980E808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200A">
      <w:rPr>
        <w:rFonts w:ascii="Arial" w:hAnsi="Arial" w:cs="Arial"/>
        <w:b/>
      </w:rPr>
      <w:t xml:space="preserve"> </w:t>
    </w:r>
    <w:r w:rsidRPr="00333246">
      <w:rPr>
        <w:rFonts w:ascii="Arial" w:hAnsi="Arial" w:cs="Arial"/>
        <w:b/>
      </w:rPr>
      <w:t>APPENDIX PV1</w:t>
    </w:r>
    <w:r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01C70"/>
    <w:rsid w:val="00064A77"/>
    <w:rsid w:val="0007527E"/>
    <w:rsid w:val="00085075"/>
    <w:rsid w:val="000855A5"/>
    <w:rsid w:val="00096387"/>
    <w:rsid w:val="000B2183"/>
    <w:rsid w:val="00106190"/>
    <w:rsid w:val="00177D67"/>
    <w:rsid w:val="001D6F57"/>
    <w:rsid w:val="001E32D4"/>
    <w:rsid w:val="00203FE6"/>
    <w:rsid w:val="00312E12"/>
    <w:rsid w:val="00333246"/>
    <w:rsid w:val="003355FA"/>
    <w:rsid w:val="003B597C"/>
    <w:rsid w:val="00427F12"/>
    <w:rsid w:val="004B25EF"/>
    <w:rsid w:val="00561BD3"/>
    <w:rsid w:val="00591E1E"/>
    <w:rsid w:val="0059498B"/>
    <w:rsid w:val="00596D73"/>
    <w:rsid w:val="005D39C2"/>
    <w:rsid w:val="0065200A"/>
    <w:rsid w:val="00711A02"/>
    <w:rsid w:val="0074536A"/>
    <w:rsid w:val="00754969"/>
    <w:rsid w:val="0077532D"/>
    <w:rsid w:val="00787369"/>
    <w:rsid w:val="00794D13"/>
    <w:rsid w:val="007A4990"/>
    <w:rsid w:val="0080600E"/>
    <w:rsid w:val="008224B6"/>
    <w:rsid w:val="00841E1E"/>
    <w:rsid w:val="00842CA3"/>
    <w:rsid w:val="008F2E47"/>
    <w:rsid w:val="008F7B34"/>
    <w:rsid w:val="009A06C9"/>
    <w:rsid w:val="009A29ED"/>
    <w:rsid w:val="009B22EB"/>
    <w:rsid w:val="009C6650"/>
    <w:rsid w:val="009D1FE9"/>
    <w:rsid w:val="00A2053C"/>
    <w:rsid w:val="00A267DF"/>
    <w:rsid w:val="00B22543"/>
    <w:rsid w:val="00B257C6"/>
    <w:rsid w:val="00B25F01"/>
    <w:rsid w:val="00B374DE"/>
    <w:rsid w:val="00B6694D"/>
    <w:rsid w:val="00BC5E06"/>
    <w:rsid w:val="00BE0D2E"/>
    <w:rsid w:val="00C34844"/>
    <w:rsid w:val="00C34967"/>
    <w:rsid w:val="00C76261"/>
    <w:rsid w:val="00CA4126"/>
    <w:rsid w:val="00CB2959"/>
    <w:rsid w:val="00D127E7"/>
    <w:rsid w:val="00D20E93"/>
    <w:rsid w:val="00D21247"/>
    <w:rsid w:val="00D22857"/>
    <w:rsid w:val="00DB579D"/>
    <w:rsid w:val="00DC54EA"/>
    <w:rsid w:val="00E22111"/>
    <w:rsid w:val="00E81C8C"/>
    <w:rsid w:val="00EB5E75"/>
    <w:rsid w:val="00ED03AA"/>
    <w:rsid w:val="00EF616D"/>
    <w:rsid w:val="00F044A6"/>
    <w:rsid w:val="00F06EA5"/>
    <w:rsid w:val="00F305AD"/>
    <w:rsid w:val="00FA1622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84B7D9"/>
  <w15:docId w15:val="{D4A4AE9B-DF83-4FA2-BFF5-4713754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46"/>
  </w:style>
  <w:style w:type="paragraph" w:styleId="Footer">
    <w:name w:val="footer"/>
    <w:basedOn w:val="Normal"/>
    <w:link w:val="FooterChar"/>
    <w:uiPriority w:val="99"/>
    <w:unhideWhenUsed/>
    <w:rsid w:val="003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46"/>
  </w:style>
  <w:style w:type="table" w:styleId="TableGrid">
    <w:name w:val="Table Grid"/>
    <w:basedOn w:val="TableNormal"/>
    <w:uiPriority w:val="59"/>
    <w:rsid w:val="0033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597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4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9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5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C7577-1C86-435F-B695-1440F5D3644C}"/>
      </w:docPartPr>
      <w:docPartBody>
        <w:p w:rsidR="00D138DB" w:rsidRDefault="00517933">
          <w:r w:rsidRPr="00CE71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33"/>
    <w:rsid w:val="00342665"/>
    <w:rsid w:val="00467EEE"/>
    <w:rsid w:val="00517933"/>
    <w:rsid w:val="00954A04"/>
    <w:rsid w:val="00D1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9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PV15</vt:lpstr>
    </vt:vector>
  </TitlesOfParts>
  <Company>UWTSD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PV15</dc:title>
  <dc:creator>Sarah Clark</dc:creator>
  <cp:lastModifiedBy>Teleri James</cp:lastModifiedBy>
  <cp:revision>6</cp:revision>
  <dcterms:created xsi:type="dcterms:W3CDTF">2020-01-23T11:24:00Z</dcterms:created>
  <dcterms:modified xsi:type="dcterms:W3CDTF">2021-06-30T16:36:00Z</dcterms:modified>
</cp:coreProperties>
</file>