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2"/>
        <w:gridCol w:w="1418"/>
        <w:gridCol w:w="1115"/>
        <w:gridCol w:w="3738"/>
        <w:gridCol w:w="1262"/>
      </w:tblGrid>
      <w:tr w:rsidR="00F37095" w:rsidRPr="00DD36EC" w14:paraId="4E8D8B9C" w14:textId="77777777" w:rsidTr="003038B7">
        <w:tc>
          <w:tcPr>
            <w:tcW w:w="1222" w:type="dxa"/>
          </w:tcPr>
          <w:p w14:paraId="62EC2165" w14:textId="77777777" w:rsidR="00F37095" w:rsidRPr="00DD36EC" w:rsidRDefault="00F37095" w:rsidP="00253350">
            <w:pPr>
              <w:rPr>
                <w:rFonts w:cs="Arial"/>
                <w:b/>
              </w:rPr>
            </w:pPr>
            <w:bookmarkStart w:id="0" w:name="_GoBack"/>
            <w:bookmarkEnd w:id="0"/>
            <w:r w:rsidRPr="00DD36EC">
              <w:rPr>
                <w:rFonts w:cs="Arial"/>
                <w:b/>
              </w:rPr>
              <w:t>Version</w:t>
            </w:r>
          </w:p>
        </w:tc>
        <w:tc>
          <w:tcPr>
            <w:tcW w:w="1418" w:type="dxa"/>
          </w:tcPr>
          <w:p w14:paraId="17CA1A34" w14:textId="77777777" w:rsidR="00F37095" w:rsidRPr="00DD36EC" w:rsidRDefault="00F37095" w:rsidP="00253350">
            <w:pPr>
              <w:rPr>
                <w:rFonts w:cs="Arial"/>
                <w:b/>
              </w:rPr>
            </w:pPr>
            <w:r w:rsidRPr="00DD36EC">
              <w:rPr>
                <w:rFonts w:cs="Arial"/>
                <w:b/>
              </w:rPr>
              <w:t>Date</w:t>
            </w:r>
          </w:p>
        </w:tc>
        <w:tc>
          <w:tcPr>
            <w:tcW w:w="1115" w:type="dxa"/>
          </w:tcPr>
          <w:p w14:paraId="3F5BEFB1" w14:textId="77777777" w:rsidR="00F37095" w:rsidRPr="00DD36EC" w:rsidRDefault="00F37095" w:rsidP="00253350">
            <w:pPr>
              <w:rPr>
                <w:rFonts w:cs="Arial"/>
                <w:b/>
              </w:rPr>
            </w:pPr>
            <w:r w:rsidRPr="00DD36EC">
              <w:rPr>
                <w:rFonts w:cs="Arial"/>
                <w:b/>
              </w:rPr>
              <w:t>Author</w:t>
            </w:r>
          </w:p>
        </w:tc>
        <w:tc>
          <w:tcPr>
            <w:tcW w:w="3738" w:type="dxa"/>
          </w:tcPr>
          <w:p w14:paraId="450738FC" w14:textId="77777777" w:rsidR="00F37095" w:rsidRPr="00DD36EC" w:rsidRDefault="00F37095" w:rsidP="00253350">
            <w:pPr>
              <w:rPr>
                <w:rFonts w:cs="Arial"/>
                <w:b/>
              </w:rPr>
            </w:pPr>
            <w:r w:rsidRPr="00DD36EC">
              <w:rPr>
                <w:rFonts w:cs="Arial"/>
                <w:b/>
              </w:rPr>
              <w:t>Changes</w:t>
            </w:r>
          </w:p>
        </w:tc>
        <w:tc>
          <w:tcPr>
            <w:tcW w:w="1262" w:type="dxa"/>
          </w:tcPr>
          <w:p w14:paraId="4121F3AA" w14:textId="77777777" w:rsidR="00F37095" w:rsidRPr="00DD36EC" w:rsidRDefault="00F37095" w:rsidP="00253350">
            <w:pPr>
              <w:rPr>
                <w:rFonts w:cs="Arial"/>
                <w:b/>
              </w:rPr>
            </w:pPr>
            <w:r>
              <w:rPr>
                <w:rFonts w:cs="Arial"/>
                <w:b/>
              </w:rPr>
              <w:t>Web</w:t>
            </w:r>
          </w:p>
        </w:tc>
      </w:tr>
      <w:tr w:rsidR="00F37095" w:rsidRPr="00DD36EC" w14:paraId="7A8A524B" w14:textId="77777777" w:rsidTr="003038B7">
        <w:tc>
          <w:tcPr>
            <w:tcW w:w="1222" w:type="dxa"/>
          </w:tcPr>
          <w:p w14:paraId="2731CB1F" w14:textId="77777777" w:rsidR="00F37095" w:rsidRPr="00DD36EC" w:rsidRDefault="00F37095" w:rsidP="00253350">
            <w:pPr>
              <w:rPr>
                <w:rFonts w:cs="Arial"/>
              </w:rPr>
            </w:pPr>
            <w:r w:rsidRPr="00DD36EC">
              <w:rPr>
                <w:rFonts w:cs="Arial"/>
              </w:rPr>
              <w:t>1.0</w:t>
            </w:r>
          </w:p>
        </w:tc>
        <w:tc>
          <w:tcPr>
            <w:tcW w:w="1418" w:type="dxa"/>
          </w:tcPr>
          <w:p w14:paraId="3C4A29DF" w14:textId="77777777" w:rsidR="00F37095" w:rsidRPr="00DD36EC" w:rsidRDefault="002237C8" w:rsidP="00253350">
            <w:pPr>
              <w:rPr>
                <w:rFonts w:cs="Arial"/>
              </w:rPr>
            </w:pPr>
            <w:r>
              <w:rPr>
                <w:rFonts w:cs="Arial"/>
              </w:rPr>
              <w:t>April 2020</w:t>
            </w:r>
          </w:p>
        </w:tc>
        <w:tc>
          <w:tcPr>
            <w:tcW w:w="1115" w:type="dxa"/>
          </w:tcPr>
          <w:p w14:paraId="0435200A" w14:textId="77777777" w:rsidR="00F37095" w:rsidRPr="00DD36EC" w:rsidRDefault="002237C8" w:rsidP="00253350">
            <w:pPr>
              <w:rPr>
                <w:rFonts w:cs="Arial"/>
              </w:rPr>
            </w:pPr>
            <w:r>
              <w:rPr>
                <w:rFonts w:cs="Arial"/>
              </w:rPr>
              <w:t>FRC</w:t>
            </w:r>
          </w:p>
        </w:tc>
        <w:tc>
          <w:tcPr>
            <w:tcW w:w="3738" w:type="dxa"/>
          </w:tcPr>
          <w:p w14:paraId="051AD2D0" w14:textId="70E17DE8" w:rsidR="00F37095" w:rsidRPr="00DD36EC" w:rsidRDefault="002237C8" w:rsidP="00F41B44">
            <w:pPr>
              <w:rPr>
                <w:rFonts w:cs="Arial"/>
              </w:rPr>
            </w:pPr>
            <w:r>
              <w:rPr>
                <w:rFonts w:cs="Arial"/>
              </w:rPr>
              <w:t>New Reg</w:t>
            </w:r>
            <w:r w:rsidR="00F41B44">
              <w:rPr>
                <w:rFonts w:cs="Arial"/>
              </w:rPr>
              <w:t xml:space="preserve">ulations for </w:t>
            </w:r>
            <w:r w:rsidR="00641467">
              <w:rPr>
                <w:rFonts w:cs="Arial"/>
              </w:rPr>
              <w:t xml:space="preserve">National </w:t>
            </w:r>
            <w:r w:rsidR="00F41B44">
              <w:rPr>
                <w:rFonts w:cs="Arial"/>
              </w:rPr>
              <w:t>MA</w:t>
            </w:r>
            <w:r w:rsidR="00555657">
              <w:rPr>
                <w:rFonts w:cs="Arial"/>
              </w:rPr>
              <w:t xml:space="preserve"> in </w:t>
            </w:r>
            <w:r w:rsidR="00F41B44">
              <w:rPr>
                <w:rFonts w:cs="Arial"/>
              </w:rPr>
              <w:t>Education (Wales)</w:t>
            </w:r>
          </w:p>
        </w:tc>
        <w:tc>
          <w:tcPr>
            <w:tcW w:w="1262" w:type="dxa"/>
          </w:tcPr>
          <w:p w14:paraId="71162B5C" w14:textId="77777777" w:rsidR="00F37095" w:rsidRDefault="00F37095" w:rsidP="00253350">
            <w:pPr>
              <w:rPr>
                <w:rFonts w:cs="Arial"/>
              </w:rPr>
            </w:pPr>
          </w:p>
        </w:tc>
      </w:tr>
      <w:tr w:rsidR="003038B7" w:rsidRPr="00DD36EC" w14:paraId="7C58AC44" w14:textId="77777777" w:rsidTr="003038B7">
        <w:tc>
          <w:tcPr>
            <w:tcW w:w="1222" w:type="dxa"/>
          </w:tcPr>
          <w:p w14:paraId="2783FA6A" w14:textId="16BECE05" w:rsidR="003038B7" w:rsidRPr="00DD36EC" w:rsidRDefault="003038B7" w:rsidP="003038B7">
            <w:pPr>
              <w:rPr>
                <w:rFonts w:cs="Arial"/>
              </w:rPr>
            </w:pPr>
            <w:r>
              <w:rPr>
                <w:rFonts w:cs="Arial"/>
              </w:rPr>
              <w:t>1.1</w:t>
            </w:r>
          </w:p>
        </w:tc>
        <w:tc>
          <w:tcPr>
            <w:tcW w:w="1418" w:type="dxa"/>
          </w:tcPr>
          <w:p w14:paraId="0D2A6F08" w14:textId="3B0E15E2" w:rsidR="003038B7" w:rsidRDefault="003038B7" w:rsidP="003038B7">
            <w:pPr>
              <w:rPr>
                <w:rFonts w:cs="Arial"/>
              </w:rPr>
            </w:pPr>
            <w:r>
              <w:rPr>
                <w:rFonts w:cs="Arial"/>
              </w:rPr>
              <w:t>22/04/2020</w:t>
            </w:r>
          </w:p>
        </w:tc>
        <w:tc>
          <w:tcPr>
            <w:tcW w:w="1115" w:type="dxa"/>
          </w:tcPr>
          <w:p w14:paraId="2FF23410" w14:textId="6A9803D2" w:rsidR="003038B7" w:rsidRDefault="003038B7" w:rsidP="003038B7">
            <w:pPr>
              <w:rPr>
                <w:rFonts w:cs="Arial"/>
              </w:rPr>
            </w:pPr>
            <w:r>
              <w:rPr>
                <w:rFonts w:cs="Arial"/>
              </w:rPr>
              <w:t>FRC</w:t>
            </w:r>
          </w:p>
        </w:tc>
        <w:tc>
          <w:tcPr>
            <w:tcW w:w="3738" w:type="dxa"/>
          </w:tcPr>
          <w:p w14:paraId="79C41F74" w14:textId="64D7921D" w:rsidR="003038B7" w:rsidRDefault="003038B7" w:rsidP="003038B7">
            <w:pPr>
              <w:rPr>
                <w:rFonts w:cs="Arial"/>
              </w:rPr>
            </w:pPr>
            <w:r>
              <w:rPr>
                <w:rFonts w:cs="Arial"/>
              </w:rPr>
              <w:t>New Regulations for National MA in Education (Wales)</w:t>
            </w:r>
          </w:p>
        </w:tc>
        <w:tc>
          <w:tcPr>
            <w:tcW w:w="1262" w:type="dxa"/>
          </w:tcPr>
          <w:p w14:paraId="73F79694" w14:textId="77777777" w:rsidR="003038B7" w:rsidRDefault="003038B7" w:rsidP="003038B7">
            <w:pPr>
              <w:rPr>
                <w:rFonts w:cs="Arial"/>
              </w:rPr>
            </w:pPr>
          </w:p>
        </w:tc>
      </w:tr>
      <w:tr w:rsidR="00E24D63" w:rsidRPr="00DD36EC" w14:paraId="12B3BE90" w14:textId="77777777" w:rsidTr="003038B7">
        <w:tc>
          <w:tcPr>
            <w:tcW w:w="1222" w:type="dxa"/>
          </w:tcPr>
          <w:p w14:paraId="70D59A52" w14:textId="19EC453D" w:rsidR="00E24D63" w:rsidRDefault="00E24D63" w:rsidP="00E24D63">
            <w:pPr>
              <w:rPr>
                <w:rFonts w:cs="Arial"/>
              </w:rPr>
            </w:pPr>
            <w:r>
              <w:rPr>
                <w:rFonts w:cs="Arial"/>
              </w:rPr>
              <w:t>1.2</w:t>
            </w:r>
          </w:p>
        </w:tc>
        <w:tc>
          <w:tcPr>
            <w:tcW w:w="1418" w:type="dxa"/>
          </w:tcPr>
          <w:p w14:paraId="4D8E321A" w14:textId="370BDC4D" w:rsidR="00E24D63" w:rsidRDefault="00E24D63" w:rsidP="00E24D63">
            <w:pPr>
              <w:rPr>
                <w:rFonts w:cs="Arial"/>
              </w:rPr>
            </w:pPr>
            <w:r>
              <w:rPr>
                <w:rFonts w:cs="Arial"/>
              </w:rPr>
              <w:t>23/04/2020</w:t>
            </w:r>
          </w:p>
        </w:tc>
        <w:tc>
          <w:tcPr>
            <w:tcW w:w="1115" w:type="dxa"/>
          </w:tcPr>
          <w:p w14:paraId="6324E217" w14:textId="39C6BF1A" w:rsidR="00E24D63" w:rsidRDefault="00E24D63" w:rsidP="00E24D63">
            <w:pPr>
              <w:rPr>
                <w:rFonts w:cs="Arial"/>
              </w:rPr>
            </w:pPr>
            <w:r>
              <w:rPr>
                <w:rFonts w:cs="Arial"/>
              </w:rPr>
              <w:t>FRC</w:t>
            </w:r>
          </w:p>
        </w:tc>
        <w:tc>
          <w:tcPr>
            <w:tcW w:w="3738" w:type="dxa"/>
          </w:tcPr>
          <w:p w14:paraId="1902739C" w14:textId="28733F4F" w:rsidR="00E24D63" w:rsidRDefault="00E24D63" w:rsidP="00E24D63">
            <w:pPr>
              <w:rPr>
                <w:rFonts w:cs="Arial"/>
              </w:rPr>
            </w:pPr>
            <w:r>
              <w:rPr>
                <w:rFonts w:cs="Arial"/>
              </w:rPr>
              <w:t>New Regulations for National MA in Education (Wales)</w:t>
            </w:r>
          </w:p>
        </w:tc>
        <w:tc>
          <w:tcPr>
            <w:tcW w:w="1262" w:type="dxa"/>
          </w:tcPr>
          <w:p w14:paraId="0E19E6B1" w14:textId="77777777" w:rsidR="00E24D63" w:rsidRDefault="00E24D63" w:rsidP="00E24D63">
            <w:pPr>
              <w:rPr>
                <w:rFonts w:cs="Arial"/>
              </w:rPr>
            </w:pPr>
          </w:p>
        </w:tc>
      </w:tr>
      <w:tr w:rsidR="00BE4F68" w:rsidRPr="00DD36EC" w14:paraId="548B0DEA" w14:textId="77777777" w:rsidTr="003038B7">
        <w:tc>
          <w:tcPr>
            <w:tcW w:w="1222" w:type="dxa"/>
          </w:tcPr>
          <w:p w14:paraId="601CC7EE" w14:textId="4C4A86B9" w:rsidR="00BE4F68" w:rsidRDefault="00BE4F68" w:rsidP="00E24D63">
            <w:pPr>
              <w:rPr>
                <w:rFonts w:cs="Arial"/>
              </w:rPr>
            </w:pPr>
            <w:r>
              <w:rPr>
                <w:rFonts w:cs="Arial"/>
              </w:rPr>
              <w:t>1.3</w:t>
            </w:r>
          </w:p>
        </w:tc>
        <w:tc>
          <w:tcPr>
            <w:tcW w:w="1418" w:type="dxa"/>
          </w:tcPr>
          <w:p w14:paraId="4B2ED43F" w14:textId="6F1A2139" w:rsidR="00BE4F68" w:rsidRDefault="00BE4F68" w:rsidP="00E24D63">
            <w:pPr>
              <w:rPr>
                <w:rFonts w:cs="Arial"/>
              </w:rPr>
            </w:pPr>
            <w:r>
              <w:rPr>
                <w:rFonts w:cs="Arial"/>
              </w:rPr>
              <w:t>12/05/2020</w:t>
            </w:r>
          </w:p>
        </w:tc>
        <w:tc>
          <w:tcPr>
            <w:tcW w:w="1115" w:type="dxa"/>
          </w:tcPr>
          <w:p w14:paraId="5E91461C" w14:textId="7F15DBB0" w:rsidR="00BE4F68" w:rsidRDefault="00BE4F68" w:rsidP="00E24D63">
            <w:pPr>
              <w:rPr>
                <w:rFonts w:cs="Arial"/>
              </w:rPr>
            </w:pPr>
            <w:r>
              <w:rPr>
                <w:rFonts w:cs="Arial"/>
              </w:rPr>
              <w:t>FRC</w:t>
            </w:r>
          </w:p>
        </w:tc>
        <w:tc>
          <w:tcPr>
            <w:tcW w:w="3738" w:type="dxa"/>
          </w:tcPr>
          <w:p w14:paraId="063B761E" w14:textId="20668CBC" w:rsidR="00BE4F68" w:rsidRDefault="00BE4F68" w:rsidP="00E24D63">
            <w:pPr>
              <w:rPr>
                <w:rFonts w:cs="Arial"/>
              </w:rPr>
            </w:pPr>
            <w:r>
              <w:rPr>
                <w:rFonts w:cs="Arial"/>
              </w:rPr>
              <w:t>New Regulations for National MA in Education (Wales)</w:t>
            </w:r>
          </w:p>
        </w:tc>
        <w:tc>
          <w:tcPr>
            <w:tcW w:w="1262" w:type="dxa"/>
          </w:tcPr>
          <w:p w14:paraId="322F1D7D" w14:textId="77777777" w:rsidR="00BE4F68" w:rsidRDefault="00BE4F68" w:rsidP="00E24D63">
            <w:pPr>
              <w:rPr>
                <w:rFonts w:cs="Arial"/>
              </w:rPr>
            </w:pPr>
          </w:p>
        </w:tc>
      </w:tr>
      <w:tr w:rsidR="00E67B1E" w:rsidRPr="00DD36EC" w14:paraId="7E5E8DAB" w14:textId="77777777" w:rsidTr="003038B7">
        <w:tc>
          <w:tcPr>
            <w:tcW w:w="1222" w:type="dxa"/>
          </w:tcPr>
          <w:p w14:paraId="04748DD3" w14:textId="3EF49C2C" w:rsidR="00E67B1E" w:rsidRDefault="00E67B1E" w:rsidP="00E24D63">
            <w:pPr>
              <w:rPr>
                <w:rFonts w:cs="Arial"/>
              </w:rPr>
            </w:pPr>
            <w:r>
              <w:rPr>
                <w:rFonts w:cs="Arial"/>
              </w:rPr>
              <w:t>1.4</w:t>
            </w:r>
          </w:p>
        </w:tc>
        <w:tc>
          <w:tcPr>
            <w:tcW w:w="1418" w:type="dxa"/>
          </w:tcPr>
          <w:p w14:paraId="06719373" w14:textId="36100CC4" w:rsidR="00E67B1E" w:rsidRDefault="00E67B1E" w:rsidP="00E24D63">
            <w:pPr>
              <w:rPr>
                <w:rFonts w:cs="Arial"/>
              </w:rPr>
            </w:pPr>
            <w:r>
              <w:rPr>
                <w:rFonts w:cs="Arial"/>
              </w:rPr>
              <w:t>20/05/2020</w:t>
            </w:r>
          </w:p>
        </w:tc>
        <w:tc>
          <w:tcPr>
            <w:tcW w:w="1115" w:type="dxa"/>
          </w:tcPr>
          <w:p w14:paraId="4E32544E" w14:textId="306DF39C" w:rsidR="00E67B1E" w:rsidRDefault="00E67B1E" w:rsidP="00E24D63">
            <w:pPr>
              <w:rPr>
                <w:rFonts w:cs="Arial"/>
              </w:rPr>
            </w:pPr>
            <w:r>
              <w:rPr>
                <w:rFonts w:cs="Arial"/>
              </w:rPr>
              <w:t>PGM</w:t>
            </w:r>
          </w:p>
        </w:tc>
        <w:tc>
          <w:tcPr>
            <w:tcW w:w="3738" w:type="dxa"/>
          </w:tcPr>
          <w:p w14:paraId="7BD910A5" w14:textId="6BB22F20" w:rsidR="00E67B1E" w:rsidRDefault="00E67B1E" w:rsidP="00E24D63">
            <w:pPr>
              <w:rPr>
                <w:rFonts w:cs="Arial"/>
              </w:rPr>
            </w:pPr>
            <w:r>
              <w:rPr>
                <w:rFonts w:cs="Arial"/>
              </w:rPr>
              <w:t>New Regulations for National MA in Education (Wales)</w:t>
            </w:r>
          </w:p>
        </w:tc>
        <w:tc>
          <w:tcPr>
            <w:tcW w:w="1262" w:type="dxa"/>
          </w:tcPr>
          <w:p w14:paraId="516081C0" w14:textId="77777777" w:rsidR="00E67B1E" w:rsidRDefault="00E67B1E" w:rsidP="00E24D63">
            <w:pPr>
              <w:rPr>
                <w:rFonts w:cs="Arial"/>
              </w:rPr>
            </w:pPr>
          </w:p>
        </w:tc>
      </w:tr>
      <w:tr w:rsidR="00475F90" w:rsidRPr="00DD36EC" w14:paraId="2B59A511" w14:textId="77777777" w:rsidTr="003038B7">
        <w:tc>
          <w:tcPr>
            <w:tcW w:w="1222" w:type="dxa"/>
          </w:tcPr>
          <w:p w14:paraId="758F7CA6" w14:textId="59528551" w:rsidR="00475F90" w:rsidRDefault="00475F90" w:rsidP="00E24D63">
            <w:pPr>
              <w:rPr>
                <w:rFonts w:cs="Arial"/>
              </w:rPr>
            </w:pPr>
            <w:r>
              <w:rPr>
                <w:rFonts w:cs="Arial"/>
              </w:rPr>
              <w:t>1.5</w:t>
            </w:r>
          </w:p>
        </w:tc>
        <w:tc>
          <w:tcPr>
            <w:tcW w:w="1418" w:type="dxa"/>
          </w:tcPr>
          <w:p w14:paraId="1CADE2C5" w14:textId="30C49A3B" w:rsidR="00475F90" w:rsidRDefault="00475F90" w:rsidP="00E24D63">
            <w:pPr>
              <w:rPr>
                <w:rFonts w:cs="Arial"/>
              </w:rPr>
            </w:pPr>
            <w:r>
              <w:rPr>
                <w:rFonts w:cs="Arial"/>
              </w:rPr>
              <w:t>22/05/2020</w:t>
            </w:r>
          </w:p>
        </w:tc>
        <w:tc>
          <w:tcPr>
            <w:tcW w:w="1115" w:type="dxa"/>
          </w:tcPr>
          <w:p w14:paraId="55E159C9" w14:textId="7063673B" w:rsidR="00475F90" w:rsidRDefault="00475F90" w:rsidP="00E24D63">
            <w:pPr>
              <w:rPr>
                <w:rFonts w:cs="Arial"/>
              </w:rPr>
            </w:pPr>
            <w:r>
              <w:rPr>
                <w:rFonts w:cs="Arial"/>
              </w:rPr>
              <w:t>PGM</w:t>
            </w:r>
          </w:p>
        </w:tc>
        <w:tc>
          <w:tcPr>
            <w:tcW w:w="3738" w:type="dxa"/>
          </w:tcPr>
          <w:p w14:paraId="413E5307" w14:textId="74945A43" w:rsidR="00475F90" w:rsidRDefault="00475F90" w:rsidP="00E24D63">
            <w:pPr>
              <w:rPr>
                <w:rFonts w:cs="Arial"/>
              </w:rPr>
            </w:pPr>
            <w:r>
              <w:rPr>
                <w:rFonts w:cs="Arial"/>
              </w:rPr>
              <w:t>New Regulations for National MA in Education (Wales) UWTSD/Bangor/Glyndwr/</w:t>
            </w:r>
            <w:proofErr w:type="spellStart"/>
            <w:r>
              <w:rPr>
                <w:rFonts w:cs="Arial"/>
              </w:rPr>
              <w:t>CMet</w:t>
            </w:r>
            <w:proofErr w:type="spellEnd"/>
          </w:p>
        </w:tc>
        <w:tc>
          <w:tcPr>
            <w:tcW w:w="1262" w:type="dxa"/>
          </w:tcPr>
          <w:p w14:paraId="0F0419AC" w14:textId="77777777" w:rsidR="00475F90" w:rsidRDefault="00475F90" w:rsidP="00E24D63">
            <w:pPr>
              <w:rPr>
                <w:rFonts w:cs="Arial"/>
              </w:rPr>
            </w:pPr>
          </w:p>
        </w:tc>
      </w:tr>
      <w:tr w:rsidR="00475F90" w:rsidRPr="00DD36EC" w14:paraId="1F38C23E" w14:textId="77777777" w:rsidTr="003038B7">
        <w:tc>
          <w:tcPr>
            <w:tcW w:w="1222" w:type="dxa"/>
          </w:tcPr>
          <w:p w14:paraId="64B5D1F2" w14:textId="10B49EC4" w:rsidR="00475F90" w:rsidRDefault="00475F90" w:rsidP="00E24D63">
            <w:pPr>
              <w:rPr>
                <w:rFonts w:cs="Arial"/>
              </w:rPr>
            </w:pPr>
            <w:r>
              <w:rPr>
                <w:rFonts w:cs="Arial"/>
              </w:rPr>
              <w:t>1.6</w:t>
            </w:r>
          </w:p>
        </w:tc>
        <w:tc>
          <w:tcPr>
            <w:tcW w:w="1418" w:type="dxa"/>
          </w:tcPr>
          <w:p w14:paraId="2E441C36" w14:textId="718AD8A5" w:rsidR="00475F90" w:rsidRDefault="00475F90" w:rsidP="00E24D63">
            <w:pPr>
              <w:rPr>
                <w:rFonts w:cs="Arial"/>
              </w:rPr>
            </w:pPr>
            <w:r>
              <w:rPr>
                <w:rFonts w:cs="Arial"/>
              </w:rPr>
              <w:t>11/06/2020</w:t>
            </w:r>
          </w:p>
        </w:tc>
        <w:tc>
          <w:tcPr>
            <w:tcW w:w="1115" w:type="dxa"/>
          </w:tcPr>
          <w:p w14:paraId="05FB21A8" w14:textId="206CFD2A" w:rsidR="00475F90" w:rsidRDefault="00475F90" w:rsidP="00E24D63">
            <w:pPr>
              <w:rPr>
                <w:rFonts w:cs="Arial"/>
              </w:rPr>
            </w:pPr>
            <w:r>
              <w:rPr>
                <w:rFonts w:cs="Arial"/>
              </w:rPr>
              <w:t>PGM</w:t>
            </w:r>
          </w:p>
        </w:tc>
        <w:tc>
          <w:tcPr>
            <w:tcW w:w="3738" w:type="dxa"/>
          </w:tcPr>
          <w:p w14:paraId="0E46DBF0" w14:textId="25CBA4DA" w:rsidR="00475F90" w:rsidRDefault="00475F90" w:rsidP="00E24D63">
            <w:pPr>
              <w:rPr>
                <w:rFonts w:cs="Arial"/>
              </w:rPr>
            </w:pPr>
            <w:r>
              <w:rPr>
                <w:rFonts w:cs="Arial"/>
              </w:rPr>
              <w:t>New Regulations for National MA in Education (Wales) (USW/Aber)</w:t>
            </w:r>
          </w:p>
        </w:tc>
        <w:tc>
          <w:tcPr>
            <w:tcW w:w="1262" w:type="dxa"/>
          </w:tcPr>
          <w:p w14:paraId="4F70389D" w14:textId="77777777" w:rsidR="00475F90" w:rsidRDefault="00475F90" w:rsidP="00E24D63">
            <w:pPr>
              <w:rPr>
                <w:rFonts w:cs="Arial"/>
              </w:rPr>
            </w:pPr>
          </w:p>
        </w:tc>
      </w:tr>
      <w:tr w:rsidR="00664AE5" w:rsidRPr="00DD36EC" w14:paraId="3F27C5F6" w14:textId="77777777" w:rsidTr="003038B7">
        <w:tc>
          <w:tcPr>
            <w:tcW w:w="1222" w:type="dxa"/>
          </w:tcPr>
          <w:p w14:paraId="0FF88C44" w14:textId="1B77A3E5" w:rsidR="00664AE5" w:rsidRDefault="00664AE5" w:rsidP="00E24D63">
            <w:pPr>
              <w:rPr>
                <w:rFonts w:cs="Arial"/>
              </w:rPr>
            </w:pPr>
            <w:r>
              <w:rPr>
                <w:rFonts w:cs="Arial"/>
              </w:rPr>
              <w:t>1.7</w:t>
            </w:r>
          </w:p>
        </w:tc>
        <w:tc>
          <w:tcPr>
            <w:tcW w:w="1418" w:type="dxa"/>
          </w:tcPr>
          <w:p w14:paraId="4D29B5C3" w14:textId="4CF0DDB8" w:rsidR="00664AE5" w:rsidRDefault="00664AE5" w:rsidP="00E24D63">
            <w:pPr>
              <w:rPr>
                <w:rFonts w:cs="Arial"/>
              </w:rPr>
            </w:pPr>
            <w:r>
              <w:rPr>
                <w:rFonts w:cs="Arial"/>
              </w:rPr>
              <w:t>29/06/2020</w:t>
            </w:r>
          </w:p>
        </w:tc>
        <w:tc>
          <w:tcPr>
            <w:tcW w:w="1115" w:type="dxa"/>
          </w:tcPr>
          <w:p w14:paraId="542EE85C" w14:textId="637CB6A8" w:rsidR="00664AE5" w:rsidRDefault="00664AE5" w:rsidP="00E24D63">
            <w:pPr>
              <w:rPr>
                <w:rFonts w:cs="Arial"/>
              </w:rPr>
            </w:pPr>
            <w:r>
              <w:rPr>
                <w:rFonts w:cs="Arial"/>
              </w:rPr>
              <w:t>PGM</w:t>
            </w:r>
          </w:p>
        </w:tc>
        <w:tc>
          <w:tcPr>
            <w:tcW w:w="3738" w:type="dxa"/>
          </w:tcPr>
          <w:p w14:paraId="2694E831" w14:textId="6E2E461C" w:rsidR="00664AE5" w:rsidRDefault="00664AE5" w:rsidP="00E24D63">
            <w:pPr>
              <w:rPr>
                <w:rFonts w:cs="Arial"/>
              </w:rPr>
            </w:pPr>
            <w:r>
              <w:rPr>
                <w:rFonts w:cs="Arial"/>
              </w:rPr>
              <w:t>Updated: Aber/</w:t>
            </w:r>
            <w:proofErr w:type="spellStart"/>
            <w:r>
              <w:rPr>
                <w:rFonts w:cs="Arial"/>
              </w:rPr>
              <w:t>CMet</w:t>
            </w:r>
            <w:proofErr w:type="spellEnd"/>
            <w:r>
              <w:rPr>
                <w:rFonts w:cs="Arial"/>
              </w:rPr>
              <w:t>/UWTSD</w:t>
            </w:r>
          </w:p>
        </w:tc>
        <w:tc>
          <w:tcPr>
            <w:tcW w:w="1262" w:type="dxa"/>
          </w:tcPr>
          <w:p w14:paraId="399C6051" w14:textId="77777777" w:rsidR="00664AE5" w:rsidRDefault="00664AE5" w:rsidP="00E24D63">
            <w:pPr>
              <w:rPr>
                <w:rFonts w:cs="Arial"/>
              </w:rPr>
            </w:pPr>
          </w:p>
        </w:tc>
      </w:tr>
      <w:tr w:rsidR="00DB78AD" w:rsidRPr="00DD36EC" w14:paraId="0517C34B" w14:textId="77777777" w:rsidTr="003038B7">
        <w:tc>
          <w:tcPr>
            <w:tcW w:w="1222" w:type="dxa"/>
          </w:tcPr>
          <w:p w14:paraId="5C47A009" w14:textId="1AEFEE31" w:rsidR="00DB78AD" w:rsidRDefault="00DB78AD" w:rsidP="00E24D63">
            <w:pPr>
              <w:rPr>
                <w:rFonts w:cs="Arial"/>
              </w:rPr>
            </w:pPr>
            <w:r>
              <w:rPr>
                <w:rFonts w:cs="Arial"/>
              </w:rPr>
              <w:t>1.8</w:t>
            </w:r>
          </w:p>
        </w:tc>
        <w:tc>
          <w:tcPr>
            <w:tcW w:w="1418" w:type="dxa"/>
          </w:tcPr>
          <w:p w14:paraId="42D36DDC" w14:textId="18A020AE" w:rsidR="00DB78AD" w:rsidRDefault="00503448" w:rsidP="00E24D63">
            <w:pPr>
              <w:rPr>
                <w:rFonts w:cs="Arial"/>
              </w:rPr>
            </w:pPr>
            <w:r>
              <w:rPr>
                <w:rFonts w:cs="Arial"/>
              </w:rPr>
              <w:t>28/10/202</w:t>
            </w:r>
            <w:r w:rsidR="00DB78AD">
              <w:rPr>
                <w:rFonts w:cs="Arial"/>
              </w:rPr>
              <w:t>0</w:t>
            </w:r>
          </w:p>
        </w:tc>
        <w:tc>
          <w:tcPr>
            <w:tcW w:w="1115" w:type="dxa"/>
          </w:tcPr>
          <w:p w14:paraId="442A5CAD" w14:textId="443CFB53" w:rsidR="00DB78AD" w:rsidRDefault="00DB78AD" w:rsidP="00E24D63">
            <w:pPr>
              <w:rPr>
                <w:rFonts w:cs="Arial"/>
              </w:rPr>
            </w:pPr>
            <w:r>
              <w:rPr>
                <w:rFonts w:cs="Arial"/>
              </w:rPr>
              <w:t>PGM</w:t>
            </w:r>
          </w:p>
        </w:tc>
        <w:tc>
          <w:tcPr>
            <w:tcW w:w="3738" w:type="dxa"/>
          </w:tcPr>
          <w:p w14:paraId="283224D4" w14:textId="23E5DE80" w:rsidR="00DB78AD" w:rsidRDefault="00DB78AD" w:rsidP="00E24D63">
            <w:pPr>
              <w:rPr>
                <w:rFonts w:cs="Arial"/>
              </w:rPr>
            </w:pPr>
            <w:r>
              <w:rPr>
                <w:rFonts w:cs="Arial"/>
              </w:rPr>
              <w:t>Updated: G</w:t>
            </w:r>
            <w:r w:rsidR="00A36B29">
              <w:rPr>
                <w:rFonts w:cs="Arial"/>
              </w:rPr>
              <w:t>lyndwr</w:t>
            </w:r>
          </w:p>
        </w:tc>
        <w:tc>
          <w:tcPr>
            <w:tcW w:w="1262" w:type="dxa"/>
          </w:tcPr>
          <w:p w14:paraId="26BB9389" w14:textId="77777777" w:rsidR="00DB78AD" w:rsidRDefault="00DB78AD" w:rsidP="00E24D63">
            <w:pPr>
              <w:rPr>
                <w:rFonts w:cs="Arial"/>
              </w:rPr>
            </w:pPr>
          </w:p>
        </w:tc>
      </w:tr>
      <w:tr w:rsidR="00503448" w:rsidRPr="00DD36EC" w14:paraId="76E97CBB" w14:textId="77777777" w:rsidTr="003038B7">
        <w:tc>
          <w:tcPr>
            <w:tcW w:w="1222" w:type="dxa"/>
          </w:tcPr>
          <w:p w14:paraId="64B921E8" w14:textId="7CA1C937" w:rsidR="00503448" w:rsidRDefault="00503448" w:rsidP="00E24D63">
            <w:pPr>
              <w:rPr>
                <w:rFonts w:cs="Arial"/>
              </w:rPr>
            </w:pPr>
            <w:r>
              <w:rPr>
                <w:rFonts w:cs="Arial"/>
              </w:rPr>
              <w:t>1.9</w:t>
            </w:r>
          </w:p>
        </w:tc>
        <w:tc>
          <w:tcPr>
            <w:tcW w:w="1418" w:type="dxa"/>
          </w:tcPr>
          <w:p w14:paraId="2D569CEC" w14:textId="13194F2C" w:rsidR="00503448" w:rsidRDefault="00503448" w:rsidP="00E24D63">
            <w:pPr>
              <w:rPr>
                <w:rFonts w:cs="Arial"/>
              </w:rPr>
            </w:pPr>
            <w:r>
              <w:rPr>
                <w:rFonts w:cs="Arial"/>
              </w:rPr>
              <w:t>17/02/2021</w:t>
            </w:r>
          </w:p>
        </w:tc>
        <w:tc>
          <w:tcPr>
            <w:tcW w:w="1115" w:type="dxa"/>
          </w:tcPr>
          <w:p w14:paraId="6ECEC2D4" w14:textId="083D06ED" w:rsidR="00503448" w:rsidRDefault="00503448" w:rsidP="00E24D63">
            <w:pPr>
              <w:rPr>
                <w:rFonts w:cs="Arial"/>
              </w:rPr>
            </w:pPr>
            <w:r>
              <w:rPr>
                <w:rFonts w:cs="Arial"/>
              </w:rPr>
              <w:t>PGM</w:t>
            </w:r>
          </w:p>
        </w:tc>
        <w:tc>
          <w:tcPr>
            <w:tcW w:w="3738" w:type="dxa"/>
          </w:tcPr>
          <w:p w14:paraId="0D152898" w14:textId="5DF6F97D" w:rsidR="00503448" w:rsidRDefault="00503448" w:rsidP="00E24D63">
            <w:pPr>
              <w:rPr>
                <w:rFonts w:cs="Arial"/>
              </w:rPr>
            </w:pPr>
            <w:r>
              <w:rPr>
                <w:rFonts w:cs="Arial"/>
              </w:rPr>
              <w:t>Minor clarifications following SU approval</w:t>
            </w:r>
          </w:p>
        </w:tc>
        <w:tc>
          <w:tcPr>
            <w:tcW w:w="1262" w:type="dxa"/>
          </w:tcPr>
          <w:p w14:paraId="7FC30025" w14:textId="77777777" w:rsidR="00503448" w:rsidRDefault="00503448" w:rsidP="00E24D63">
            <w:pPr>
              <w:rPr>
                <w:rFonts w:cs="Arial"/>
              </w:rPr>
            </w:pPr>
          </w:p>
        </w:tc>
      </w:tr>
      <w:tr w:rsidR="009673C4" w:rsidRPr="00DD36EC" w14:paraId="6E42FBFC" w14:textId="77777777" w:rsidTr="003038B7">
        <w:tc>
          <w:tcPr>
            <w:tcW w:w="1222" w:type="dxa"/>
          </w:tcPr>
          <w:p w14:paraId="2A019F5C" w14:textId="3AFF27DA" w:rsidR="009673C4" w:rsidRDefault="009673C4" w:rsidP="00E24D63">
            <w:pPr>
              <w:rPr>
                <w:rFonts w:cs="Arial"/>
              </w:rPr>
            </w:pPr>
            <w:r>
              <w:rPr>
                <w:rFonts w:cs="Arial"/>
              </w:rPr>
              <w:t>2.0</w:t>
            </w:r>
          </w:p>
        </w:tc>
        <w:tc>
          <w:tcPr>
            <w:tcW w:w="1418" w:type="dxa"/>
          </w:tcPr>
          <w:p w14:paraId="1B4B4C30" w14:textId="29EEA7D5" w:rsidR="009673C4" w:rsidRDefault="00C44F7E" w:rsidP="00E24D63">
            <w:pPr>
              <w:rPr>
                <w:rFonts w:cs="Arial"/>
              </w:rPr>
            </w:pPr>
            <w:r>
              <w:rPr>
                <w:rFonts w:cs="Arial"/>
              </w:rPr>
              <w:t>22/03/2021</w:t>
            </w:r>
          </w:p>
        </w:tc>
        <w:tc>
          <w:tcPr>
            <w:tcW w:w="1115" w:type="dxa"/>
          </w:tcPr>
          <w:p w14:paraId="32B69705" w14:textId="2AE02D6D" w:rsidR="009673C4" w:rsidRDefault="009673C4" w:rsidP="00E24D63">
            <w:pPr>
              <w:rPr>
                <w:rFonts w:cs="Arial"/>
              </w:rPr>
            </w:pPr>
            <w:r>
              <w:rPr>
                <w:rFonts w:cs="Arial"/>
              </w:rPr>
              <w:t>PGM</w:t>
            </w:r>
          </w:p>
        </w:tc>
        <w:tc>
          <w:tcPr>
            <w:tcW w:w="3738" w:type="dxa"/>
          </w:tcPr>
          <w:p w14:paraId="21CC5C88" w14:textId="13C427E7" w:rsidR="009673C4" w:rsidRDefault="00C44F7E" w:rsidP="00E24D63">
            <w:pPr>
              <w:rPr>
                <w:rFonts w:cs="Arial"/>
              </w:rPr>
            </w:pPr>
            <w:r>
              <w:rPr>
                <w:rFonts w:cs="Arial"/>
              </w:rPr>
              <w:t>Clarification of resit opportunities</w:t>
            </w:r>
          </w:p>
        </w:tc>
        <w:tc>
          <w:tcPr>
            <w:tcW w:w="1262" w:type="dxa"/>
          </w:tcPr>
          <w:p w14:paraId="38068C59" w14:textId="77777777" w:rsidR="009673C4" w:rsidRDefault="009673C4" w:rsidP="00E24D63">
            <w:pPr>
              <w:rPr>
                <w:rFonts w:cs="Arial"/>
              </w:rPr>
            </w:pPr>
          </w:p>
        </w:tc>
      </w:tr>
      <w:tr w:rsidR="009673C4" w:rsidRPr="00DD36EC" w14:paraId="684F332E" w14:textId="77777777" w:rsidTr="003038B7">
        <w:tc>
          <w:tcPr>
            <w:tcW w:w="1222" w:type="dxa"/>
          </w:tcPr>
          <w:p w14:paraId="00DE85EC" w14:textId="7A9FCE33" w:rsidR="009673C4" w:rsidRDefault="009673C4" w:rsidP="00E24D63">
            <w:pPr>
              <w:rPr>
                <w:rFonts w:cs="Arial"/>
              </w:rPr>
            </w:pPr>
            <w:r>
              <w:rPr>
                <w:rFonts w:cs="Arial"/>
              </w:rPr>
              <w:t>2.1</w:t>
            </w:r>
          </w:p>
        </w:tc>
        <w:tc>
          <w:tcPr>
            <w:tcW w:w="1418" w:type="dxa"/>
          </w:tcPr>
          <w:p w14:paraId="73C45F6F" w14:textId="6638BBB5" w:rsidR="009673C4" w:rsidRDefault="00C44F7E" w:rsidP="00E24D63">
            <w:pPr>
              <w:rPr>
                <w:rFonts w:cs="Arial"/>
              </w:rPr>
            </w:pPr>
            <w:r>
              <w:rPr>
                <w:rFonts w:cs="Arial"/>
              </w:rPr>
              <w:t>26/04/2021</w:t>
            </w:r>
          </w:p>
        </w:tc>
        <w:tc>
          <w:tcPr>
            <w:tcW w:w="1115" w:type="dxa"/>
          </w:tcPr>
          <w:p w14:paraId="4F8E2813" w14:textId="4BA52532" w:rsidR="009673C4" w:rsidRDefault="009673C4" w:rsidP="00E24D63">
            <w:pPr>
              <w:rPr>
                <w:rFonts w:cs="Arial"/>
              </w:rPr>
            </w:pPr>
            <w:r>
              <w:rPr>
                <w:rFonts w:cs="Arial"/>
              </w:rPr>
              <w:t>PGM</w:t>
            </w:r>
          </w:p>
        </w:tc>
        <w:tc>
          <w:tcPr>
            <w:tcW w:w="3738" w:type="dxa"/>
          </w:tcPr>
          <w:p w14:paraId="1BA444EF" w14:textId="42A19E44" w:rsidR="009673C4" w:rsidRDefault="009673C4" w:rsidP="00E24D63">
            <w:pPr>
              <w:rPr>
                <w:rFonts w:cs="Arial"/>
              </w:rPr>
            </w:pPr>
            <w:r>
              <w:rPr>
                <w:rFonts w:cs="Arial"/>
              </w:rPr>
              <w:t>Clarification of Exit Quals</w:t>
            </w:r>
          </w:p>
        </w:tc>
        <w:tc>
          <w:tcPr>
            <w:tcW w:w="1262" w:type="dxa"/>
          </w:tcPr>
          <w:p w14:paraId="07F54B1C" w14:textId="77777777" w:rsidR="009673C4" w:rsidRDefault="009673C4" w:rsidP="00E24D63">
            <w:pPr>
              <w:rPr>
                <w:rFonts w:cs="Arial"/>
              </w:rPr>
            </w:pPr>
          </w:p>
        </w:tc>
      </w:tr>
      <w:tr w:rsidR="009673C4" w:rsidRPr="00DD36EC" w14:paraId="414C1A6C" w14:textId="77777777" w:rsidTr="003038B7">
        <w:tc>
          <w:tcPr>
            <w:tcW w:w="1222" w:type="dxa"/>
          </w:tcPr>
          <w:p w14:paraId="416B6CE3" w14:textId="58972244" w:rsidR="009673C4" w:rsidRDefault="009673C4" w:rsidP="00E24D63">
            <w:pPr>
              <w:rPr>
                <w:rFonts w:cs="Arial"/>
              </w:rPr>
            </w:pPr>
            <w:r>
              <w:rPr>
                <w:rFonts w:cs="Arial"/>
              </w:rPr>
              <w:t>2.2</w:t>
            </w:r>
          </w:p>
        </w:tc>
        <w:tc>
          <w:tcPr>
            <w:tcW w:w="1418" w:type="dxa"/>
          </w:tcPr>
          <w:p w14:paraId="513D1FFF" w14:textId="377B2D21" w:rsidR="009673C4" w:rsidRDefault="00C44F7E" w:rsidP="00E24D63">
            <w:pPr>
              <w:rPr>
                <w:rFonts w:cs="Arial"/>
              </w:rPr>
            </w:pPr>
            <w:r>
              <w:rPr>
                <w:rFonts w:cs="Arial"/>
              </w:rPr>
              <w:t>26/04/2021</w:t>
            </w:r>
          </w:p>
        </w:tc>
        <w:tc>
          <w:tcPr>
            <w:tcW w:w="1115" w:type="dxa"/>
          </w:tcPr>
          <w:p w14:paraId="31016A2E" w14:textId="7BAFFA0C" w:rsidR="009673C4" w:rsidRDefault="009673C4" w:rsidP="00E24D63">
            <w:pPr>
              <w:rPr>
                <w:rFonts w:cs="Arial"/>
              </w:rPr>
            </w:pPr>
            <w:r>
              <w:rPr>
                <w:rFonts w:cs="Arial"/>
              </w:rPr>
              <w:t>PGM</w:t>
            </w:r>
          </w:p>
        </w:tc>
        <w:tc>
          <w:tcPr>
            <w:tcW w:w="3738" w:type="dxa"/>
          </w:tcPr>
          <w:p w14:paraId="1E5339CF" w14:textId="5DFA6A1C" w:rsidR="009673C4" w:rsidRDefault="009673C4" w:rsidP="00E24D63">
            <w:pPr>
              <w:rPr>
                <w:rFonts w:cs="Arial"/>
              </w:rPr>
            </w:pPr>
            <w:r>
              <w:rPr>
                <w:rFonts w:cs="Arial"/>
              </w:rPr>
              <w:t>Further Clarification of Exit Quals</w:t>
            </w:r>
          </w:p>
        </w:tc>
        <w:tc>
          <w:tcPr>
            <w:tcW w:w="1262" w:type="dxa"/>
          </w:tcPr>
          <w:p w14:paraId="79DD7E88" w14:textId="77777777" w:rsidR="009673C4" w:rsidRDefault="009673C4" w:rsidP="00E24D63">
            <w:pPr>
              <w:rPr>
                <w:rFonts w:cs="Arial"/>
              </w:rPr>
            </w:pPr>
          </w:p>
        </w:tc>
      </w:tr>
      <w:tr w:rsidR="00144D22" w:rsidRPr="00DD36EC" w14:paraId="3F6212C2" w14:textId="77777777" w:rsidTr="003038B7">
        <w:tc>
          <w:tcPr>
            <w:tcW w:w="1222" w:type="dxa"/>
          </w:tcPr>
          <w:p w14:paraId="58A35982" w14:textId="53A2FAE2" w:rsidR="00144D22" w:rsidRDefault="00144D22" w:rsidP="00E24D63">
            <w:pPr>
              <w:rPr>
                <w:rFonts w:cs="Arial"/>
              </w:rPr>
            </w:pPr>
            <w:r>
              <w:rPr>
                <w:rFonts w:cs="Arial"/>
              </w:rPr>
              <w:t>2.3</w:t>
            </w:r>
          </w:p>
        </w:tc>
        <w:tc>
          <w:tcPr>
            <w:tcW w:w="1418" w:type="dxa"/>
          </w:tcPr>
          <w:p w14:paraId="0DADBA8E" w14:textId="2D64489F" w:rsidR="00144D22" w:rsidRDefault="00144D22" w:rsidP="00E24D63">
            <w:pPr>
              <w:rPr>
                <w:rFonts w:cs="Arial"/>
              </w:rPr>
            </w:pPr>
            <w:r>
              <w:rPr>
                <w:rFonts w:cs="Arial"/>
              </w:rPr>
              <w:t>04/05/2021</w:t>
            </w:r>
          </w:p>
        </w:tc>
        <w:tc>
          <w:tcPr>
            <w:tcW w:w="1115" w:type="dxa"/>
          </w:tcPr>
          <w:p w14:paraId="5CDA8365" w14:textId="3331FD71" w:rsidR="00144D22" w:rsidRDefault="00144D22" w:rsidP="00E24D63">
            <w:pPr>
              <w:rPr>
                <w:rFonts w:cs="Arial"/>
              </w:rPr>
            </w:pPr>
            <w:r>
              <w:rPr>
                <w:rFonts w:cs="Arial"/>
              </w:rPr>
              <w:t>PGM</w:t>
            </w:r>
          </w:p>
        </w:tc>
        <w:tc>
          <w:tcPr>
            <w:tcW w:w="3738" w:type="dxa"/>
          </w:tcPr>
          <w:p w14:paraId="45EFA12B" w14:textId="1AEC0E90" w:rsidR="00144D22" w:rsidRDefault="00144D22" w:rsidP="00E24D63">
            <w:pPr>
              <w:rPr>
                <w:rFonts w:cs="Arial"/>
              </w:rPr>
            </w:pPr>
            <w:r>
              <w:rPr>
                <w:rFonts w:cs="Arial"/>
              </w:rPr>
              <w:t xml:space="preserve">Changes following </w:t>
            </w:r>
            <w:proofErr w:type="spellStart"/>
            <w:r w:rsidR="00F954A4">
              <w:rPr>
                <w:rFonts w:cs="Arial"/>
              </w:rPr>
              <w:t>NABoS</w:t>
            </w:r>
            <w:proofErr w:type="spellEnd"/>
            <w:r>
              <w:rPr>
                <w:rFonts w:cs="Arial"/>
              </w:rPr>
              <w:t xml:space="preserve"> meeting </w:t>
            </w:r>
            <w:r w:rsidR="00F954A4">
              <w:rPr>
                <w:rFonts w:cs="Arial"/>
              </w:rPr>
              <w:t>29/04/21</w:t>
            </w:r>
          </w:p>
        </w:tc>
        <w:tc>
          <w:tcPr>
            <w:tcW w:w="1262" w:type="dxa"/>
          </w:tcPr>
          <w:p w14:paraId="1506C28B" w14:textId="77777777" w:rsidR="00144D22" w:rsidRDefault="00144D22" w:rsidP="00E24D63">
            <w:pPr>
              <w:rPr>
                <w:rFonts w:cs="Arial"/>
              </w:rPr>
            </w:pPr>
          </w:p>
        </w:tc>
      </w:tr>
      <w:tr w:rsidR="0054218C" w:rsidRPr="00DD36EC" w14:paraId="37D9C894" w14:textId="77777777" w:rsidTr="003038B7">
        <w:tc>
          <w:tcPr>
            <w:tcW w:w="1222" w:type="dxa"/>
          </w:tcPr>
          <w:p w14:paraId="4C18DA2F" w14:textId="6A027C0C" w:rsidR="0054218C" w:rsidRDefault="0054218C" w:rsidP="00E24D63">
            <w:pPr>
              <w:rPr>
                <w:rFonts w:cs="Arial"/>
              </w:rPr>
            </w:pPr>
            <w:r>
              <w:rPr>
                <w:rFonts w:cs="Arial"/>
              </w:rPr>
              <w:t>2.4</w:t>
            </w:r>
          </w:p>
        </w:tc>
        <w:tc>
          <w:tcPr>
            <w:tcW w:w="1418" w:type="dxa"/>
          </w:tcPr>
          <w:p w14:paraId="707711D1" w14:textId="4F59BE83" w:rsidR="0054218C" w:rsidRDefault="0054218C" w:rsidP="00E24D63">
            <w:pPr>
              <w:rPr>
                <w:rFonts w:cs="Arial"/>
              </w:rPr>
            </w:pPr>
            <w:r>
              <w:rPr>
                <w:rFonts w:cs="Arial"/>
              </w:rPr>
              <w:t>0/05/2021</w:t>
            </w:r>
          </w:p>
        </w:tc>
        <w:tc>
          <w:tcPr>
            <w:tcW w:w="1115" w:type="dxa"/>
          </w:tcPr>
          <w:p w14:paraId="22F3697A" w14:textId="11D2956F" w:rsidR="0054218C" w:rsidRDefault="0054218C" w:rsidP="00E24D63">
            <w:pPr>
              <w:rPr>
                <w:rFonts w:cs="Arial"/>
              </w:rPr>
            </w:pPr>
            <w:r>
              <w:rPr>
                <w:rFonts w:cs="Arial"/>
              </w:rPr>
              <w:t>PGM</w:t>
            </w:r>
          </w:p>
        </w:tc>
        <w:tc>
          <w:tcPr>
            <w:tcW w:w="3738" w:type="dxa"/>
          </w:tcPr>
          <w:p w14:paraId="6F222C2F" w14:textId="30B93F55" w:rsidR="0054218C" w:rsidRDefault="0054218C" w:rsidP="00E24D63">
            <w:pPr>
              <w:rPr>
                <w:rFonts w:cs="Arial"/>
              </w:rPr>
            </w:pPr>
            <w:r>
              <w:rPr>
                <w:rFonts w:cs="Arial"/>
              </w:rPr>
              <w:t xml:space="preserve">Changes following Feedback from </w:t>
            </w:r>
            <w:proofErr w:type="spellStart"/>
            <w:r>
              <w:rPr>
                <w:rFonts w:cs="Arial"/>
              </w:rPr>
              <w:t>CMet</w:t>
            </w:r>
            <w:proofErr w:type="spellEnd"/>
            <w:r>
              <w:rPr>
                <w:rFonts w:cs="Arial"/>
              </w:rPr>
              <w:t>/USW</w:t>
            </w:r>
          </w:p>
        </w:tc>
        <w:tc>
          <w:tcPr>
            <w:tcW w:w="1262" w:type="dxa"/>
          </w:tcPr>
          <w:p w14:paraId="0D05F021" w14:textId="77777777" w:rsidR="0054218C" w:rsidRDefault="0054218C" w:rsidP="00E24D63">
            <w:pPr>
              <w:rPr>
                <w:rFonts w:cs="Arial"/>
              </w:rPr>
            </w:pPr>
          </w:p>
        </w:tc>
      </w:tr>
      <w:tr w:rsidR="005346B7" w:rsidRPr="00DD36EC" w14:paraId="4A9356C5" w14:textId="77777777" w:rsidTr="003038B7">
        <w:tc>
          <w:tcPr>
            <w:tcW w:w="1222" w:type="dxa"/>
          </w:tcPr>
          <w:p w14:paraId="7E5606E7" w14:textId="5895CFA6" w:rsidR="005346B7" w:rsidRDefault="005346B7" w:rsidP="00E24D63">
            <w:pPr>
              <w:rPr>
                <w:rFonts w:cs="Arial"/>
              </w:rPr>
            </w:pPr>
            <w:r>
              <w:rPr>
                <w:rFonts w:cs="Arial"/>
              </w:rPr>
              <w:t>2.5</w:t>
            </w:r>
          </w:p>
        </w:tc>
        <w:tc>
          <w:tcPr>
            <w:tcW w:w="1418" w:type="dxa"/>
          </w:tcPr>
          <w:p w14:paraId="4553BBC9" w14:textId="7A8C5B7E" w:rsidR="005346B7" w:rsidRDefault="005346B7" w:rsidP="00E24D63">
            <w:pPr>
              <w:rPr>
                <w:rFonts w:cs="Arial"/>
              </w:rPr>
            </w:pPr>
            <w:r>
              <w:rPr>
                <w:rFonts w:cs="Arial"/>
              </w:rPr>
              <w:t>03/06/2021</w:t>
            </w:r>
          </w:p>
        </w:tc>
        <w:tc>
          <w:tcPr>
            <w:tcW w:w="1115" w:type="dxa"/>
          </w:tcPr>
          <w:p w14:paraId="3857EF34" w14:textId="1C679678" w:rsidR="005346B7" w:rsidRDefault="005346B7" w:rsidP="00E24D63">
            <w:pPr>
              <w:rPr>
                <w:rFonts w:cs="Arial"/>
              </w:rPr>
            </w:pPr>
            <w:r>
              <w:rPr>
                <w:rFonts w:cs="Arial"/>
              </w:rPr>
              <w:t>PGM</w:t>
            </w:r>
          </w:p>
        </w:tc>
        <w:tc>
          <w:tcPr>
            <w:tcW w:w="3738" w:type="dxa"/>
          </w:tcPr>
          <w:p w14:paraId="208067EC" w14:textId="2BB22CDD" w:rsidR="005346B7" w:rsidRDefault="005346B7" w:rsidP="00E24D63">
            <w:pPr>
              <w:rPr>
                <w:rFonts w:cs="Arial"/>
              </w:rPr>
            </w:pPr>
            <w:r>
              <w:rPr>
                <w:rFonts w:cs="Arial"/>
              </w:rPr>
              <w:t>Changes following Road Test Group</w:t>
            </w:r>
          </w:p>
        </w:tc>
        <w:tc>
          <w:tcPr>
            <w:tcW w:w="1262" w:type="dxa"/>
          </w:tcPr>
          <w:p w14:paraId="791F8DE4" w14:textId="77777777" w:rsidR="005346B7" w:rsidRDefault="005346B7" w:rsidP="00E24D63">
            <w:pPr>
              <w:rPr>
                <w:rFonts w:cs="Arial"/>
              </w:rPr>
            </w:pPr>
          </w:p>
        </w:tc>
      </w:tr>
      <w:tr w:rsidR="00122B20" w:rsidRPr="00DD36EC" w14:paraId="39B1E920" w14:textId="77777777" w:rsidTr="003038B7">
        <w:tc>
          <w:tcPr>
            <w:tcW w:w="1222" w:type="dxa"/>
          </w:tcPr>
          <w:p w14:paraId="572B9E11" w14:textId="4B84E18F" w:rsidR="00122B20" w:rsidRDefault="00122B20" w:rsidP="00122B20">
            <w:pPr>
              <w:rPr>
                <w:rFonts w:cs="Arial"/>
              </w:rPr>
            </w:pPr>
            <w:r>
              <w:rPr>
                <w:rFonts w:cs="Arial"/>
              </w:rPr>
              <w:t>2.6</w:t>
            </w:r>
          </w:p>
        </w:tc>
        <w:tc>
          <w:tcPr>
            <w:tcW w:w="1418" w:type="dxa"/>
          </w:tcPr>
          <w:p w14:paraId="3F5BE7AA" w14:textId="2271DD14" w:rsidR="00122B20" w:rsidRDefault="00122B20" w:rsidP="00122B20">
            <w:pPr>
              <w:rPr>
                <w:rFonts w:cs="Arial"/>
              </w:rPr>
            </w:pPr>
            <w:r>
              <w:rPr>
                <w:rFonts w:cs="Arial"/>
              </w:rPr>
              <w:t>15/06/2021</w:t>
            </w:r>
          </w:p>
        </w:tc>
        <w:tc>
          <w:tcPr>
            <w:tcW w:w="1115" w:type="dxa"/>
          </w:tcPr>
          <w:p w14:paraId="43D33767" w14:textId="39715703" w:rsidR="00122B20" w:rsidRDefault="00122B20" w:rsidP="00122B20">
            <w:pPr>
              <w:rPr>
                <w:rFonts w:cs="Arial"/>
              </w:rPr>
            </w:pPr>
            <w:r>
              <w:rPr>
                <w:rFonts w:cs="Arial"/>
              </w:rPr>
              <w:t>PGM</w:t>
            </w:r>
          </w:p>
        </w:tc>
        <w:tc>
          <w:tcPr>
            <w:tcW w:w="3738" w:type="dxa"/>
          </w:tcPr>
          <w:p w14:paraId="190151AC" w14:textId="51361A6E" w:rsidR="00122B20" w:rsidRDefault="00122B20" w:rsidP="00122B20">
            <w:pPr>
              <w:rPr>
                <w:rFonts w:cs="Arial"/>
              </w:rPr>
            </w:pPr>
            <w:r>
              <w:rPr>
                <w:rFonts w:cs="Arial"/>
              </w:rPr>
              <w:t>Further clarifications following Road Test Group</w:t>
            </w:r>
          </w:p>
        </w:tc>
        <w:tc>
          <w:tcPr>
            <w:tcW w:w="1262" w:type="dxa"/>
          </w:tcPr>
          <w:p w14:paraId="62A6F27F" w14:textId="77777777" w:rsidR="00122B20" w:rsidRDefault="00122B20" w:rsidP="00122B20">
            <w:pPr>
              <w:rPr>
                <w:rFonts w:cs="Arial"/>
              </w:rPr>
            </w:pPr>
          </w:p>
        </w:tc>
      </w:tr>
      <w:tr w:rsidR="006601F9" w:rsidRPr="00DD36EC" w14:paraId="65BB8777" w14:textId="77777777" w:rsidTr="003038B7">
        <w:tc>
          <w:tcPr>
            <w:tcW w:w="1222" w:type="dxa"/>
          </w:tcPr>
          <w:p w14:paraId="536BAF25" w14:textId="5FAD3140" w:rsidR="006601F9" w:rsidRDefault="006601F9" w:rsidP="00122B20">
            <w:pPr>
              <w:rPr>
                <w:rFonts w:cs="Arial"/>
              </w:rPr>
            </w:pPr>
            <w:r>
              <w:rPr>
                <w:rFonts w:cs="Arial"/>
              </w:rPr>
              <w:t>2.7</w:t>
            </w:r>
          </w:p>
        </w:tc>
        <w:tc>
          <w:tcPr>
            <w:tcW w:w="1418" w:type="dxa"/>
          </w:tcPr>
          <w:p w14:paraId="652AF0EF" w14:textId="7DA4ED68" w:rsidR="006601F9" w:rsidRDefault="006601F9" w:rsidP="00122B20">
            <w:pPr>
              <w:rPr>
                <w:rFonts w:cs="Arial"/>
              </w:rPr>
            </w:pPr>
            <w:r>
              <w:rPr>
                <w:rFonts w:cs="Arial"/>
              </w:rPr>
              <w:t>27/07/2021</w:t>
            </w:r>
          </w:p>
        </w:tc>
        <w:tc>
          <w:tcPr>
            <w:tcW w:w="1115" w:type="dxa"/>
          </w:tcPr>
          <w:p w14:paraId="3B6A0081" w14:textId="6A82842A" w:rsidR="006601F9" w:rsidRDefault="006601F9" w:rsidP="00122B20">
            <w:pPr>
              <w:rPr>
                <w:rFonts w:cs="Arial"/>
              </w:rPr>
            </w:pPr>
            <w:r>
              <w:rPr>
                <w:rFonts w:cs="Arial"/>
              </w:rPr>
              <w:t>PGM</w:t>
            </w:r>
          </w:p>
        </w:tc>
        <w:tc>
          <w:tcPr>
            <w:tcW w:w="3738" w:type="dxa"/>
          </w:tcPr>
          <w:p w14:paraId="6CA21C1E" w14:textId="04DA7F82" w:rsidR="006601F9" w:rsidRDefault="006601F9" w:rsidP="00122B20">
            <w:pPr>
              <w:rPr>
                <w:rFonts w:cs="Arial"/>
              </w:rPr>
            </w:pPr>
            <w:r>
              <w:rPr>
                <w:rFonts w:cs="Arial"/>
              </w:rPr>
              <w:t>Re-add .99% on classification boundaries</w:t>
            </w:r>
          </w:p>
        </w:tc>
        <w:tc>
          <w:tcPr>
            <w:tcW w:w="1262" w:type="dxa"/>
          </w:tcPr>
          <w:p w14:paraId="221DA123" w14:textId="77777777" w:rsidR="006601F9" w:rsidRDefault="006601F9" w:rsidP="00122B20">
            <w:pPr>
              <w:rPr>
                <w:rFonts w:cs="Arial"/>
              </w:rPr>
            </w:pPr>
          </w:p>
        </w:tc>
      </w:tr>
    </w:tbl>
    <w:p w14:paraId="14A25EE0" w14:textId="77777777" w:rsidR="002D5620" w:rsidRDefault="002D5620" w:rsidP="002D5620">
      <w:pPr>
        <w:pStyle w:val="HBHeading4"/>
        <w:tabs>
          <w:tab w:val="clear" w:pos="850"/>
          <w:tab w:val="left" w:pos="0"/>
        </w:tabs>
        <w:spacing w:before="0"/>
        <w:ind w:left="0" w:firstLine="0"/>
        <w:rPr>
          <w:color w:val="000000" w:themeColor="text1"/>
          <w:szCs w:val="24"/>
        </w:rPr>
      </w:pPr>
    </w:p>
    <w:p w14:paraId="341E7292" w14:textId="23A0D3CA" w:rsidR="008F2BF8" w:rsidRDefault="008F2BF8" w:rsidP="002D5620">
      <w:pPr>
        <w:pStyle w:val="HBHeading4"/>
        <w:tabs>
          <w:tab w:val="clear" w:pos="850"/>
          <w:tab w:val="left" w:pos="0"/>
        </w:tabs>
        <w:spacing w:before="0"/>
        <w:ind w:left="0" w:firstLine="0"/>
        <w:rPr>
          <w:color w:val="000000" w:themeColor="text1"/>
          <w:szCs w:val="24"/>
        </w:rPr>
      </w:pPr>
    </w:p>
    <w:p w14:paraId="6BE9C073" w14:textId="0188F457" w:rsidR="00122B20" w:rsidRDefault="00122B20" w:rsidP="002D5620">
      <w:pPr>
        <w:pStyle w:val="HBHeading4"/>
        <w:tabs>
          <w:tab w:val="clear" w:pos="850"/>
          <w:tab w:val="left" w:pos="0"/>
        </w:tabs>
        <w:spacing w:before="0"/>
        <w:ind w:left="0" w:firstLine="0"/>
        <w:rPr>
          <w:color w:val="000000" w:themeColor="text1"/>
          <w:szCs w:val="24"/>
        </w:rPr>
      </w:pPr>
    </w:p>
    <w:p w14:paraId="7E126B1E" w14:textId="23A462F9" w:rsidR="00122B20" w:rsidRDefault="00122B20" w:rsidP="002D5620">
      <w:pPr>
        <w:pStyle w:val="HBHeading4"/>
        <w:tabs>
          <w:tab w:val="clear" w:pos="850"/>
          <w:tab w:val="left" w:pos="0"/>
        </w:tabs>
        <w:spacing w:before="0"/>
        <w:ind w:left="0" w:firstLine="0"/>
        <w:rPr>
          <w:color w:val="000000" w:themeColor="text1"/>
          <w:szCs w:val="24"/>
        </w:rPr>
      </w:pPr>
    </w:p>
    <w:p w14:paraId="7475C03F" w14:textId="645D3043" w:rsidR="00122B20" w:rsidRDefault="00122B20" w:rsidP="002D5620">
      <w:pPr>
        <w:pStyle w:val="HBHeading4"/>
        <w:tabs>
          <w:tab w:val="clear" w:pos="850"/>
          <w:tab w:val="left" w:pos="0"/>
        </w:tabs>
        <w:spacing w:before="0"/>
        <w:ind w:left="0" w:firstLine="0"/>
        <w:rPr>
          <w:color w:val="000000" w:themeColor="text1"/>
          <w:szCs w:val="24"/>
        </w:rPr>
      </w:pPr>
    </w:p>
    <w:p w14:paraId="66117273" w14:textId="46608623" w:rsidR="00122B20" w:rsidRDefault="00122B20" w:rsidP="002D5620">
      <w:pPr>
        <w:pStyle w:val="HBHeading4"/>
        <w:tabs>
          <w:tab w:val="clear" w:pos="850"/>
          <w:tab w:val="left" w:pos="0"/>
        </w:tabs>
        <w:spacing w:before="0"/>
        <w:ind w:left="0" w:firstLine="0"/>
        <w:rPr>
          <w:color w:val="000000" w:themeColor="text1"/>
          <w:szCs w:val="24"/>
        </w:rPr>
      </w:pPr>
    </w:p>
    <w:p w14:paraId="0006B6D3" w14:textId="1CA0626B" w:rsidR="00122B20" w:rsidRDefault="00122B20" w:rsidP="002D5620">
      <w:pPr>
        <w:pStyle w:val="HBHeading4"/>
        <w:tabs>
          <w:tab w:val="clear" w:pos="850"/>
          <w:tab w:val="left" w:pos="0"/>
        </w:tabs>
        <w:spacing w:before="0"/>
        <w:ind w:left="0" w:firstLine="0"/>
        <w:rPr>
          <w:color w:val="000000" w:themeColor="text1"/>
          <w:szCs w:val="24"/>
        </w:rPr>
      </w:pPr>
    </w:p>
    <w:p w14:paraId="4FEC6B54" w14:textId="3BDE4F6E" w:rsidR="00122B20" w:rsidRDefault="00122B20" w:rsidP="002D5620">
      <w:pPr>
        <w:pStyle w:val="HBHeading4"/>
        <w:tabs>
          <w:tab w:val="clear" w:pos="850"/>
          <w:tab w:val="left" w:pos="0"/>
        </w:tabs>
        <w:spacing w:before="0"/>
        <w:ind w:left="0" w:firstLine="0"/>
        <w:rPr>
          <w:color w:val="000000" w:themeColor="text1"/>
          <w:szCs w:val="24"/>
        </w:rPr>
      </w:pPr>
    </w:p>
    <w:p w14:paraId="5A9A079A" w14:textId="62227436" w:rsidR="00122B20" w:rsidRDefault="00122B20" w:rsidP="002D5620">
      <w:pPr>
        <w:pStyle w:val="HBHeading4"/>
        <w:tabs>
          <w:tab w:val="clear" w:pos="850"/>
          <w:tab w:val="left" w:pos="0"/>
        </w:tabs>
        <w:spacing w:before="0"/>
        <w:ind w:left="0" w:firstLine="0"/>
        <w:rPr>
          <w:color w:val="000000" w:themeColor="text1"/>
          <w:szCs w:val="24"/>
        </w:rPr>
      </w:pPr>
    </w:p>
    <w:p w14:paraId="5ED13094" w14:textId="1A418C5D" w:rsidR="00122B20" w:rsidRDefault="00122B20" w:rsidP="002D5620">
      <w:pPr>
        <w:pStyle w:val="HBHeading4"/>
        <w:tabs>
          <w:tab w:val="clear" w:pos="850"/>
          <w:tab w:val="left" w:pos="0"/>
        </w:tabs>
        <w:spacing w:before="0"/>
        <w:ind w:left="0" w:firstLine="0"/>
        <w:rPr>
          <w:color w:val="000000" w:themeColor="text1"/>
          <w:szCs w:val="24"/>
        </w:rPr>
      </w:pPr>
    </w:p>
    <w:p w14:paraId="5FB28328" w14:textId="5E5E7849" w:rsidR="00122B20" w:rsidRDefault="00122B20" w:rsidP="002D5620">
      <w:pPr>
        <w:pStyle w:val="HBHeading4"/>
        <w:tabs>
          <w:tab w:val="clear" w:pos="850"/>
          <w:tab w:val="left" w:pos="0"/>
        </w:tabs>
        <w:spacing w:before="0"/>
        <w:ind w:left="0" w:firstLine="0"/>
        <w:rPr>
          <w:color w:val="000000" w:themeColor="text1"/>
          <w:szCs w:val="24"/>
        </w:rPr>
      </w:pPr>
    </w:p>
    <w:p w14:paraId="693971CB" w14:textId="5BCF5A74" w:rsidR="00122B20" w:rsidRDefault="00122B20" w:rsidP="002D5620">
      <w:pPr>
        <w:pStyle w:val="HBHeading4"/>
        <w:tabs>
          <w:tab w:val="clear" w:pos="850"/>
          <w:tab w:val="left" w:pos="0"/>
        </w:tabs>
        <w:spacing w:before="0"/>
        <w:ind w:left="0" w:firstLine="0"/>
        <w:rPr>
          <w:color w:val="000000" w:themeColor="text1"/>
          <w:szCs w:val="24"/>
        </w:rPr>
      </w:pPr>
    </w:p>
    <w:p w14:paraId="3CCDE896" w14:textId="77777777" w:rsidR="00122B20" w:rsidRPr="002D5620" w:rsidRDefault="00122B20" w:rsidP="002D5620">
      <w:pPr>
        <w:pStyle w:val="HBHeading4"/>
        <w:tabs>
          <w:tab w:val="clear" w:pos="850"/>
          <w:tab w:val="left" w:pos="0"/>
        </w:tabs>
        <w:spacing w:before="0"/>
        <w:ind w:left="0" w:firstLine="0"/>
        <w:rPr>
          <w:color w:val="000000" w:themeColor="text1"/>
          <w:szCs w:val="24"/>
        </w:rPr>
      </w:pPr>
    </w:p>
    <w:p w14:paraId="0F93FEC8" w14:textId="12BBE24C" w:rsidR="009A1D29" w:rsidRDefault="004C1ED8" w:rsidP="002D5620">
      <w:pPr>
        <w:pStyle w:val="HBHeading4"/>
        <w:tabs>
          <w:tab w:val="clear" w:pos="850"/>
          <w:tab w:val="left" w:pos="0"/>
        </w:tabs>
        <w:spacing w:before="0"/>
        <w:ind w:left="0" w:firstLine="0"/>
        <w:rPr>
          <w:color w:val="000000" w:themeColor="text1"/>
          <w:szCs w:val="24"/>
        </w:rPr>
      </w:pPr>
      <w:r w:rsidRPr="002D5620">
        <w:rPr>
          <w:color w:val="000000" w:themeColor="text1"/>
          <w:szCs w:val="24"/>
        </w:rPr>
        <w:t xml:space="preserve">Regulations </w:t>
      </w:r>
      <w:r w:rsidR="00F56336">
        <w:rPr>
          <w:color w:val="000000" w:themeColor="text1"/>
          <w:szCs w:val="24"/>
        </w:rPr>
        <w:t xml:space="preserve">(including assessment regulations) </w:t>
      </w:r>
      <w:r w:rsidRPr="002D5620">
        <w:rPr>
          <w:color w:val="000000" w:themeColor="text1"/>
          <w:szCs w:val="24"/>
        </w:rPr>
        <w:t xml:space="preserve">for </w:t>
      </w:r>
      <w:r w:rsidR="002237C8">
        <w:rPr>
          <w:color w:val="000000" w:themeColor="text1"/>
          <w:szCs w:val="24"/>
        </w:rPr>
        <w:t xml:space="preserve">THE </w:t>
      </w:r>
      <w:r w:rsidR="00D614A1">
        <w:rPr>
          <w:color w:val="000000" w:themeColor="text1"/>
          <w:szCs w:val="24"/>
        </w:rPr>
        <w:t>‘</w:t>
      </w:r>
      <w:r w:rsidR="00641467">
        <w:rPr>
          <w:color w:val="000000" w:themeColor="text1"/>
          <w:szCs w:val="24"/>
        </w:rPr>
        <w:t>national</w:t>
      </w:r>
      <w:r w:rsidR="00D614A1">
        <w:rPr>
          <w:color w:val="000000" w:themeColor="text1"/>
          <w:szCs w:val="24"/>
        </w:rPr>
        <w:t>’</w:t>
      </w:r>
      <w:r w:rsidR="00641467">
        <w:rPr>
          <w:color w:val="000000" w:themeColor="text1"/>
          <w:szCs w:val="24"/>
        </w:rPr>
        <w:t xml:space="preserve"> </w:t>
      </w:r>
      <w:r w:rsidR="002237C8">
        <w:rPr>
          <w:color w:val="000000" w:themeColor="text1"/>
          <w:szCs w:val="24"/>
        </w:rPr>
        <w:t xml:space="preserve">MA </w:t>
      </w:r>
      <w:r w:rsidR="0049558D">
        <w:rPr>
          <w:color w:val="000000" w:themeColor="text1"/>
          <w:szCs w:val="24"/>
        </w:rPr>
        <w:t>in</w:t>
      </w:r>
      <w:r w:rsidR="00555657">
        <w:rPr>
          <w:color w:val="000000" w:themeColor="text1"/>
          <w:szCs w:val="24"/>
        </w:rPr>
        <w:t xml:space="preserve"> </w:t>
      </w:r>
      <w:r w:rsidR="002237C8">
        <w:rPr>
          <w:color w:val="000000" w:themeColor="text1"/>
          <w:szCs w:val="24"/>
        </w:rPr>
        <w:t xml:space="preserve">Education </w:t>
      </w:r>
      <w:r w:rsidR="00F41B44">
        <w:rPr>
          <w:color w:val="000000" w:themeColor="text1"/>
          <w:szCs w:val="24"/>
        </w:rPr>
        <w:t>(WALES)</w:t>
      </w:r>
      <w:r w:rsidRPr="002D5620">
        <w:rPr>
          <w:color w:val="000000" w:themeColor="text1"/>
          <w:szCs w:val="24"/>
        </w:rPr>
        <w:t xml:space="preserve"> 180 credit master</w:t>
      </w:r>
      <w:r w:rsidR="0009551D">
        <w:rPr>
          <w:color w:val="000000" w:themeColor="text1"/>
          <w:szCs w:val="24"/>
        </w:rPr>
        <w:t>’</w:t>
      </w:r>
      <w:r w:rsidRPr="002D5620">
        <w:rPr>
          <w:color w:val="000000" w:themeColor="text1"/>
          <w:szCs w:val="24"/>
        </w:rPr>
        <w:t>s programme</w:t>
      </w:r>
    </w:p>
    <w:p w14:paraId="76F34DA9" w14:textId="4D27EEA8" w:rsidR="009367C9" w:rsidRDefault="009367C9" w:rsidP="002D5620">
      <w:pPr>
        <w:pStyle w:val="HBHeading4"/>
        <w:tabs>
          <w:tab w:val="clear" w:pos="850"/>
          <w:tab w:val="left" w:pos="0"/>
        </w:tabs>
        <w:spacing w:before="0"/>
        <w:ind w:left="0" w:firstLine="0"/>
        <w:rPr>
          <w:color w:val="000000" w:themeColor="text1"/>
          <w:szCs w:val="24"/>
        </w:rPr>
      </w:pPr>
    </w:p>
    <w:p w14:paraId="0FFB8125" w14:textId="5EBD81E6" w:rsidR="009367C9" w:rsidRDefault="009367C9" w:rsidP="002D5620">
      <w:pPr>
        <w:pStyle w:val="HBHeading4"/>
        <w:tabs>
          <w:tab w:val="clear" w:pos="850"/>
          <w:tab w:val="left" w:pos="0"/>
        </w:tabs>
        <w:spacing w:before="0"/>
        <w:ind w:left="0" w:firstLine="0"/>
        <w:rPr>
          <w:color w:val="000000" w:themeColor="text1"/>
          <w:szCs w:val="24"/>
        </w:rPr>
      </w:pPr>
      <w:r>
        <w:rPr>
          <w:color w:val="000000" w:themeColor="text1"/>
          <w:szCs w:val="24"/>
        </w:rPr>
        <w:t>AWARd title: MA Education (Wales)</w:t>
      </w:r>
    </w:p>
    <w:p w14:paraId="3BA1E6BE" w14:textId="3F90492F" w:rsidR="00BC5262" w:rsidRDefault="00BC5262" w:rsidP="002D5620">
      <w:pPr>
        <w:pStyle w:val="HBHeading4"/>
        <w:tabs>
          <w:tab w:val="clear" w:pos="850"/>
          <w:tab w:val="left" w:pos="0"/>
        </w:tabs>
        <w:spacing w:before="0"/>
        <w:ind w:left="0" w:firstLine="0"/>
        <w:rPr>
          <w:color w:val="000000" w:themeColor="text1"/>
          <w:szCs w:val="24"/>
        </w:rPr>
      </w:pPr>
    </w:p>
    <w:p w14:paraId="1D5454DC" w14:textId="255010DA" w:rsidR="00F56336" w:rsidRPr="00567420" w:rsidRDefault="00F56336" w:rsidP="002D5620">
      <w:pPr>
        <w:pStyle w:val="HBHeading4"/>
        <w:tabs>
          <w:tab w:val="clear" w:pos="850"/>
          <w:tab w:val="left" w:pos="0"/>
        </w:tabs>
        <w:spacing w:before="0"/>
        <w:ind w:left="0" w:firstLine="0"/>
        <w:rPr>
          <w:color w:val="000000" w:themeColor="text1"/>
          <w:szCs w:val="24"/>
          <w:u w:val="single"/>
        </w:rPr>
      </w:pPr>
      <w:r w:rsidRPr="00567420">
        <w:rPr>
          <w:color w:val="000000" w:themeColor="text1"/>
          <w:szCs w:val="24"/>
          <w:u w:val="single"/>
        </w:rPr>
        <w:t>C</w:t>
      </w:r>
      <w:r w:rsidRPr="00567420">
        <w:rPr>
          <w:caps w:val="0"/>
          <w:color w:val="000000" w:themeColor="text1"/>
          <w:szCs w:val="24"/>
          <w:u w:val="single"/>
        </w:rPr>
        <w:t>ontext</w:t>
      </w:r>
    </w:p>
    <w:p w14:paraId="0991D7DF" w14:textId="77777777" w:rsidR="00F56336" w:rsidRDefault="00F56336" w:rsidP="002D5620">
      <w:pPr>
        <w:pStyle w:val="HBHeading4"/>
        <w:tabs>
          <w:tab w:val="clear" w:pos="850"/>
          <w:tab w:val="left" w:pos="0"/>
        </w:tabs>
        <w:spacing w:before="0"/>
        <w:ind w:left="0" w:firstLine="0"/>
        <w:rPr>
          <w:color w:val="000000" w:themeColor="text1"/>
          <w:szCs w:val="24"/>
        </w:rPr>
      </w:pPr>
    </w:p>
    <w:p w14:paraId="665EE2D3" w14:textId="527E8742" w:rsidR="0023229C" w:rsidRPr="00E51F7B" w:rsidRDefault="00F56336" w:rsidP="00567420">
      <w:pPr>
        <w:pStyle w:val="HBHeading4"/>
        <w:tabs>
          <w:tab w:val="clear" w:pos="850"/>
          <w:tab w:val="left" w:pos="0"/>
        </w:tabs>
        <w:spacing w:before="0"/>
        <w:ind w:left="0" w:firstLine="0"/>
        <w:jc w:val="both"/>
        <w:rPr>
          <w:b w:val="0"/>
          <w:color w:val="000000"/>
          <w:szCs w:val="24"/>
        </w:rPr>
      </w:pPr>
      <w:r w:rsidRPr="00E51F7B">
        <w:rPr>
          <w:b w:val="0"/>
          <w:color w:val="000000" w:themeColor="text1"/>
          <w:szCs w:val="24"/>
        </w:rPr>
        <w:t>t</w:t>
      </w:r>
      <w:r w:rsidRPr="00E51F7B">
        <w:rPr>
          <w:b w:val="0"/>
          <w:caps w:val="0"/>
          <w:color w:val="000000" w:themeColor="text1"/>
          <w:sz w:val="22"/>
          <w:szCs w:val="24"/>
        </w:rPr>
        <w:t>he</w:t>
      </w:r>
      <w:r w:rsidRPr="00E51F7B">
        <w:rPr>
          <w:b w:val="0"/>
          <w:color w:val="000000" w:themeColor="text1"/>
          <w:szCs w:val="24"/>
        </w:rPr>
        <w:t xml:space="preserve"> </w:t>
      </w:r>
      <w:r w:rsidR="00E67B1E">
        <w:rPr>
          <w:b w:val="0"/>
          <w:caps w:val="0"/>
          <w:color w:val="000000" w:themeColor="text1"/>
          <w:szCs w:val="24"/>
        </w:rPr>
        <w:t xml:space="preserve">part-time </w:t>
      </w:r>
      <w:r>
        <w:rPr>
          <w:b w:val="0"/>
          <w:color w:val="000000" w:themeColor="text1"/>
          <w:szCs w:val="24"/>
        </w:rPr>
        <w:t>N</w:t>
      </w:r>
      <w:r>
        <w:rPr>
          <w:b w:val="0"/>
          <w:caps w:val="0"/>
          <w:color w:val="000000" w:themeColor="text1"/>
          <w:szCs w:val="24"/>
        </w:rPr>
        <w:t>ational</w:t>
      </w:r>
      <w:r w:rsidRPr="00E51F7B" w:rsidDel="00555657">
        <w:rPr>
          <w:b w:val="0"/>
          <w:color w:val="000000" w:themeColor="text1"/>
          <w:szCs w:val="24"/>
        </w:rPr>
        <w:t xml:space="preserve"> </w:t>
      </w:r>
      <w:r w:rsidRPr="00E51F7B">
        <w:rPr>
          <w:b w:val="0"/>
          <w:color w:val="000000" w:themeColor="text1"/>
          <w:szCs w:val="24"/>
        </w:rPr>
        <w:t>M</w:t>
      </w:r>
      <w:r w:rsidRPr="00BC5262">
        <w:rPr>
          <w:b w:val="0"/>
          <w:caps w:val="0"/>
          <w:color w:val="000000" w:themeColor="text1"/>
          <w:szCs w:val="24"/>
        </w:rPr>
        <w:t>aster’s</w:t>
      </w:r>
      <w:r w:rsidRPr="00E51F7B">
        <w:rPr>
          <w:b w:val="0"/>
          <w:color w:val="000000" w:themeColor="text1"/>
          <w:szCs w:val="24"/>
        </w:rPr>
        <w:t xml:space="preserve"> </w:t>
      </w:r>
      <w:r w:rsidRPr="00BC5262">
        <w:rPr>
          <w:b w:val="0"/>
          <w:caps w:val="0"/>
          <w:color w:val="000000" w:themeColor="text1"/>
          <w:szCs w:val="24"/>
        </w:rPr>
        <w:t>in</w:t>
      </w:r>
      <w:r w:rsidRPr="00E51F7B">
        <w:rPr>
          <w:b w:val="0"/>
          <w:color w:val="000000" w:themeColor="text1"/>
          <w:szCs w:val="24"/>
        </w:rPr>
        <w:t xml:space="preserve"> </w:t>
      </w:r>
      <w:r>
        <w:rPr>
          <w:b w:val="0"/>
          <w:caps w:val="0"/>
          <w:color w:val="000000" w:themeColor="text1"/>
          <w:szCs w:val="24"/>
        </w:rPr>
        <w:t>E</w:t>
      </w:r>
      <w:r w:rsidRPr="00BC5262">
        <w:rPr>
          <w:b w:val="0"/>
          <w:caps w:val="0"/>
          <w:color w:val="000000" w:themeColor="text1"/>
          <w:szCs w:val="24"/>
        </w:rPr>
        <w:t>ducatio</w:t>
      </w:r>
      <w:r>
        <w:rPr>
          <w:b w:val="0"/>
          <w:caps w:val="0"/>
          <w:color w:val="000000" w:themeColor="text1"/>
          <w:szCs w:val="24"/>
        </w:rPr>
        <w:t>n (Wales) programme (the National Programme</w:t>
      </w:r>
      <w:r w:rsidR="0009551D">
        <w:rPr>
          <w:b w:val="0"/>
          <w:caps w:val="0"/>
          <w:color w:val="000000" w:themeColor="text1"/>
          <w:szCs w:val="24"/>
        </w:rPr>
        <w:t>) will</w:t>
      </w:r>
      <w:r>
        <w:rPr>
          <w:b w:val="0"/>
          <w:caps w:val="0"/>
          <w:color w:val="000000" w:themeColor="text1"/>
          <w:szCs w:val="24"/>
        </w:rPr>
        <w:t xml:space="preserve"> be available for teachers in the compulsory education sector in both English and Welsh.  The Programme will be delivered by a pan-Wales </w:t>
      </w:r>
      <w:r w:rsidR="009367C9">
        <w:rPr>
          <w:b w:val="0"/>
          <w:caps w:val="0"/>
          <w:color w:val="000000" w:themeColor="text1"/>
          <w:szCs w:val="24"/>
        </w:rPr>
        <w:t>partnership of ‘Participating I</w:t>
      </w:r>
      <w:r w:rsidR="0009551D">
        <w:rPr>
          <w:b w:val="0"/>
          <w:caps w:val="0"/>
          <w:color w:val="000000" w:themeColor="text1"/>
          <w:szCs w:val="24"/>
        </w:rPr>
        <w:t>nstitutions’</w:t>
      </w:r>
      <w:r>
        <w:rPr>
          <w:b w:val="0"/>
          <w:caps w:val="0"/>
          <w:color w:val="000000" w:themeColor="text1"/>
          <w:szCs w:val="24"/>
        </w:rPr>
        <w:t xml:space="preserve">, supported by the Welsh Government, to offer professional learning opportunities that reflect the </w:t>
      </w:r>
      <w:r w:rsidR="00974E22">
        <w:rPr>
          <w:b w:val="0"/>
          <w:caps w:val="0"/>
          <w:color w:val="000000" w:themeColor="text1"/>
          <w:szCs w:val="24"/>
        </w:rPr>
        <w:t>national</w:t>
      </w:r>
      <w:r>
        <w:rPr>
          <w:b w:val="0"/>
          <w:caps w:val="0"/>
          <w:color w:val="000000" w:themeColor="text1"/>
          <w:szCs w:val="24"/>
        </w:rPr>
        <w:t xml:space="preserve"> context. </w:t>
      </w:r>
      <w:r w:rsidR="00AF5340" w:rsidRPr="00E51F7B">
        <w:rPr>
          <w:b w:val="0"/>
          <w:caps w:val="0"/>
          <w:color w:val="000000"/>
          <w:szCs w:val="24"/>
        </w:rPr>
        <w:t xml:space="preserve">The </w:t>
      </w:r>
      <w:r w:rsidR="00974E22">
        <w:rPr>
          <w:b w:val="0"/>
          <w:caps w:val="0"/>
          <w:color w:val="000000" w:themeColor="text1"/>
          <w:szCs w:val="24"/>
        </w:rPr>
        <w:t>P</w:t>
      </w:r>
      <w:r w:rsidR="00AF5340">
        <w:rPr>
          <w:b w:val="0"/>
          <w:caps w:val="0"/>
          <w:color w:val="000000" w:themeColor="text1"/>
          <w:szCs w:val="24"/>
        </w:rPr>
        <w:t xml:space="preserve">rogramme </w:t>
      </w:r>
      <w:r w:rsidR="00AF5340" w:rsidRPr="00E51F7B">
        <w:rPr>
          <w:b w:val="0"/>
          <w:caps w:val="0"/>
          <w:color w:val="000000"/>
          <w:szCs w:val="24"/>
        </w:rPr>
        <w:t xml:space="preserve">will </w:t>
      </w:r>
      <w:r w:rsidR="009367C9">
        <w:rPr>
          <w:b w:val="0"/>
          <w:caps w:val="0"/>
          <w:color w:val="000000"/>
          <w:szCs w:val="24"/>
        </w:rPr>
        <w:t>enable</w:t>
      </w:r>
      <w:r w:rsidR="009367C9" w:rsidRPr="00E51F7B">
        <w:rPr>
          <w:b w:val="0"/>
          <w:caps w:val="0"/>
          <w:color w:val="000000"/>
          <w:szCs w:val="24"/>
        </w:rPr>
        <w:t xml:space="preserve"> </w:t>
      </w:r>
      <w:r w:rsidR="00AF5340" w:rsidRPr="00E51F7B">
        <w:rPr>
          <w:b w:val="0"/>
          <w:caps w:val="0"/>
          <w:color w:val="000000"/>
          <w:szCs w:val="24"/>
        </w:rPr>
        <w:t xml:space="preserve">students to engage with and </w:t>
      </w:r>
      <w:r w:rsidR="009367C9">
        <w:rPr>
          <w:b w:val="0"/>
          <w:caps w:val="0"/>
          <w:color w:val="000000"/>
          <w:szCs w:val="24"/>
        </w:rPr>
        <w:t>apply</w:t>
      </w:r>
      <w:r w:rsidR="009367C9" w:rsidRPr="00E51F7B">
        <w:rPr>
          <w:b w:val="0"/>
          <w:caps w:val="0"/>
          <w:color w:val="000000"/>
          <w:szCs w:val="24"/>
        </w:rPr>
        <w:t xml:space="preserve"> </w:t>
      </w:r>
      <w:r w:rsidR="00AF5340">
        <w:rPr>
          <w:b w:val="0"/>
          <w:caps w:val="0"/>
          <w:color w:val="000000"/>
          <w:szCs w:val="24"/>
        </w:rPr>
        <w:t xml:space="preserve">research which underpins </w:t>
      </w:r>
      <w:r w:rsidR="00AF5340" w:rsidRPr="00E51F7B">
        <w:rPr>
          <w:b w:val="0"/>
          <w:caps w:val="0"/>
          <w:color w:val="000000"/>
          <w:szCs w:val="24"/>
        </w:rPr>
        <w:t>policy and</w:t>
      </w:r>
      <w:r w:rsidR="009367C9">
        <w:rPr>
          <w:b w:val="0"/>
          <w:caps w:val="0"/>
          <w:color w:val="000000"/>
          <w:szCs w:val="24"/>
        </w:rPr>
        <w:t xml:space="preserve"> understand</w:t>
      </w:r>
      <w:r w:rsidR="00AF5340" w:rsidRPr="00E51F7B">
        <w:rPr>
          <w:b w:val="0"/>
          <w:caps w:val="0"/>
          <w:color w:val="000000"/>
          <w:szCs w:val="24"/>
        </w:rPr>
        <w:t xml:space="preserve"> the impact this will have on </w:t>
      </w:r>
      <w:r w:rsidR="009367C9">
        <w:rPr>
          <w:b w:val="0"/>
          <w:caps w:val="0"/>
          <w:color w:val="000000"/>
          <w:szCs w:val="24"/>
        </w:rPr>
        <w:t>teaching</w:t>
      </w:r>
      <w:r w:rsidR="009367C9" w:rsidRPr="00E51F7B">
        <w:rPr>
          <w:b w:val="0"/>
          <w:caps w:val="0"/>
          <w:color w:val="000000"/>
          <w:szCs w:val="24"/>
        </w:rPr>
        <w:t xml:space="preserve"> </w:t>
      </w:r>
      <w:r w:rsidR="00AF5340" w:rsidRPr="00E51F7B">
        <w:rPr>
          <w:b w:val="0"/>
          <w:caps w:val="0"/>
          <w:color w:val="000000"/>
          <w:szCs w:val="24"/>
        </w:rPr>
        <w:t>practice.</w:t>
      </w:r>
      <w:r w:rsidR="00AF5340">
        <w:rPr>
          <w:b w:val="0"/>
          <w:caps w:val="0"/>
          <w:color w:val="000000"/>
          <w:szCs w:val="24"/>
        </w:rPr>
        <w:t xml:space="preserve"> </w:t>
      </w:r>
      <w:r w:rsidR="00AF5340" w:rsidRPr="00E51F7B">
        <w:rPr>
          <w:b w:val="0"/>
          <w:caps w:val="0"/>
          <w:color w:val="000000"/>
          <w:szCs w:val="24"/>
        </w:rPr>
        <w:t xml:space="preserve"> </w:t>
      </w:r>
      <w:r w:rsidR="0023229C" w:rsidRPr="00E51F7B">
        <w:rPr>
          <w:b w:val="0"/>
          <w:caps w:val="0"/>
          <w:color w:val="000000"/>
          <w:szCs w:val="24"/>
        </w:rPr>
        <w:t>Th</w:t>
      </w:r>
      <w:r w:rsidR="0023229C">
        <w:rPr>
          <w:b w:val="0"/>
          <w:caps w:val="0"/>
          <w:color w:val="000000"/>
          <w:szCs w:val="24"/>
        </w:rPr>
        <w:t>e</w:t>
      </w:r>
      <w:r w:rsidR="0023229C" w:rsidRPr="00E51F7B">
        <w:rPr>
          <w:b w:val="0"/>
          <w:color w:val="000000"/>
          <w:szCs w:val="24"/>
        </w:rPr>
        <w:t xml:space="preserve"> </w:t>
      </w:r>
      <w:r w:rsidR="00974E22">
        <w:rPr>
          <w:b w:val="0"/>
          <w:caps w:val="0"/>
          <w:color w:val="000000"/>
          <w:szCs w:val="24"/>
        </w:rPr>
        <w:t>P</w:t>
      </w:r>
      <w:r w:rsidR="0023229C" w:rsidRPr="00E51F7B">
        <w:rPr>
          <w:b w:val="0"/>
          <w:caps w:val="0"/>
          <w:color w:val="000000"/>
          <w:szCs w:val="24"/>
        </w:rPr>
        <w:t xml:space="preserve">rogramme is aimed at educational practitioners in </w:t>
      </w:r>
      <w:r w:rsidR="009367C9">
        <w:rPr>
          <w:b w:val="0"/>
          <w:caps w:val="0"/>
          <w:color w:val="000000"/>
          <w:szCs w:val="24"/>
        </w:rPr>
        <w:t>W</w:t>
      </w:r>
      <w:r w:rsidR="0023229C" w:rsidRPr="00E51F7B">
        <w:rPr>
          <w:b w:val="0"/>
          <w:caps w:val="0"/>
          <w:color w:val="000000"/>
          <w:szCs w:val="24"/>
        </w:rPr>
        <w:t>ales at all levels from early career teachers to senior leader</w:t>
      </w:r>
      <w:r w:rsidR="0023229C">
        <w:rPr>
          <w:b w:val="0"/>
          <w:caps w:val="0"/>
          <w:color w:val="000000"/>
          <w:szCs w:val="24"/>
        </w:rPr>
        <w:t>s</w:t>
      </w:r>
      <w:r w:rsidR="0023229C" w:rsidRPr="00E51F7B">
        <w:rPr>
          <w:b w:val="0"/>
          <w:color w:val="000000"/>
          <w:szCs w:val="24"/>
        </w:rPr>
        <w:t>.</w:t>
      </w:r>
      <w:r w:rsidR="0023229C">
        <w:rPr>
          <w:b w:val="0"/>
          <w:color w:val="000000"/>
          <w:szCs w:val="24"/>
        </w:rPr>
        <w:t xml:space="preserve">  </w:t>
      </w:r>
      <w:r>
        <w:rPr>
          <w:b w:val="0"/>
          <w:caps w:val="0"/>
          <w:color w:val="000000" w:themeColor="text1"/>
          <w:szCs w:val="24"/>
        </w:rPr>
        <w:t xml:space="preserve">A framework for accredited professional learning for the teaching profession will also be developed in response to </w:t>
      </w:r>
      <w:r w:rsidRPr="00BC5262">
        <w:rPr>
          <w:b w:val="0"/>
          <w:caps w:val="0"/>
          <w:color w:val="000000" w:themeColor="text1"/>
          <w:szCs w:val="24"/>
        </w:rPr>
        <w:t>the</w:t>
      </w:r>
      <w:r w:rsidRPr="00E51F7B">
        <w:rPr>
          <w:b w:val="0"/>
          <w:color w:val="000000" w:themeColor="text1"/>
          <w:szCs w:val="24"/>
        </w:rPr>
        <w:t xml:space="preserve"> w</w:t>
      </w:r>
      <w:r w:rsidRPr="00BC5262">
        <w:rPr>
          <w:b w:val="0"/>
          <w:caps w:val="0"/>
          <w:color w:val="000000" w:themeColor="text1"/>
          <w:szCs w:val="24"/>
        </w:rPr>
        <w:t>elsh</w:t>
      </w:r>
      <w:r w:rsidRPr="00E51F7B">
        <w:rPr>
          <w:b w:val="0"/>
          <w:color w:val="000000" w:themeColor="text1"/>
          <w:szCs w:val="24"/>
        </w:rPr>
        <w:t xml:space="preserve"> </w:t>
      </w:r>
      <w:r>
        <w:rPr>
          <w:b w:val="0"/>
          <w:caps w:val="0"/>
          <w:color w:val="000000" w:themeColor="text1"/>
          <w:szCs w:val="24"/>
        </w:rPr>
        <w:t>G</w:t>
      </w:r>
      <w:r w:rsidRPr="00BC5262">
        <w:rPr>
          <w:b w:val="0"/>
          <w:caps w:val="0"/>
          <w:color w:val="000000" w:themeColor="text1"/>
          <w:szCs w:val="24"/>
        </w:rPr>
        <w:t>overnment’s requirement for a collaborative approach to deliver a professional learning strategy</w:t>
      </w:r>
      <w:r>
        <w:rPr>
          <w:b w:val="0"/>
          <w:caps w:val="0"/>
          <w:color w:val="000000" w:themeColor="text1"/>
          <w:szCs w:val="24"/>
        </w:rPr>
        <w:t xml:space="preserve">.  </w:t>
      </w:r>
      <w:r w:rsidR="0023229C">
        <w:rPr>
          <w:b w:val="0"/>
          <w:caps w:val="0"/>
          <w:color w:val="000000"/>
          <w:szCs w:val="24"/>
        </w:rPr>
        <w:t>The Master</w:t>
      </w:r>
      <w:r w:rsidR="0009551D">
        <w:rPr>
          <w:b w:val="0"/>
          <w:caps w:val="0"/>
          <w:color w:val="000000"/>
          <w:szCs w:val="24"/>
        </w:rPr>
        <w:t>’</w:t>
      </w:r>
      <w:r w:rsidR="00974E22">
        <w:rPr>
          <w:b w:val="0"/>
          <w:caps w:val="0"/>
          <w:color w:val="000000"/>
          <w:szCs w:val="24"/>
        </w:rPr>
        <w:t>s Programme is portable within W</w:t>
      </w:r>
      <w:r w:rsidR="0023229C">
        <w:rPr>
          <w:b w:val="0"/>
          <w:caps w:val="0"/>
          <w:color w:val="000000"/>
          <w:szCs w:val="24"/>
        </w:rPr>
        <w:t>ales and transfer of credit between</w:t>
      </w:r>
      <w:r w:rsidR="00974E22">
        <w:rPr>
          <w:b w:val="0"/>
          <w:caps w:val="0"/>
          <w:color w:val="000000"/>
          <w:szCs w:val="24"/>
        </w:rPr>
        <w:t xml:space="preserve"> P</w:t>
      </w:r>
      <w:r w:rsidR="009367C9">
        <w:rPr>
          <w:b w:val="0"/>
          <w:caps w:val="0"/>
          <w:color w:val="000000"/>
          <w:szCs w:val="24"/>
        </w:rPr>
        <w:t>articipating</w:t>
      </w:r>
      <w:r w:rsidR="00974E22">
        <w:rPr>
          <w:b w:val="0"/>
          <w:caps w:val="0"/>
          <w:color w:val="000000"/>
          <w:szCs w:val="24"/>
        </w:rPr>
        <w:t xml:space="preserve"> I</w:t>
      </w:r>
      <w:r w:rsidR="0023229C">
        <w:rPr>
          <w:b w:val="0"/>
          <w:caps w:val="0"/>
          <w:color w:val="000000"/>
          <w:szCs w:val="24"/>
        </w:rPr>
        <w:t xml:space="preserve">nstitutions will be considered </w:t>
      </w:r>
      <w:r w:rsidR="009367C9">
        <w:rPr>
          <w:b w:val="0"/>
          <w:caps w:val="0"/>
          <w:color w:val="000000"/>
          <w:szCs w:val="24"/>
        </w:rPr>
        <w:t xml:space="preserve">in accordance with local institutional </w:t>
      </w:r>
      <w:r w:rsidR="00D614A1">
        <w:rPr>
          <w:b w:val="0"/>
          <w:caps w:val="0"/>
          <w:color w:val="000000"/>
          <w:szCs w:val="24"/>
        </w:rPr>
        <w:t>procedures</w:t>
      </w:r>
      <w:r w:rsidR="0023229C">
        <w:rPr>
          <w:b w:val="0"/>
          <w:color w:val="000000"/>
          <w:szCs w:val="24"/>
        </w:rPr>
        <w:t>.</w:t>
      </w:r>
    </w:p>
    <w:p w14:paraId="7FA1BB3F" w14:textId="77777777" w:rsidR="0023229C" w:rsidRDefault="0023229C" w:rsidP="00F56336">
      <w:pPr>
        <w:pStyle w:val="HBHeading4"/>
        <w:tabs>
          <w:tab w:val="clear" w:pos="850"/>
          <w:tab w:val="left" w:pos="0"/>
        </w:tabs>
        <w:spacing w:before="0"/>
        <w:ind w:left="0" w:firstLine="0"/>
        <w:jc w:val="both"/>
        <w:rPr>
          <w:b w:val="0"/>
          <w:caps w:val="0"/>
          <w:color w:val="000000" w:themeColor="text1"/>
          <w:szCs w:val="24"/>
        </w:rPr>
      </w:pPr>
    </w:p>
    <w:p w14:paraId="4124D376" w14:textId="2825051A" w:rsidR="00F56336" w:rsidRDefault="00F56336" w:rsidP="00F56336">
      <w:pPr>
        <w:pStyle w:val="HBHeading4"/>
        <w:tabs>
          <w:tab w:val="clear" w:pos="850"/>
          <w:tab w:val="left" w:pos="0"/>
        </w:tabs>
        <w:spacing w:before="0"/>
        <w:ind w:left="0" w:firstLine="0"/>
        <w:jc w:val="both"/>
        <w:rPr>
          <w:b w:val="0"/>
          <w:caps w:val="0"/>
          <w:color w:val="000000" w:themeColor="text1"/>
          <w:szCs w:val="24"/>
        </w:rPr>
      </w:pPr>
      <w:r>
        <w:rPr>
          <w:b w:val="0"/>
          <w:caps w:val="0"/>
          <w:color w:val="000000" w:themeColor="text1"/>
          <w:szCs w:val="24"/>
        </w:rPr>
        <w:t>The</w:t>
      </w:r>
      <w:r w:rsidR="00AF5340">
        <w:rPr>
          <w:b w:val="0"/>
          <w:caps w:val="0"/>
          <w:color w:val="000000" w:themeColor="text1"/>
          <w:szCs w:val="24"/>
        </w:rPr>
        <w:t xml:space="preserve"> </w:t>
      </w:r>
      <w:r>
        <w:rPr>
          <w:b w:val="0"/>
          <w:caps w:val="0"/>
          <w:color w:val="000000" w:themeColor="text1"/>
          <w:szCs w:val="24"/>
        </w:rPr>
        <w:t>academic regulations for the National Programme set out below</w:t>
      </w:r>
      <w:r w:rsidR="00335B22">
        <w:rPr>
          <w:b w:val="0"/>
          <w:caps w:val="0"/>
          <w:color w:val="000000" w:themeColor="text1"/>
          <w:szCs w:val="24"/>
        </w:rPr>
        <w:t>,</w:t>
      </w:r>
      <w:r>
        <w:rPr>
          <w:b w:val="0"/>
          <w:caps w:val="0"/>
          <w:color w:val="000000" w:themeColor="text1"/>
          <w:szCs w:val="24"/>
        </w:rPr>
        <w:t xml:space="preserve"> (the Na</w:t>
      </w:r>
      <w:r w:rsidR="00974E22">
        <w:rPr>
          <w:b w:val="0"/>
          <w:caps w:val="0"/>
          <w:color w:val="000000" w:themeColor="text1"/>
          <w:szCs w:val="24"/>
        </w:rPr>
        <w:t xml:space="preserve">tional Regulations) govern its </w:t>
      </w:r>
      <w:r>
        <w:rPr>
          <w:b w:val="0"/>
          <w:caps w:val="0"/>
          <w:color w:val="000000" w:themeColor="text1"/>
          <w:szCs w:val="24"/>
        </w:rPr>
        <w:t xml:space="preserve">operation and assessment  and are approved by all Universities  participating in  the </w:t>
      </w:r>
      <w:r w:rsidR="0009551D">
        <w:rPr>
          <w:b w:val="0"/>
          <w:caps w:val="0"/>
          <w:color w:val="000000" w:themeColor="text1"/>
          <w:szCs w:val="24"/>
        </w:rPr>
        <w:t xml:space="preserve">Partnership </w:t>
      </w:r>
      <w:r>
        <w:rPr>
          <w:b w:val="0"/>
          <w:caps w:val="0"/>
          <w:color w:val="000000" w:themeColor="text1"/>
          <w:szCs w:val="24"/>
        </w:rPr>
        <w:t xml:space="preserve">(the Participating </w:t>
      </w:r>
      <w:r w:rsidR="0009551D">
        <w:rPr>
          <w:b w:val="0"/>
          <w:caps w:val="0"/>
          <w:color w:val="000000" w:themeColor="text1"/>
          <w:szCs w:val="24"/>
        </w:rPr>
        <w:t>Institutions</w:t>
      </w:r>
      <w:r>
        <w:rPr>
          <w:b w:val="0"/>
          <w:caps w:val="0"/>
          <w:color w:val="000000" w:themeColor="text1"/>
          <w:szCs w:val="24"/>
        </w:rPr>
        <w:t>, each of which</w:t>
      </w:r>
      <w:r w:rsidRPr="0038021D">
        <w:rPr>
          <w:b w:val="0"/>
          <w:caps w:val="0"/>
          <w:color w:val="000000" w:themeColor="text1"/>
          <w:szCs w:val="24"/>
        </w:rPr>
        <w:t xml:space="preserve"> may </w:t>
      </w:r>
      <w:r>
        <w:rPr>
          <w:b w:val="0"/>
          <w:caps w:val="0"/>
          <w:color w:val="000000" w:themeColor="text1"/>
          <w:szCs w:val="24"/>
        </w:rPr>
        <w:t xml:space="preserve">implement </w:t>
      </w:r>
      <w:r w:rsidRPr="0038021D">
        <w:rPr>
          <w:b w:val="0"/>
          <w:caps w:val="0"/>
          <w:color w:val="000000" w:themeColor="text1"/>
          <w:szCs w:val="24"/>
        </w:rPr>
        <w:t xml:space="preserve"> </w:t>
      </w:r>
      <w:r>
        <w:rPr>
          <w:b w:val="0"/>
          <w:caps w:val="0"/>
          <w:color w:val="000000" w:themeColor="text1"/>
          <w:szCs w:val="24"/>
        </w:rPr>
        <w:t xml:space="preserve">their own </w:t>
      </w:r>
      <w:r w:rsidRPr="0038021D">
        <w:rPr>
          <w:b w:val="0"/>
          <w:caps w:val="0"/>
          <w:color w:val="000000" w:themeColor="text1"/>
          <w:szCs w:val="24"/>
        </w:rPr>
        <w:t>local  regulations where noted</w:t>
      </w:r>
      <w:r>
        <w:rPr>
          <w:b w:val="0"/>
          <w:caps w:val="0"/>
          <w:color w:val="000000" w:themeColor="text1"/>
          <w:szCs w:val="24"/>
        </w:rPr>
        <w:t xml:space="preserve"> within th</w:t>
      </w:r>
      <w:r w:rsidR="0009551D">
        <w:rPr>
          <w:b w:val="0"/>
          <w:caps w:val="0"/>
          <w:color w:val="000000" w:themeColor="text1"/>
          <w:szCs w:val="24"/>
        </w:rPr>
        <w:t>is</w:t>
      </w:r>
      <w:r>
        <w:rPr>
          <w:b w:val="0"/>
          <w:caps w:val="0"/>
          <w:color w:val="000000" w:themeColor="text1"/>
          <w:szCs w:val="24"/>
        </w:rPr>
        <w:t xml:space="preserve"> National Regulat</w:t>
      </w:r>
      <w:r w:rsidR="0009551D">
        <w:rPr>
          <w:b w:val="0"/>
          <w:caps w:val="0"/>
          <w:color w:val="000000" w:themeColor="text1"/>
          <w:szCs w:val="24"/>
        </w:rPr>
        <w:t>ory Framework</w:t>
      </w:r>
      <w:r w:rsidR="00335B22">
        <w:rPr>
          <w:b w:val="0"/>
          <w:caps w:val="0"/>
          <w:color w:val="000000" w:themeColor="text1"/>
          <w:szCs w:val="24"/>
        </w:rPr>
        <w:t>)</w:t>
      </w:r>
      <w:r w:rsidRPr="0038021D">
        <w:rPr>
          <w:b w:val="0"/>
          <w:caps w:val="0"/>
          <w:color w:val="000000" w:themeColor="text1"/>
          <w:szCs w:val="24"/>
        </w:rPr>
        <w:t>.</w:t>
      </w:r>
    </w:p>
    <w:p w14:paraId="6E45BF2B" w14:textId="220F6D15" w:rsidR="00F56336" w:rsidRPr="00567420" w:rsidRDefault="00F56336" w:rsidP="00F56336">
      <w:pPr>
        <w:shd w:val="clear" w:color="auto" w:fill="FFFFFF"/>
        <w:spacing w:before="100" w:beforeAutospacing="1" w:after="100" w:afterAutospacing="1" w:line="384" w:lineRule="atLeast"/>
        <w:jc w:val="both"/>
        <w:rPr>
          <w:rFonts w:cs="Arial"/>
          <w:b/>
          <w:bCs/>
          <w:szCs w:val="24"/>
          <w:u w:val="single"/>
        </w:rPr>
      </w:pPr>
      <w:r w:rsidRPr="00567420">
        <w:rPr>
          <w:rFonts w:cs="Arial"/>
          <w:b/>
          <w:bCs/>
          <w:szCs w:val="24"/>
          <w:u w:val="single"/>
        </w:rPr>
        <w:t>Principle</w:t>
      </w:r>
    </w:p>
    <w:p w14:paraId="4FC90806" w14:textId="7D24F787" w:rsidR="00F56336" w:rsidRPr="00F56336" w:rsidRDefault="00F56336" w:rsidP="00F56336">
      <w:pPr>
        <w:pStyle w:val="HBHeading4"/>
        <w:tabs>
          <w:tab w:val="clear" w:pos="850"/>
          <w:tab w:val="left" w:pos="0"/>
        </w:tabs>
        <w:spacing w:before="0"/>
        <w:ind w:left="0" w:firstLine="0"/>
        <w:jc w:val="both"/>
        <w:rPr>
          <w:b w:val="0"/>
          <w:caps w:val="0"/>
          <w:color w:val="000000" w:themeColor="text1"/>
          <w:szCs w:val="24"/>
        </w:rPr>
      </w:pPr>
      <w:r w:rsidRPr="00567420">
        <w:rPr>
          <w:rFonts w:cs="Arial"/>
          <w:b w:val="0"/>
          <w:caps w:val="0"/>
          <w:color w:val="000000" w:themeColor="text1"/>
          <w:szCs w:val="24"/>
        </w:rPr>
        <w:t xml:space="preserve">Any matters not covered by these regulations shall be covered by the assessment regulations and related provisions of the relevant </w:t>
      </w:r>
      <w:r w:rsidR="00335B22">
        <w:rPr>
          <w:rFonts w:cs="Arial"/>
          <w:b w:val="0"/>
          <w:caps w:val="0"/>
          <w:color w:val="000000" w:themeColor="text1"/>
          <w:szCs w:val="24"/>
        </w:rPr>
        <w:t>P</w:t>
      </w:r>
      <w:r w:rsidRPr="00567420">
        <w:rPr>
          <w:rFonts w:cs="Arial"/>
          <w:b w:val="0"/>
          <w:caps w:val="0"/>
          <w:color w:val="000000" w:themeColor="text1"/>
          <w:szCs w:val="24"/>
        </w:rPr>
        <w:t xml:space="preserve">articipating </w:t>
      </w:r>
      <w:r w:rsidR="0009551D">
        <w:rPr>
          <w:rFonts w:cs="Arial"/>
          <w:b w:val="0"/>
          <w:caps w:val="0"/>
          <w:color w:val="000000" w:themeColor="text1"/>
          <w:szCs w:val="24"/>
        </w:rPr>
        <w:t>Institution</w:t>
      </w:r>
      <w:r w:rsidR="0009551D" w:rsidRPr="00567420">
        <w:rPr>
          <w:rFonts w:cs="Arial"/>
          <w:b w:val="0"/>
          <w:caps w:val="0"/>
          <w:color w:val="000000" w:themeColor="text1"/>
          <w:szCs w:val="24"/>
        </w:rPr>
        <w:t xml:space="preserve"> </w:t>
      </w:r>
      <w:r w:rsidRPr="00567420">
        <w:rPr>
          <w:rFonts w:cs="Arial"/>
          <w:b w:val="0"/>
          <w:caps w:val="0"/>
          <w:color w:val="000000" w:themeColor="text1"/>
          <w:szCs w:val="24"/>
        </w:rPr>
        <w:t xml:space="preserve">where these contain provisions relating to such matters. </w:t>
      </w:r>
    </w:p>
    <w:p w14:paraId="2AE3F700" w14:textId="2767CED9" w:rsidR="00F56336" w:rsidRDefault="00F56336" w:rsidP="00F56336">
      <w:pPr>
        <w:shd w:val="clear" w:color="auto" w:fill="FFFFFF"/>
        <w:spacing w:before="100" w:beforeAutospacing="1" w:after="100" w:afterAutospacing="1" w:line="384" w:lineRule="atLeast"/>
        <w:jc w:val="both"/>
        <w:rPr>
          <w:rFonts w:cs="Arial"/>
          <w:b/>
          <w:bCs/>
          <w:szCs w:val="24"/>
          <w:u w:val="single"/>
        </w:rPr>
      </w:pPr>
      <w:r w:rsidRPr="00567420">
        <w:rPr>
          <w:rFonts w:cs="Arial"/>
          <w:b/>
          <w:bCs/>
          <w:szCs w:val="24"/>
          <w:u w:val="single"/>
        </w:rPr>
        <w:t>Definitions</w:t>
      </w:r>
    </w:p>
    <w:p w14:paraId="547735CB" w14:textId="5F15C912" w:rsidR="00381D8E" w:rsidRPr="00122B20" w:rsidRDefault="00381D8E" w:rsidP="00F56336">
      <w:pPr>
        <w:shd w:val="clear" w:color="auto" w:fill="FFFFFF"/>
        <w:spacing w:before="100" w:beforeAutospacing="1" w:after="100" w:afterAutospacing="1" w:line="384" w:lineRule="atLeast"/>
        <w:jc w:val="both"/>
        <w:rPr>
          <w:rFonts w:cs="Arial"/>
          <w:b/>
          <w:bCs/>
          <w:szCs w:val="24"/>
        </w:rPr>
      </w:pPr>
      <w:r w:rsidRPr="00122B20">
        <w:rPr>
          <w:rFonts w:cs="Arial"/>
          <w:b/>
          <w:bCs/>
          <w:szCs w:val="24"/>
        </w:rPr>
        <w:t>Optional Modules</w:t>
      </w:r>
    </w:p>
    <w:p w14:paraId="2956C995" w14:textId="61CF96EC" w:rsidR="00381D8E" w:rsidRPr="00381D8E" w:rsidRDefault="00381D8E" w:rsidP="00F56336">
      <w:pPr>
        <w:shd w:val="clear" w:color="auto" w:fill="FFFFFF"/>
        <w:spacing w:before="100" w:beforeAutospacing="1" w:after="100" w:afterAutospacing="1" w:line="384" w:lineRule="atLeast"/>
        <w:jc w:val="both"/>
        <w:rPr>
          <w:rFonts w:cs="Arial"/>
          <w:szCs w:val="24"/>
        </w:rPr>
      </w:pPr>
      <w:r w:rsidRPr="00381D8E">
        <w:rPr>
          <w:rFonts w:cs="Arial"/>
          <w:szCs w:val="24"/>
        </w:rPr>
        <w:t>Modules which students can select</w:t>
      </w:r>
      <w:r>
        <w:rPr>
          <w:rFonts w:cs="Arial"/>
          <w:szCs w:val="24"/>
        </w:rPr>
        <w:t>.</w:t>
      </w:r>
    </w:p>
    <w:p w14:paraId="0DADEDD3" w14:textId="77777777" w:rsidR="00122B20" w:rsidRDefault="00122B20" w:rsidP="00335B22">
      <w:pPr>
        <w:shd w:val="clear" w:color="auto" w:fill="FFFFFF"/>
        <w:spacing w:line="0" w:lineRule="atLeast"/>
        <w:jc w:val="both"/>
        <w:rPr>
          <w:rFonts w:cs="Arial"/>
          <w:b/>
          <w:bCs/>
          <w:szCs w:val="24"/>
        </w:rPr>
      </w:pPr>
    </w:p>
    <w:p w14:paraId="06D7030D" w14:textId="77777777" w:rsidR="00122B20" w:rsidRDefault="00122B20" w:rsidP="00335B22">
      <w:pPr>
        <w:shd w:val="clear" w:color="auto" w:fill="FFFFFF"/>
        <w:spacing w:line="0" w:lineRule="atLeast"/>
        <w:jc w:val="both"/>
        <w:rPr>
          <w:rFonts w:cs="Arial"/>
          <w:b/>
          <w:bCs/>
          <w:szCs w:val="24"/>
        </w:rPr>
      </w:pPr>
    </w:p>
    <w:p w14:paraId="76DC2AA2" w14:textId="77777777" w:rsidR="00122B20" w:rsidRDefault="00122B20" w:rsidP="00335B22">
      <w:pPr>
        <w:shd w:val="clear" w:color="auto" w:fill="FFFFFF"/>
        <w:spacing w:line="0" w:lineRule="atLeast"/>
        <w:jc w:val="both"/>
        <w:rPr>
          <w:rFonts w:cs="Arial"/>
          <w:b/>
          <w:bCs/>
          <w:szCs w:val="24"/>
        </w:rPr>
      </w:pPr>
    </w:p>
    <w:p w14:paraId="5A27C87D" w14:textId="019CC91E" w:rsidR="006E4DBA" w:rsidRDefault="006E4DBA" w:rsidP="00335B22">
      <w:pPr>
        <w:shd w:val="clear" w:color="auto" w:fill="FFFFFF"/>
        <w:spacing w:line="0" w:lineRule="atLeast"/>
        <w:jc w:val="both"/>
        <w:rPr>
          <w:rFonts w:cs="Arial"/>
          <w:b/>
          <w:bCs/>
          <w:szCs w:val="24"/>
        </w:rPr>
      </w:pPr>
      <w:r w:rsidRPr="00471CF2">
        <w:rPr>
          <w:rFonts w:cs="Arial"/>
          <w:b/>
          <w:bCs/>
          <w:szCs w:val="24"/>
        </w:rPr>
        <w:t>Compulsory Modules</w:t>
      </w:r>
    </w:p>
    <w:p w14:paraId="268D50A4" w14:textId="77777777" w:rsidR="00335B22" w:rsidRPr="00471CF2" w:rsidRDefault="00335B22" w:rsidP="00567420">
      <w:pPr>
        <w:shd w:val="clear" w:color="auto" w:fill="FFFFFF"/>
        <w:spacing w:line="0" w:lineRule="atLeast"/>
        <w:jc w:val="both"/>
        <w:rPr>
          <w:rFonts w:cs="Arial"/>
          <w:b/>
          <w:bCs/>
          <w:szCs w:val="24"/>
        </w:rPr>
      </w:pPr>
    </w:p>
    <w:p w14:paraId="234BF867" w14:textId="7D13EA0A" w:rsidR="00E3231D" w:rsidRDefault="00E3231D" w:rsidP="00335B22">
      <w:pPr>
        <w:shd w:val="clear" w:color="auto" w:fill="FFFFFF"/>
        <w:spacing w:line="0" w:lineRule="atLeast"/>
        <w:jc w:val="both"/>
        <w:rPr>
          <w:rFonts w:cs="Arial"/>
          <w:szCs w:val="24"/>
        </w:rPr>
      </w:pPr>
      <w:r>
        <w:rPr>
          <w:rFonts w:cs="Arial"/>
          <w:szCs w:val="24"/>
        </w:rPr>
        <w:t xml:space="preserve">Compulsory Modules are essential components of </w:t>
      </w:r>
      <w:r w:rsidR="00F56336">
        <w:rPr>
          <w:rFonts w:cs="Arial"/>
          <w:szCs w:val="24"/>
        </w:rPr>
        <w:t>a</w:t>
      </w:r>
      <w:r>
        <w:rPr>
          <w:rFonts w:cs="Arial"/>
          <w:szCs w:val="24"/>
        </w:rPr>
        <w:t xml:space="preserve"> programme of study</w:t>
      </w:r>
      <w:r w:rsidR="00D30959">
        <w:rPr>
          <w:rFonts w:cs="Arial"/>
          <w:szCs w:val="24"/>
        </w:rPr>
        <w:t xml:space="preserve"> that must be pursued by students on the </w:t>
      </w:r>
      <w:r w:rsidR="00F56336">
        <w:rPr>
          <w:rFonts w:cs="Arial"/>
          <w:szCs w:val="24"/>
        </w:rPr>
        <w:t>P</w:t>
      </w:r>
      <w:r w:rsidR="00D30959">
        <w:rPr>
          <w:rFonts w:cs="Arial"/>
          <w:szCs w:val="24"/>
        </w:rPr>
        <w:t>rogramme</w:t>
      </w:r>
      <w:r>
        <w:rPr>
          <w:rFonts w:cs="Arial"/>
          <w:szCs w:val="24"/>
        </w:rPr>
        <w:t>.</w:t>
      </w:r>
    </w:p>
    <w:p w14:paraId="4A77E221" w14:textId="77777777" w:rsidR="00335B22" w:rsidRDefault="00335B22" w:rsidP="00567420">
      <w:pPr>
        <w:shd w:val="clear" w:color="auto" w:fill="FFFFFF"/>
        <w:spacing w:line="0" w:lineRule="atLeast"/>
        <w:jc w:val="both"/>
        <w:rPr>
          <w:rFonts w:cs="Arial"/>
          <w:szCs w:val="24"/>
        </w:rPr>
      </w:pPr>
    </w:p>
    <w:p w14:paraId="7C4D1D4F" w14:textId="742ADE38" w:rsidR="006E4DBA" w:rsidRPr="00867935" w:rsidRDefault="006E4DBA" w:rsidP="00335B22">
      <w:pPr>
        <w:shd w:val="clear" w:color="auto" w:fill="FFFFFF"/>
        <w:spacing w:line="0" w:lineRule="atLeast"/>
        <w:jc w:val="both"/>
        <w:rPr>
          <w:rFonts w:cs="Arial"/>
          <w:b/>
          <w:bCs/>
          <w:szCs w:val="24"/>
        </w:rPr>
      </w:pPr>
      <w:r w:rsidRPr="00867935">
        <w:rPr>
          <w:rFonts w:cs="Arial"/>
          <w:b/>
          <w:bCs/>
          <w:szCs w:val="24"/>
        </w:rPr>
        <w:t>Core Modules</w:t>
      </w:r>
    </w:p>
    <w:p w14:paraId="2B9C04C7" w14:textId="77777777" w:rsidR="00335B22" w:rsidRPr="00221C60" w:rsidRDefault="00335B22" w:rsidP="00567420">
      <w:pPr>
        <w:shd w:val="clear" w:color="auto" w:fill="FFFFFF"/>
        <w:spacing w:line="0" w:lineRule="atLeast"/>
        <w:jc w:val="both"/>
        <w:rPr>
          <w:rFonts w:cs="Arial"/>
          <w:b/>
          <w:bCs/>
          <w:szCs w:val="24"/>
        </w:rPr>
      </w:pPr>
    </w:p>
    <w:p w14:paraId="5DA1E8AB" w14:textId="77777777" w:rsidR="00381D8E" w:rsidRDefault="00E3231D" w:rsidP="00335B22">
      <w:pPr>
        <w:shd w:val="clear" w:color="auto" w:fill="FFFFFF"/>
        <w:spacing w:line="0" w:lineRule="atLeast"/>
        <w:jc w:val="both"/>
        <w:rPr>
          <w:rFonts w:cs="Arial"/>
          <w:szCs w:val="24"/>
        </w:rPr>
      </w:pPr>
      <w:r w:rsidRPr="00221C60">
        <w:rPr>
          <w:rFonts w:cs="Arial"/>
          <w:szCs w:val="24"/>
        </w:rPr>
        <w:t xml:space="preserve">Core Modules must be pursued </w:t>
      </w:r>
      <w:r w:rsidR="006E4DBA" w:rsidRPr="00221C60">
        <w:rPr>
          <w:rFonts w:cs="Arial"/>
          <w:szCs w:val="24"/>
          <w:u w:val="single"/>
        </w:rPr>
        <w:t>a</w:t>
      </w:r>
      <w:r w:rsidR="00F56336" w:rsidRPr="00221C60">
        <w:rPr>
          <w:rFonts w:cs="Arial"/>
          <w:szCs w:val="24"/>
          <w:u w:val="single"/>
        </w:rPr>
        <w:t>nd</w:t>
      </w:r>
      <w:r w:rsidR="006E4DBA" w:rsidRPr="00221C60">
        <w:rPr>
          <w:rFonts w:cs="Arial"/>
          <w:szCs w:val="24"/>
          <w:u w:val="single"/>
        </w:rPr>
        <w:t xml:space="preserve"> passed</w:t>
      </w:r>
      <w:r w:rsidR="006E4DBA" w:rsidRPr="00867935">
        <w:rPr>
          <w:rFonts w:cs="Arial"/>
          <w:szCs w:val="24"/>
        </w:rPr>
        <w:t>.</w:t>
      </w:r>
      <w:r w:rsidR="00867935" w:rsidRPr="00867935">
        <w:rPr>
          <w:rFonts w:cs="Arial"/>
          <w:szCs w:val="24"/>
        </w:rPr>
        <w:t xml:space="preserve">  </w:t>
      </w:r>
    </w:p>
    <w:p w14:paraId="4BF590D0" w14:textId="5D692710" w:rsidR="00E3231D" w:rsidRDefault="00381D8E" w:rsidP="00335B22">
      <w:pPr>
        <w:shd w:val="clear" w:color="auto" w:fill="FFFFFF"/>
        <w:spacing w:line="0" w:lineRule="atLeast"/>
        <w:jc w:val="both"/>
        <w:rPr>
          <w:rFonts w:cs="Arial"/>
          <w:szCs w:val="24"/>
        </w:rPr>
      </w:pPr>
      <w:r>
        <w:rPr>
          <w:rFonts w:cs="Arial"/>
          <w:szCs w:val="24"/>
        </w:rPr>
        <w:t>‘</w:t>
      </w:r>
      <w:r w:rsidR="00867935" w:rsidRPr="00867935">
        <w:rPr>
          <w:rFonts w:cs="Arial"/>
          <w:szCs w:val="24"/>
        </w:rPr>
        <w:t>Optional</w:t>
      </w:r>
      <w:r>
        <w:rPr>
          <w:rFonts w:cs="Arial"/>
          <w:szCs w:val="24"/>
        </w:rPr>
        <w:t>’</w:t>
      </w:r>
      <w:r w:rsidR="00867935" w:rsidRPr="00867935">
        <w:rPr>
          <w:rFonts w:cs="Arial"/>
          <w:szCs w:val="24"/>
        </w:rPr>
        <w:t xml:space="preserve"> modules may become core once selected.</w:t>
      </w:r>
    </w:p>
    <w:p w14:paraId="7B62A27A" w14:textId="77777777" w:rsidR="00867935" w:rsidRDefault="00867935">
      <w:pPr>
        <w:rPr>
          <w:rFonts w:cs="Arial"/>
          <w:szCs w:val="24"/>
        </w:rPr>
      </w:pPr>
    </w:p>
    <w:p w14:paraId="2AAE7AED" w14:textId="2E07C6CE" w:rsidR="003038B7" w:rsidRPr="00471CF2" w:rsidRDefault="00703D42">
      <w:pPr>
        <w:rPr>
          <w:b/>
          <w:color w:val="000000" w:themeColor="text1"/>
          <w:szCs w:val="24"/>
        </w:rPr>
      </w:pPr>
      <w:r>
        <w:rPr>
          <w:b/>
          <w:color w:val="000000" w:themeColor="text1"/>
          <w:szCs w:val="24"/>
        </w:rPr>
        <w:t>Dissertation</w:t>
      </w:r>
    </w:p>
    <w:p w14:paraId="7E0B909F" w14:textId="77777777" w:rsidR="003038B7" w:rsidRDefault="003038B7">
      <w:pPr>
        <w:rPr>
          <w:color w:val="000000" w:themeColor="text1"/>
          <w:szCs w:val="24"/>
        </w:rPr>
      </w:pPr>
    </w:p>
    <w:p w14:paraId="78E5B333" w14:textId="5B55CE3E" w:rsidR="00AF5340" w:rsidRDefault="003038B7">
      <w:pPr>
        <w:rPr>
          <w:color w:val="000000" w:themeColor="text1"/>
          <w:szCs w:val="24"/>
        </w:rPr>
      </w:pPr>
      <w:r>
        <w:rPr>
          <w:color w:val="000000" w:themeColor="text1"/>
          <w:szCs w:val="24"/>
        </w:rPr>
        <w:t>A subs</w:t>
      </w:r>
      <w:r w:rsidR="00974E22">
        <w:rPr>
          <w:color w:val="000000" w:themeColor="text1"/>
          <w:szCs w:val="24"/>
        </w:rPr>
        <w:t xml:space="preserve">tantial piece of self-directed </w:t>
      </w:r>
      <w:r>
        <w:rPr>
          <w:color w:val="000000" w:themeColor="text1"/>
          <w:szCs w:val="24"/>
        </w:rPr>
        <w:t xml:space="preserve">work </w:t>
      </w:r>
      <w:r w:rsidR="006C1F9C">
        <w:rPr>
          <w:color w:val="000000" w:themeColor="text1"/>
          <w:szCs w:val="24"/>
        </w:rPr>
        <w:t>of</w:t>
      </w:r>
      <w:r>
        <w:rPr>
          <w:color w:val="000000" w:themeColor="text1"/>
          <w:szCs w:val="24"/>
        </w:rPr>
        <w:t xml:space="preserve"> 60 credits, </w:t>
      </w:r>
      <w:r w:rsidR="006C1F9C">
        <w:rPr>
          <w:color w:val="000000" w:themeColor="text1"/>
          <w:szCs w:val="24"/>
        </w:rPr>
        <w:t xml:space="preserve">up </w:t>
      </w:r>
      <w:r>
        <w:rPr>
          <w:color w:val="000000" w:themeColor="text1"/>
          <w:szCs w:val="24"/>
        </w:rPr>
        <w:t>to a maximum of 20,000 words.</w:t>
      </w:r>
    </w:p>
    <w:p w14:paraId="0E8CCD30" w14:textId="77777777" w:rsidR="00AF5340" w:rsidRDefault="00AF5340">
      <w:pPr>
        <w:rPr>
          <w:color w:val="000000" w:themeColor="text1"/>
          <w:szCs w:val="24"/>
        </w:rPr>
      </w:pPr>
    </w:p>
    <w:p w14:paraId="4AA85898" w14:textId="268029C5" w:rsidR="00AF5340" w:rsidRPr="00992038" w:rsidRDefault="00AF5340" w:rsidP="00AF5340">
      <w:pPr>
        <w:rPr>
          <w:b/>
          <w:color w:val="000000" w:themeColor="text1"/>
          <w:szCs w:val="24"/>
        </w:rPr>
      </w:pPr>
      <w:r w:rsidRPr="00992038">
        <w:rPr>
          <w:b/>
          <w:color w:val="000000" w:themeColor="text1"/>
          <w:szCs w:val="24"/>
        </w:rPr>
        <w:t xml:space="preserve">Participating </w:t>
      </w:r>
      <w:r w:rsidR="0009551D">
        <w:rPr>
          <w:b/>
          <w:color w:val="000000" w:themeColor="text1"/>
          <w:szCs w:val="24"/>
        </w:rPr>
        <w:t>Institution</w:t>
      </w:r>
    </w:p>
    <w:p w14:paraId="375B94DD" w14:textId="77777777" w:rsidR="00AF5340" w:rsidRDefault="00AF5340" w:rsidP="00AF5340">
      <w:pPr>
        <w:rPr>
          <w:color w:val="000000" w:themeColor="text1"/>
          <w:szCs w:val="24"/>
        </w:rPr>
      </w:pPr>
    </w:p>
    <w:p w14:paraId="4F6AAD5D" w14:textId="4EFFBAEF" w:rsidR="00AF5340" w:rsidRDefault="00AF5340" w:rsidP="00AF5340">
      <w:pPr>
        <w:rPr>
          <w:color w:val="000000" w:themeColor="text1"/>
          <w:szCs w:val="24"/>
        </w:rPr>
      </w:pPr>
      <w:r>
        <w:rPr>
          <w:color w:val="000000" w:themeColor="text1"/>
          <w:szCs w:val="24"/>
        </w:rPr>
        <w:t xml:space="preserve">The </w:t>
      </w:r>
      <w:r w:rsidR="0009551D">
        <w:rPr>
          <w:color w:val="000000" w:themeColor="text1"/>
          <w:szCs w:val="24"/>
        </w:rPr>
        <w:t xml:space="preserve">partner </w:t>
      </w:r>
      <w:r>
        <w:rPr>
          <w:color w:val="000000" w:themeColor="text1"/>
          <w:szCs w:val="24"/>
        </w:rPr>
        <w:t xml:space="preserve">University offering the National MA </w:t>
      </w:r>
      <w:r w:rsidR="007E03FE">
        <w:rPr>
          <w:color w:val="000000" w:themeColor="text1"/>
          <w:szCs w:val="24"/>
        </w:rPr>
        <w:t xml:space="preserve">in </w:t>
      </w:r>
      <w:r>
        <w:rPr>
          <w:color w:val="000000" w:themeColor="text1"/>
          <w:szCs w:val="24"/>
        </w:rPr>
        <w:t xml:space="preserve">Education </w:t>
      </w:r>
      <w:r w:rsidR="007E03FE">
        <w:rPr>
          <w:color w:val="000000" w:themeColor="text1"/>
          <w:szCs w:val="24"/>
        </w:rPr>
        <w:t xml:space="preserve">(Wales) </w:t>
      </w:r>
      <w:r>
        <w:rPr>
          <w:color w:val="000000" w:themeColor="text1"/>
          <w:szCs w:val="24"/>
        </w:rPr>
        <w:t>programme that the student is enrolled upon</w:t>
      </w:r>
      <w:r w:rsidR="0009551D">
        <w:rPr>
          <w:color w:val="000000" w:themeColor="text1"/>
          <w:szCs w:val="24"/>
        </w:rPr>
        <w:t>.</w:t>
      </w:r>
    </w:p>
    <w:p w14:paraId="4A89A2C6" w14:textId="77777777" w:rsidR="00AF5340" w:rsidRDefault="00AF5340" w:rsidP="00AF5340">
      <w:pPr>
        <w:rPr>
          <w:color w:val="000000" w:themeColor="text1"/>
          <w:szCs w:val="24"/>
        </w:rPr>
      </w:pPr>
    </w:p>
    <w:p w14:paraId="1D36658A" w14:textId="77777777" w:rsidR="00AF5340" w:rsidRPr="00992038" w:rsidRDefault="00AF5340" w:rsidP="00AF5340">
      <w:pPr>
        <w:rPr>
          <w:b/>
          <w:color w:val="000000" w:themeColor="text1"/>
          <w:szCs w:val="24"/>
        </w:rPr>
      </w:pPr>
      <w:r w:rsidRPr="00992038">
        <w:rPr>
          <w:b/>
          <w:color w:val="000000" w:themeColor="text1"/>
          <w:szCs w:val="24"/>
        </w:rPr>
        <w:t>Examining Board</w:t>
      </w:r>
    </w:p>
    <w:p w14:paraId="4AE23048" w14:textId="77777777" w:rsidR="00AF5340" w:rsidRDefault="00AF5340" w:rsidP="00AF5340">
      <w:pPr>
        <w:rPr>
          <w:color w:val="000000" w:themeColor="text1"/>
          <w:szCs w:val="24"/>
        </w:rPr>
      </w:pPr>
    </w:p>
    <w:p w14:paraId="387E5CB4" w14:textId="7DB04AEB" w:rsidR="00E51F7B" w:rsidRDefault="00AF5340" w:rsidP="00AF5340">
      <w:pPr>
        <w:rPr>
          <w:b/>
          <w:caps/>
          <w:color w:val="000000" w:themeColor="text1"/>
          <w:szCs w:val="24"/>
        </w:rPr>
      </w:pPr>
      <w:r>
        <w:rPr>
          <w:color w:val="000000" w:themeColor="text1"/>
          <w:szCs w:val="24"/>
        </w:rPr>
        <w:t>The duly constituted Examin</w:t>
      </w:r>
      <w:r w:rsidR="006C1F9C">
        <w:rPr>
          <w:color w:val="000000" w:themeColor="text1"/>
          <w:szCs w:val="24"/>
        </w:rPr>
        <w:t>ing</w:t>
      </w:r>
      <w:r>
        <w:rPr>
          <w:color w:val="000000" w:themeColor="text1"/>
          <w:szCs w:val="24"/>
        </w:rPr>
        <w:t xml:space="preserve"> Board of </w:t>
      </w:r>
      <w:r w:rsidR="0009551D">
        <w:rPr>
          <w:color w:val="000000" w:themeColor="text1"/>
          <w:szCs w:val="24"/>
        </w:rPr>
        <w:t xml:space="preserve">each </w:t>
      </w:r>
      <w:r>
        <w:rPr>
          <w:color w:val="000000" w:themeColor="text1"/>
          <w:szCs w:val="24"/>
        </w:rPr>
        <w:t xml:space="preserve">Participating </w:t>
      </w:r>
      <w:r w:rsidR="0009551D">
        <w:rPr>
          <w:color w:val="000000" w:themeColor="text1"/>
          <w:szCs w:val="24"/>
        </w:rPr>
        <w:t>Institution.</w:t>
      </w:r>
      <w:r w:rsidR="00E51F7B">
        <w:rPr>
          <w:color w:val="000000" w:themeColor="text1"/>
          <w:szCs w:val="24"/>
        </w:rPr>
        <w:br w:type="page"/>
      </w:r>
    </w:p>
    <w:p w14:paraId="64E149B0" w14:textId="46DC174B" w:rsidR="0023229C" w:rsidRDefault="0023229C" w:rsidP="00747587">
      <w:pPr>
        <w:rPr>
          <w:rFonts w:eastAsia="Calibri" w:cs="Arial"/>
          <w:b/>
          <w:color w:val="000000" w:themeColor="text1"/>
          <w:szCs w:val="24"/>
        </w:rPr>
      </w:pPr>
      <w:r>
        <w:rPr>
          <w:b/>
          <w:color w:val="000000" w:themeColor="text1"/>
          <w:szCs w:val="24"/>
        </w:rPr>
        <w:lastRenderedPageBreak/>
        <w:t xml:space="preserve">REGULATIONS FOR </w:t>
      </w:r>
      <w:r w:rsidR="00747587">
        <w:rPr>
          <w:b/>
          <w:color w:val="000000" w:themeColor="text1"/>
          <w:szCs w:val="24"/>
        </w:rPr>
        <w:t>‘</w:t>
      </w:r>
      <w:r>
        <w:rPr>
          <w:b/>
          <w:color w:val="000000" w:themeColor="text1"/>
          <w:szCs w:val="24"/>
        </w:rPr>
        <w:t>NATIONAL</w:t>
      </w:r>
      <w:r w:rsidR="00747587">
        <w:rPr>
          <w:b/>
          <w:color w:val="000000" w:themeColor="text1"/>
          <w:szCs w:val="24"/>
        </w:rPr>
        <w:t>’</w:t>
      </w:r>
      <w:r>
        <w:rPr>
          <w:b/>
          <w:color w:val="000000" w:themeColor="text1"/>
          <w:szCs w:val="24"/>
        </w:rPr>
        <w:t xml:space="preserve"> </w:t>
      </w:r>
      <w:r w:rsidRPr="00FC2428">
        <w:rPr>
          <w:rFonts w:cs="Arial"/>
          <w:b/>
          <w:caps/>
          <w:szCs w:val="24"/>
        </w:rPr>
        <w:t xml:space="preserve">MA </w:t>
      </w:r>
      <w:r>
        <w:rPr>
          <w:rFonts w:cs="Arial"/>
          <w:b/>
          <w:caps/>
          <w:szCs w:val="24"/>
        </w:rPr>
        <w:t xml:space="preserve">in </w:t>
      </w:r>
      <w:r w:rsidRPr="00FC2428">
        <w:rPr>
          <w:rFonts w:cs="Arial"/>
          <w:b/>
          <w:caps/>
          <w:szCs w:val="24"/>
        </w:rPr>
        <w:t>education</w:t>
      </w:r>
      <w:r>
        <w:rPr>
          <w:rFonts w:cs="Arial"/>
          <w:b/>
          <w:caps/>
          <w:szCs w:val="24"/>
        </w:rPr>
        <w:t xml:space="preserve"> (WALES) </w:t>
      </w:r>
    </w:p>
    <w:p w14:paraId="31D4C72B" w14:textId="77777777" w:rsidR="0023229C" w:rsidRDefault="0023229C" w:rsidP="0023229C">
      <w:pPr>
        <w:rPr>
          <w:rFonts w:eastAsia="Calibri" w:cs="Arial"/>
          <w:b/>
          <w:color w:val="000000" w:themeColor="text1"/>
          <w:szCs w:val="24"/>
        </w:rPr>
      </w:pPr>
    </w:p>
    <w:p w14:paraId="29A2DBE3" w14:textId="77777777" w:rsidR="002D5620" w:rsidRPr="002D5620" w:rsidRDefault="002D5620" w:rsidP="002D5620">
      <w:pPr>
        <w:pStyle w:val="HBHeading4"/>
        <w:tabs>
          <w:tab w:val="clear" w:pos="850"/>
          <w:tab w:val="left" w:pos="0"/>
        </w:tabs>
        <w:spacing w:before="0"/>
        <w:ind w:left="0" w:firstLine="0"/>
        <w:rPr>
          <w:color w:val="000000" w:themeColor="text1"/>
          <w:szCs w:val="24"/>
        </w:rPr>
      </w:pPr>
    </w:p>
    <w:p w14:paraId="292051D1" w14:textId="243CE4A6" w:rsidR="00E359D3" w:rsidRDefault="009A1D29" w:rsidP="00E359D3">
      <w:pPr>
        <w:autoSpaceDE w:val="0"/>
        <w:autoSpaceDN w:val="0"/>
        <w:adjustRightInd w:val="0"/>
        <w:jc w:val="both"/>
        <w:rPr>
          <w:rFonts w:ascii="StoneSans" w:eastAsia="Calibri" w:hAnsi="StoneSans" w:cs="StoneSans"/>
          <w:color w:val="000000" w:themeColor="text1"/>
          <w:szCs w:val="24"/>
        </w:rPr>
      </w:pPr>
      <w:r w:rsidRPr="002D5620">
        <w:rPr>
          <w:color w:val="000000" w:themeColor="text1"/>
          <w:szCs w:val="24"/>
        </w:rPr>
        <w:tab/>
      </w:r>
    </w:p>
    <w:p w14:paraId="2363BF6B" w14:textId="5457D149" w:rsidR="009A1D29" w:rsidRDefault="00867935" w:rsidP="002D5620">
      <w:pPr>
        <w:pStyle w:val="HBHeading5"/>
        <w:spacing w:before="0" w:after="0"/>
        <w:ind w:left="0" w:firstLine="0"/>
        <w:rPr>
          <w:color w:val="000000" w:themeColor="text1"/>
          <w:szCs w:val="24"/>
        </w:rPr>
      </w:pPr>
      <w:r>
        <w:rPr>
          <w:color w:val="000000" w:themeColor="text1"/>
          <w:szCs w:val="24"/>
        </w:rPr>
        <w:t>1</w:t>
      </w:r>
      <w:r w:rsidR="004C1ED8" w:rsidRPr="002D5620">
        <w:rPr>
          <w:color w:val="000000" w:themeColor="text1"/>
          <w:szCs w:val="24"/>
        </w:rPr>
        <w:t>.</w:t>
      </w:r>
      <w:r w:rsidR="004C1ED8" w:rsidRPr="002D5620">
        <w:rPr>
          <w:color w:val="000000" w:themeColor="text1"/>
          <w:szCs w:val="24"/>
        </w:rPr>
        <w:tab/>
        <w:t xml:space="preserve">Structure of </w:t>
      </w:r>
      <w:r w:rsidR="00344357">
        <w:rPr>
          <w:color w:val="000000" w:themeColor="text1"/>
          <w:szCs w:val="24"/>
        </w:rPr>
        <w:t xml:space="preserve">the National </w:t>
      </w:r>
      <w:r w:rsidR="004C1ED8" w:rsidRPr="002D5620">
        <w:rPr>
          <w:color w:val="000000" w:themeColor="text1"/>
          <w:szCs w:val="24"/>
        </w:rPr>
        <w:t>Programme</w:t>
      </w:r>
    </w:p>
    <w:p w14:paraId="44B33C7E" w14:textId="77777777" w:rsidR="00BF2DA3" w:rsidRDefault="00BF2DA3" w:rsidP="002D5620">
      <w:pPr>
        <w:pStyle w:val="HBHeading5"/>
        <w:spacing w:before="0" w:after="0"/>
        <w:ind w:left="0" w:firstLine="0"/>
        <w:rPr>
          <w:color w:val="000000" w:themeColor="text1"/>
          <w:szCs w:val="24"/>
        </w:rPr>
      </w:pPr>
    </w:p>
    <w:p w14:paraId="767C9FDE" w14:textId="4804B842" w:rsidR="003F0B5C" w:rsidRDefault="00867935" w:rsidP="00344357">
      <w:pPr>
        <w:pStyle w:val="HBNormalIndent"/>
        <w:spacing w:after="0"/>
        <w:rPr>
          <w:color w:val="000000" w:themeColor="text1"/>
          <w:szCs w:val="24"/>
          <w:lang w:val="en-GB"/>
        </w:rPr>
      </w:pPr>
      <w:r>
        <w:rPr>
          <w:color w:val="000000" w:themeColor="text1"/>
          <w:szCs w:val="24"/>
          <w:lang w:val="en-GB"/>
        </w:rPr>
        <w:t>1</w:t>
      </w:r>
      <w:r w:rsidR="00C9336C" w:rsidRPr="002D5620">
        <w:rPr>
          <w:color w:val="000000" w:themeColor="text1"/>
          <w:szCs w:val="24"/>
          <w:lang w:val="en-GB"/>
        </w:rPr>
        <w:t>.1</w:t>
      </w:r>
      <w:r w:rsidR="004C1ED8" w:rsidRPr="002D5620">
        <w:rPr>
          <w:color w:val="000000" w:themeColor="text1"/>
          <w:szCs w:val="24"/>
          <w:lang w:val="en-GB"/>
        </w:rPr>
        <w:tab/>
      </w:r>
      <w:r w:rsidR="00BF2DA3">
        <w:rPr>
          <w:color w:val="000000" w:themeColor="text1"/>
          <w:szCs w:val="24"/>
          <w:lang w:val="en-GB"/>
        </w:rPr>
        <w:t xml:space="preserve">The </w:t>
      </w:r>
      <w:r w:rsidR="00344357">
        <w:rPr>
          <w:color w:val="000000" w:themeColor="text1"/>
          <w:szCs w:val="24"/>
          <w:lang w:val="en-GB"/>
        </w:rPr>
        <w:t>National P</w:t>
      </w:r>
      <w:r w:rsidR="004C1ED8" w:rsidRPr="002D5620">
        <w:rPr>
          <w:color w:val="000000" w:themeColor="text1"/>
          <w:szCs w:val="24"/>
          <w:lang w:val="en-GB"/>
        </w:rPr>
        <w:t>rogramme</w:t>
      </w:r>
      <w:r w:rsidR="00BF2DA3">
        <w:rPr>
          <w:color w:val="000000" w:themeColor="text1"/>
          <w:szCs w:val="24"/>
          <w:lang w:val="en-GB"/>
        </w:rPr>
        <w:t xml:space="preserve"> is part-time</w:t>
      </w:r>
      <w:r w:rsidR="00FA6E36">
        <w:rPr>
          <w:color w:val="000000" w:themeColor="text1"/>
          <w:szCs w:val="24"/>
          <w:lang w:val="en-GB"/>
        </w:rPr>
        <w:t xml:space="preserve"> only,</w:t>
      </w:r>
      <w:r w:rsidR="004C1ED8" w:rsidRPr="002D5620">
        <w:rPr>
          <w:color w:val="000000" w:themeColor="text1"/>
          <w:szCs w:val="24"/>
          <w:lang w:val="en-GB"/>
        </w:rPr>
        <w:t xml:space="preserve"> </w:t>
      </w:r>
      <w:r w:rsidR="00BF2DA3">
        <w:rPr>
          <w:color w:val="000000" w:themeColor="text1"/>
          <w:szCs w:val="24"/>
          <w:lang w:val="en-GB"/>
        </w:rPr>
        <w:t>c</w:t>
      </w:r>
      <w:r w:rsidR="004C1ED8" w:rsidRPr="002D5620">
        <w:rPr>
          <w:color w:val="000000" w:themeColor="text1"/>
          <w:szCs w:val="24"/>
          <w:lang w:val="en-GB"/>
        </w:rPr>
        <w:t xml:space="preserve">onsisting of modules </w:t>
      </w:r>
      <w:r w:rsidR="002D5620" w:rsidRPr="002D5620">
        <w:rPr>
          <w:color w:val="000000" w:themeColor="text1"/>
          <w:szCs w:val="24"/>
          <w:lang w:val="en-GB"/>
        </w:rPr>
        <w:t>totalling</w:t>
      </w:r>
      <w:r w:rsidR="004C1ED8" w:rsidRPr="002D5620">
        <w:rPr>
          <w:color w:val="000000" w:themeColor="text1"/>
          <w:szCs w:val="24"/>
          <w:lang w:val="en-GB"/>
        </w:rPr>
        <w:t xml:space="preserve"> 180 credits</w:t>
      </w:r>
      <w:r w:rsidR="00344357">
        <w:rPr>
          <w:color w:val="000000" w:themeColor="text1"/>
          <w:szCs w:val="24"/>
          <w:lang w:val="en-GB"/>
        </w:rPr>
        <w:t xml:space="preserve"> at Level 7 of the FHEQ</w:t>
      </w:r>
      <w:r w:rsidR="00F256A2" w:rsidRPr="002D5620">
        <w:rPr>
          <w:color w:val="000000" w:themeColor="text1"/>
          <w:szCs w:val="24"/>
          <w:lang w:val="en-GB"/>
        </w:rPr>
        <w:t xml:space="preserve">, with </w:t>
      </w:r>
      <w:r w:rsidR="004C1ED8" w:rsidRPr="002D5620">
        <w:rPr>
          <w:color w:val="000000" w:themeColor="text1"/>
          <w:szCs w:val="24"/>
          <w:lang w:val="en-GB"/>
        </w:rPr>
        <w:t>120 credits of taught modules</w:t>
      </w:r>
      <w:r w:rsidR="00FA6E36">
        <w:rPr>
          <w:color w:val="000000" w:themeColor="text1"/>
          <w:szCs w:val="24"/>
          <w:lang w:val="en-GB"/>
        </w:rPr>
        <w:t xml:space="preserve"> (including any RPL credits)</w:t>
      </w:r>
      <w:r w:rsidR="004C1ED8" w:rsidRPr="002D5620">
        <w:rPr>
          <w:color w:val="000000" w:themeColor="text1"/>
          <w:szCs w:val="24"/>
          <w:lang w:val="en-GB"/>
        </w:rPr>
        <w:t xml:space="preserve"> </w:t>
      </w:r>
      <w:r w:rsidR="00F256A2" w:rsidRPr="002D5620">
        <w:rPr>
          <w:color w:val="000000" w:themeColor="text1"/>
          <w:szCs w:val="24"/>
          <w:lang w:val="en-GB"/>
        </w:rPr>
        <w:t>and</w:t>
      </w:r>
      <w:r w:rsidR="00FA6E36">
        <w:rPr>
          <w:color w:val="000000" w:themeColor="text1"/>
          <w:szCs w:val="24"/>
          <w:lang w:val="en-GB"/>
        </w:rPr>
        <w:t xml:space="preserve"> a Dissertation, worth</w:t>
      </w:r>
      <w:r w:rsidR="00F256A2" w:rsidRPr="002D5620">
        <w:rPr>
          <w:color w:val="000000" w:themeColor="text1"/>
          <w:szCs w:val="24"/>
          <w:lang w:val="en-GB"/>
        </w:rPr>
        <w:t xml:space="preserve"> </w:t>
      </w:r>
      <w:r w:rsidR="004C1ED8" w:rsidRPr="002D5620">
        <w:rPr>
          <w:color w:val="000000" w:themeColor="text1"/>
          <w:szCs w:val="24"/>
          <w:lang w:val="en-GB"/>
        </w:rPr>
        <w:t xml:space="preserve">60 credits </w:t>
      </w:r>
      <w:r w:rsidR="00236BAC">
        <w:rPr>
          <w:color w:val="000000" w:themeColor="text1"/>
          <w:szCs w:val="24"/>
          <w:lang w:val="en-GB"/>
        </w:rPr>
        <w:t xml:space="preserve">Students who successfully complete the </w:t>
      </w:r>
      <w:r w:rsidR="00344357">
        <w:rPr>
          <w:color w:val="000000" w:themeColor="text1"/>
          <w:szCs w:val="24"/>
          <w:lang w:val="en-GB"/>
        </w:rPr>
        <w:t>National P</w:t>
      </w:r>
      <w:r w:rsidR="00236BAC">
        <w:rPr>
          <w:color w:val="000000" w:themeColor="text1"/>
          <w:szCs w:val="24"/>
          <w:lang w:val="en-GB"/>
        </w:rPr>
        <w:t xml:space="preserve">rogramme will be eligible for the award of </w:t>
      </w:r>
      <w:r w:rsidR="00344357">
        <w:rPr>
          <w:color w:val="000000" w:themeColor="text1"/>
          <w:szCs w:val="24"/>
          <w:lang w:val="en-GB"/>
        </w:rPr>
        <w:t xml:space="preserve">the </w:t>
      </w:r>
      <w:r w:rsidR="00FA6E36">
        <w:rPr>
          <w:color w:val="000000" w:themeColor="text1"/>
          <w:szCs w:val="24"/>
          <w:lang w:val="en-GB"/>
        </w:rPr>
        <w:t>‘</w:t>
      </w:r>
      <w:r w:rsidR="00344357">
        <w:rPr>
          <w:color w:val="000000" w:themeColor="text1"/>
          <w:szCs w:val="24"/>
          <w:lang w:val="en-GB"/>
        </w:rPr>
        <w:t>National</w:t>
      </w:r>
      <w:r w:rsidR="00747587">
        <w:rPr>
          <w:color w:val="000000" w:themeColor="text1"/>
          <w:szCs w:val="24"/>
          <w:lang w:val="en-GB"/>
        </w:rPr>
        <w:t>’</w:t>
      </w:r>
      <w:r w:rsidR="00344357">
        <w:rPr>
          <w:color w:val="000000" w:themeColor="text1"/>
          <w:szCs w:val="24"/>
          <w:lang w:val="en-GB"/>
        </w:rPr>
        <w:t xml:space="preserve"> </w:t>
      </w:r>
      <w:r w:rsidR="0009551D">
        <w:rPr>
          <w:color w:val="000000" w:themeColor="text1"/>
          <w:szCs w:val="24"/>
          <w:lang w:val="en-GB"/>
        </w:rPr>
        <w:t xml:space="preserve">MA </w:t>
      </w:r>
      <w:r w:rsidR="00344357">
        <w:rPr>
          <w:color w:val="000000" w:themeColor="text1"/>
          <w:szCs w:val="24"/>
          <w:lang w:val="en-GB"/>
        </w:rPr>
        <w:t xml:space="preserve">in Education </w:t>
      </w:r>
      <w:r w:rsidR="003F0B5C">
        <w:rPr>
          <w:color w:val="000000" w:themeColor="text1"/>
          <w:szCs w:val="24"/>
          <w:lang w:val="en-GB"/>
        </w:rPr>
        <w:t>(Wales).</w:t>
      </w:r>
      <w:r w:rsidR="003F0B5C" w:rsidRPr="003F0B5C">
        <w:rPr>
          <w:color w:val="000000" w:themeColor="text1"/>
          <w:szCs w:val="24"/>
          <w:lang w:val="en-GB"/>
        </w:rPr>
        <w:t xml:space="preserve"> </w:t>
      </w:r>
    </w:p>
    <w:p w14:paraId="776759A5" w14:textId="77777777" w:rsidR="00315140" w:rsidRDefault="00315140" w:rsidP="00344357">
      <w:pPr>
        <w:pStyle w:val="HBNormalIndent"/>
        <w:spacing w:after="0"/>
        <w:rPr>
          <w:color w:val="000000" w:themeColor="text1"/>
          <w:szCs w:val="24"/>
          <w:lang w:val="en-GB"/>
        </w:rPr>
      </w:pPr>
    </w:p>
    <w:p w14:paraId="19367E29" w14:textId="77777777" w:rsidR="00315140" w:rsidRDefault="00315140" w:rsidP="00344357">
      <w:pPr>
        <w:pStyle w:val="HBNormalIndent"/>
        <w:spacing w:after="0"/>
        <w:rPr>
          <w:color w:val="000000" w:themeColor="text1"/>
          <w:szCs w:val="24"/>
          <w:lang w:val="en-GB"/>
        </w:rPr>
      </w:pPr>
      <w:r>
        <w:rPr>
          <w:color w:val="000000" w:themeColor="text1"/>
          <w:szCs w:val="24"/>
          <w:lang w:val="en-GB"/>
        </w:rPr>
        <w:tab/>
      </w:r>
    </w:p>
    <w:tbl>
      <w:tblPr>
        <w:tblpPr w:leftFromText="180" w:rightFromText="180" w:vertAnchor="text" w:horzAnchor="margin" w:tblpXSpec="right" w:tblpY="-1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4824"/>
      </w:tblGrid>
      <w:tr w:rsidR="00315140" w:rsidRPr="002D5620" w14:paraId="2164DFA7" w14:textId="77777777" w:rsidTr="006B321B">
        <w:tc>
          <w:tcPr>
            <w:tcW w:w="2547" w:type="dxa"/>
          </w:tcPr>
          <w:p w14:paraId="5A92B8F8" w14:textId="7DCF9216" w:rsidR="00315140" w:rsidRPr="002D5620" w:rsidRDefault="00315140" w:rsidP="00DC1D45">
            <w:pPr>
              <w:pStyle w:val="HBNormalIndent"/>
              <w:spacing w:after="0"/>
              <w:ind w:left="0" w:firstLine="0"/>
              <w:rPr>
                <w:b/>
                <w:color w:val="000000" w:themeColor="text1"/>
                <w:szCs w:val="24"/>
                <w:lang w:val="en-GB"/>
              </w:rPr>
            </w:pPr>
            <w:r>
              <w:rPr>
                <w:b/>
                <w:color w:val="000000" w:themeColor="text1"/>
                <w:szCs w:val="24"/>
                <w:lang w:val="en-GB"/>
              </w:rPr>
              <w:t>Year of Study</w:t>
            </w:r>
          </w:p>
        </w:tc>
        <w:tc>
          <w:tcPr>
            <w:tcW w:w="4824" w:type="dxa"/>
          </w:tcPr>
          <w:p w14:paraId="49CEE646" w14:textId="6277B24C" w:rsidR="00315140" w:rsidRPr="002D5620" w:rsidRDefault="00315140" w:rsidP="00DC1D45">
            <w:pPr>
              <w:pStyle w:val="HBNormalIndent"/>
              <w:spacing w:after="0"/>
              <w:ind w:left="0" w:firstLine="0"/>
              <w:rPr>
                <w:b/>
                <w:color w:val="000000" w:themeColor="text1"/>
                <w:szCs w:val="24"/>
                <w:lang w:val="en-GB"/>
              </w:rPr>
            </w:pPr>
            <w:r>
              <w:rPr>
                <w:b/>
                <w:color w:val="000000" w:themeColor="text1"/>
                <w:szCs w:val="24"/>
                <w:lang w:val="en-GB"/>
              </w:rPr>
              <w:t>Credits/Description</w:t>
            </w:r>
          </w:p>
        </w:tc>
      </w:tr>
      <w:tr w:rsidR="00315140" w:rsidRPr="00471CF2" w14:paraId="0CC71EBE" w14:textId="77777777" w:rsidTr="006B321B">
        <w:tc>
          <w:tcPr>
            <w:tcW w:w="2547" w:type="dxa"/>
          </w:tcPr>
          <w:p w14:paraId="35E4C370" w14:textId="743AC472" w:rsidR="00315140" w:rsidRPr="00471CF2" w:rsidRDefault="00315140" w:rsidP="00DC1D45">
            <w:pPr>
              <w:pStyle w:val="HBNormalIndent"/>
              <w:spacing w:after="0"/>
              <w:ind w:left="0" w:firstLine="0"/>
              <w:rPr>
                <w:b/>
                <w:color w:val="000000" w:themeColor="text1"/>
                <w:szCs w:val="24"/>
                <w:lang w:val="en-GB"/>
              </w:rPr>
            </w:pPr>
            <w:r>
              <w:rPr>
                <w:b/>
                <w:color w:val="000000" w:themeColor="text1"/>
                <w:szCs w:val="24"/>
                <w:lang w:val="en-GB"/>
              </w:rPr>
              <w:t>1</w:t>
            </w:r>
          </w:p>
        </w:tc>
        <w:tc>
          <w:tcPr>
            <w:tcW w:w="4824" w:type="dxa"/>
          </w:tcPr>
          <w:p w14:paraId="242A7B40" w14:textId="316C0FCD" w:rsidR="00315140" w:rsidRPr="00471CF2" w:rsidRDefault="00315140" w:rsidP="00DC1D45">
            <w:pPr>
              <w:pStyle w:val="HBNormalIndent"/>
              <w:spacing w:after="0"/>
              <w:ind w:left="0" w:firstLine="0"/>
              <w:rPr>
                <w:color w:val="000000" w:themeColor="text1"/>
                <w:szCs w:val="24"/>
                <w:lang w:val="en-GB"/>
              </w:rPr>
            </w:pPr>
            <w:r>
              <w:rPr>
                <w:color w:val="000000" w:themeColor="text1"/>
                <w:szCs w:val="24"/>
                <w:lang w:val="en-GB"/>
              </w:rPr>
              <w:t>60 credits Taught/RPL</w:t>
            </w:r>
          </w:p>
        </w:tc>
      </w:tr>
      <w:tr w:rsidR="00315140" w:rsidRPr="00471CF2" w14:paraId="6DF93BF4" w14:textId="77777777" w:rsidTr="006B321B">
        <w:tc>
          <w:tcPr>
            <w:tcW w:w="2547" w:type="dxa"/>
          </w:tcPr>
          <w:p w14:paraId="570A57D1" w14:textId="115FF930" w:rsidR="00315140" w:rsidRPr="00471CF2" w:rsidRDefault="00315140" w:rsidP="00DC1D45">
            <w:pPr>
              <w:pStyle w:val="HBNormalIndent"/>
              <w:spacing w:after="0"/>
              <w:ind w:left="0" w:firstLine="0"/>
              <w:rPr>
                <w:b/>
                <w:color w:val="000000" w:themeColor="text1"/>
                <w:szCs w:val="24"/>
                <w:lang w:val="en-GB"/>
              </w:rPr>
            </w:pPr>
            <w:r>
              <w:rPr>
                <w:b/>
                <w:color w:val="000000" w:themeColor="text1"/>
                <w:szCs w:val="24"/>
                <w:lang w:val="en-GB"/>
              </w:rPr>
              <w:t>2</w:t>
            </w:r>
          </w:p>
        </w:tc>
        <w:tc>
          <w:tcPr>
            <w:tcW w:w="4824" w:type="dxa"/>
          </w:tcPr>
          <w:p w14:paraId="42D7DAFF" w14:textId="07EDA5F7" w:rsidR="00315140" w:rsidRPr="00471CF2" w:rsidRDefault="00315140" w:rsidP="00DC1D45">
            <w:pPr>
              <w:pStyle w:val="HBNormalIndent"/>
              <w:spacing w:after="0"/>
              <w:ind w:left="0" w:firstLine="0"/>
              <w:rPr>
                <w:color w:val="000000" w:themeColor="text1"/>
                <w:szCs w:val="24"/>
                <w:lang w:val="en-GB"/>
              </w:rPr>
            </w:pPr>
            <w:r>
              <w:rPr>
                <w:color w:val="000000" w:themeColor="text1"/>
                <w:szCs w:val="24"/>
                <w:lang w:val="en-GB"/>
              </w:rPr>
              <w:t>60 credits Taught</w:t>
            </w:r>
          </w:p>
        </w:tc>
      </w:tr>
      <w:tr w:rsidR="00315140" w:rsidRPr="00471CF2" w14:paraId="72D15A1A" w14:textId="77777777" w:rsidTr="006B321B">
        <w:tc>
          <w:tcPr>
            <w:tcW w:w="2547" w:type="dxa"/>
          </w:tcPr>
          <w:p w14:paraId="62033E85" w14:textId="5E347272" w:rsidR="00315140" w:rsidRPr="00471CF2" w:rsidRDefault="00315140" w:rsidP="00DC1D45">
            <w:pPr>
              <w:pStyle w:val="HBNormalIndent"/>
              <w:spacing w:after="0"/>
              <w:ind w:left="0" w:firstLine="0"/>
              <w:rPr>
                <w:b/>
                <w:color w:val="000000" w:themeColor="text1"/>
                <w:szCs w:val="24"/>
                <w:lang w:val="en-GB"/>
              </w:rPr>
            </w:pPr>
            <w:r>
              <w:rPr>
                <w:b/>
                <w:color w:val="000000" w:themeColor="text1"/>
                <w:szCs w:val="24"/>
                <w:lang w:val="en-GB"/>
              </w:rPr>
              <w:t>3</w:t>
            </w:r>
          </w:p>
        </w:tc>
        <w:tc>
          <w:tcPr>
            <w:tcW w:w="4824" w:type="dxa"/>
          </w:tcPr>
          <w:p w14:paraId="318267B5" w14:textId="72DA44C4" w:rsidR="00315140" w:rsidRPr="00471CF2" w:rsidRDefault="00315140" w:rsidP="00DC1D45">
            <w:pPr>
              <w:pStyle w:val="HBNormalIndent"/>
              <w:spacing w:after="0"/>
              <w:ind w:left="0" w:firstLine="0"/>
              <w:rPr>
                <w:color w:val="000000" w:themeColor="text1"/>
                <w:szCs w:val="24"/>
                <w:lang w:val="en-GB"/>
              </w:rPr>
            </w:pPr>
            <w:r>
              <w:rPr>
                <w:color w:val="000000" w:themeColor="text1"/>
                <w:szCs w:val="24"/>
                <w:lang w:val="en-GB"/>
              </w:rPr>
              <w:t xml:space="preserve">60 credits </w:t>
            </w:r>
            <w:r w:rsidR="00FA6E36">
              <w:rPr>
                <w:color w:val="000000" w:themeColor="text1"/>
                <w:szCs w:val="24"/>
                <w:lang w:val="en-GB"/>
              </w:rPr>
              <w:t>Dissertation</w:t>
            </w:r>
          </w:p>
        </w:tc>
      </w:tr>
    </w:tbl>
    <w:p w14:paraId="010E58F2" w14:textId="1AE9DFAC" w:rsidR="003F0B5C" w:rsidRDefault="003F0B5C" w:rsidP="00344357">
      <w:pPr>
        <w:pStyle w:val="HBNormalIndent"/>
        <w:spacing w:after="0"/>
        <w:rPr>
          <w:color w:val="000000" w:themeColor="text1"/>
          <w:szCs w:val="24"/>
          <w:lang w:val="en-GB"/>
        </w:rPr>
      </w:pPr>
    </w:p>
    <w:p w14:paraId="6D170101" w14:textId="2731E101" w:rsidR="00C0279F" w:rsidRDefault="003F0B5C" w:rsidP="00344357">
      <w:pPr>
        <w:pStyle w:val="HBNormalIndent"/>
        <w:spacing w:after="0"/>
        <w:rPr>
          <w:color w:val="000000" w:themeColor="text1"/>
          <w:szCs w:val="24"/>
          <w:lang w:val="en-GB"/>
        </w:rPr>
      </w:pPr>
      <w:r>
        <w:rPr>
          <w:color w:val="000000" w:themeColor="text1"/>
          <w:szCs w:val="24"/>
          <w:lang w:val="en-GB"/>
        </w:rPr>
        <w:tab/>
        <w:t xml:space="preserve"> </w:t>
      </w:r>
    </w:p>
    <w:p w14:paraId="695BFE56" w14:textId="09390BDA" w:rsidR="003F0B5C" w:rsidRDefault="003F0B5C" w:rsidP="00344357">
      <w:pPr>
        <w:pStyle w:val="HBNormalIndent"/>
        <w:spacing w:after="0"/>
        <w:rPr>
          <w:color w:val="000000" w:themeColor="text1"/>
          <w:szCs w:val="24"/>
          <w:lang w:val="en-GB"/>
        </w:rPr>
      </w:pPr>
    </w:p>
    <w:p w14:paraId="5A6BB40D" w14:textId="77777777" w:rsidR="00867935" w:rsidRDefault="00867935">
      <w:pPr>
        <w:pStyle w:val="HBNormalIndent"/>
        <w:spacing w:after="0"/>
        <w:rPr>
          <w:color w:val="000000" w:themeColor="text1"/>
          <w:szCs w:val="24"/>
          <w:lang w:val="en-GB"/>
        </w:rPr>
      </w:pPr>
    </w:p>
    <w:p w14:paraId="747A853A" w14:textId="77777777" w:rsidR="00867935" w:rsidRDefault="00867935">
      <w:pPr>
        <w:pStyle w:val="HBNormalIndent"/>
        <w:spacing w:after="0"/>
        <w:rPr>
          <w:color w:val="000000" w:themeColor="text1"/>
          <w:szCs w:val="24"/>
          <w:lang w:val="en-GB"/>
        </w:rPr>
      </w:pPr>
    </w:p>
    <w:p w14:paraId="4AB6AACD" w14:textId="77777777" w:rsidR="00867935" w:rsidRDefault="00867935">
      <w:pPr>
        <w:pStyle w:val="HBNormalIndent"/>
        <w:spacing w:after="0"/>
        <w:rPr>
          <w:color w:val="000000" w:themeColor="text1"/>
          <w:szCs w:val="24"/>
          <w:lang w:val="en-GB"/>
        </w:rPr>
      </w:pPr>
    </w:p>
    <w:p w14:paraId="747F4607" w14:textId="781D948A" w:rsidR="004D33B8" w:rsidRDefault="00867935">
      <w:pPr>
        <w:pStyle w:val="HBNormalIndent"/>
        <w:spacing w:after="0"/>
        <w:rPr>
          <w:color w:val="000000" w:themeColor="text1"/>
          <w:szCs w:val="24"/>
          <w:lang w:val="en-GB"/>
        </w:rPr>
      </w:pPr>
      <w:r>
        <w:rPr>
          <w:color w:val="000000" w:themeColor="text1"/>
          <w:szCs w:val="24"/>
          <w:lang w:val="en-GB"/>
        </w:rPr>
        <w:t>1</w:t>
      </w:r>
      <w:r w:rsidR="00C9336C" w:rsidRPr="002D5620">
        <w:rPr>
          <w:color w:val="000000" w:themeColor="text1"/>
          <w:szCs w:val="24"/>
          <w:lang w:val="en-GB"/>
        </w:rPr>
        <w:t>.</w:t>
      </w:r>
      <w:r w:rsidR="00236BAC">
        <w:rPr>
          <w:color w:val="000000" w:themeColor="text1"/>
          <w:szCs w:val="24"/>
          <w:lang w:val="en-GB"/>
        </w:rPr>
        <w:t>2</w:t>
      </w:r>
      <w:r w:rsidR="004C1ED8" w:rsidRPr="002D5620">
        <w:rPr>
          <w:color w:val="000000" w:themeColor="text1"/>
          <w:szCs w:val="24"/>
          <w:lang w:val="en-GB"/>
        </w:rPr>
        <w:tab/>
      </w:r>
      <w:r w:rsidR="00F256A2" w:rsidRPr="002D5620">
        <w:rPr>
          <w:color w:val="000000" w:themeColor="text1"/>
          <w:szCs w:val="24"/>
          <w:lang w:val="en-GB"/>
        </w:rPr>
        <w:t>Learning o</w:t>
      </w:r>
      <w:r w:rsidR="004C1ED8" w:rsidRPr="002D5620">
        <w:rPr>
          <w:color w:val="000000" w:themeColor="text1"/>
          <w:szCs w:val="24"/>
          <w:lang w:val="en-GB"/>
        </w:rPr>
        <w:t xml:space="preserve">utcomes shall be specified for </w:t>
      </w:r>
      <w:r w:rsidR="00236BAC">
        <w:rPr>
          <w:color w:val="000000" w:themeColor="text1"/>
          <w:szCs w:val="24"/>
          <w:lang w:val="en-GB"/>
        </w:rPr>
        <w:t>the</w:t>
      </w:r>
      <w:r w:rsidR="004C1ED8" w:rsidRPr="002D5620">
        <w:rPr>
          <w:color w:val="000000" w:themeColor="text1"/>
          <w:szCs w:val="24"/>
          <w:lang w:val="en-GB"/>
        </w:rPr>
        <w:t xml:space="preserve"> </w:t>
      </w:r>
      <w:r w:rsidR="003F0B5C">
        <w:rPr>
          <w:color w:val="000000" w:themeColor="text1"/>
          <w:szCs w:val="24"/>
          <w:lang w:val="en-GB"/>
        </w:rPr>
        <w:t>National P</w:t>
      </w:r>
      <w:r w:rsidR="004C1ED8" w:rsidRPr="002D5620">
        <w:rPr>
          <w:color w:val="000000" w:themeColor="text1"/>
          <w:szCs w:val="24"/>
          <w:lang w:val="en-GB"/>
        </w:rPr>
        <w:t xml:space="preserve">rogramme </w:t>
      </w:r>
      <w:r w:rsidR="00236BAC">
        <w:rPr>
          <w:color w:val="000000" w:themeColor="text1"/>
          <w:szCs w:val="24"/>
          <w:lang w:val="en-GB"/>
        </w:rPr>
        <w:t>in the programme specification.  A</w:t>
      </w:r>
      <w:r w:rsidR="004C1ED8" w:rsidRPr="002D5620">
        <w:rPr>
          <w:color w:val="000000" w:themeColor="text1"/>
          <w:szCs w:val="24"/>
          <w:lang w:val="en-GB"/>
        </w:rPr>
        <w:t>n</w:t>
      </w:r>
      <w:r w:rsidR="00236BAC">
        <w:rPr>
          <w:color w:val="000000" w:themeColor="text1"/>
          <w:szCs w:val="24"/>
          <w:lang w:val="en-GB"/>
        </w:rPr>
        <w:t>y</w:t>
      </w:r>
      <w:r w:rsidR="004C1ED8" w:rsidRPr="002D5620">
        <w:rPr>
          <w:color w:val="000000" w:themeColor="text1"/>
          <w:szCs w:val="24"/>
          <w:lang w:val="en-GB"/>
        </w:rPr>
        <w:t xml:space="preserve"> intermediate or </w:t>
      </w:r>
      <w:r w:rsidR="003F0B5C">
        <w:rPr>
          <w:color w:val="000000" w:themeColor="text1"/>
          <w:szCs w:val="24"/>
          <w:lang w:val="en-GB"/>
        </w:rPr>
        <w:t>exit/</w:t>
      </w:r>
      <w:r w:rsidR="004C1ED8" w:rsidRPr="002D5620">
        <w:rPr>
          <w:color w:val="000000" w:themeColor="text1"/>
          <w:szCs w:val="24"/>
          <w:lang w:val="en-GB"/>
        </w:rPr>
        <w:t>fall-back qualification</w:t>
      </w:r>
      <w:r w:rsidR="00236BAC">
        <w:rPr>
          <w:color w:val="000000" w:themeColor="text1"/>
          <w:szCs w:val="24"/>
          <w:lang w:val="en-GB"/>
        </w:rPr>
        <w:t xml:space="preserve">s </w:t>
      </w:r>
      <w:r w:rsidR="00C14079">
        <w:rPr>
          <w:color w:val="000000" w:themeColor="text1"/>
          <w:szCs w:val="24"/>
          <w:lang w:val="en-GB"/>
        </w:rPr>
        <w:t>are</w:t>
      </w:r>
      <w:r w:rsidR="00236BAC">
        <w:rPr>
          <w:color w:val="000000" w:themeColor="text1"/>
          <w:szCs w:val="24"/>
          <w:lang w:val="en-GB"/>
        </w:rPr>
        <w:t xml:space="preserve"> specified</w:t>
      </w:r>
      <w:r w:rsidR="00C14079">
        <w:rPr>
          <w:color w:val="000000" w:themeColor="text1"/>
          <w:szCs w:val="24"/>
          <w:lang w:val="en-GB"/>
        </w:rPr>
        <w:t xml:space="preserve"> below</w:t>
      </w:r>
      <w:r w:rsidR="004C1ED8" w:rsidRPr="002D5620">
        <w:rPr>
          <w:color w:val="000000" w:themeColor="text1"/>
          <w:szCs w:val="24"/>
          <w:lang w:val="en-GB"/>
        </w:rPr>
        <w:t xml:space="preserve">.  </w:t>
      </w:r>
    </w:p>
    <w:p w14:paraId="711CD115" w14:textId="45D12AC4" w:rsidR="004D33B8" w:rsidRDefault="004D33B8">
      <w:pPr>
        <w:pStyle w:val="HBNormalIndent"/>
        <w:spacing w:after="0"/>
        <w:rPr>
          <w:color w:val="000000" w:themeColor="text1"/>
          <w:szCs w:val="24"/>
          <w:lang w:val="en-GB"/>
        </w:rPr>
      </w:pPr>
    </w:p>
    <w:p w14:paraId="04626C5C" w14:textId="21D866CC" w:rsidR="004D33B8" w:rsidRDefault="00867935">
      <w:pPr>
        <w:pStyle w:val="HBNormalIndent"/>
        <w:spacing w:after="0"/>
        <w:rPr>
          <w:color w:val="000000" w:themeColor="text1"/>
          <w:szCs w:val="24"/>
          <w:lang w:val="en-GB"/>
        </w:rPr>
      </w:pPr>
      <w:r>
        <w:rPr>
          <w:color w:val="000000" w:themeColor="text1"/>
          <w:szCs w:val="24"/>
          <w:lang w:val="en-GB"/>
        </w:rPr>
        <w:t>1</w:t>
      </w:r>
      <w:r w:rsidR="004D33B8" w:rsidRPr="006B321B">
        <w:rPr>
          <w:color w:val="000000" w:themeColor="text1"/>
          <w:szCs w:val="24"/>
          <w:lang w:val="en-GB"/>
        </w:rPr>
        <w:t>.3</w:t>
      </w:r>
      <w:r w:rsidR="004D33B8" w:rsidRPr="006B321B">
        <w:rPr>
          <w:color w:val="000000" w:themeColor="text1"/>
          <w:szCs w:val="24"/>
          <w:lang w:val="en-GB"/>
        </w:rPr>
        <w:tab/>
        <w:t xml:space="preserve">All modules (compulsory and optional) will be considered as </w:t>
      </w:r>
      <w:r w:rsidR="00144039" w:rsidRPr="006B321B">
        <w:rPr>
          <w:color w:val="000000" w:themeColor="text1"/>
          <w:szCs w:val="24"/>
          <w:lang w:val="en-GB"/>
        </w:rPr>
        <w:t>‘</w:t>
      </w:r>
      <w:r w:rsidR="004D33B8" w:rsidRPr="006B321B">
        <w:rPr>
          <w:color w:val="000000" w:themeColor="text1"/>
          <w:szCs w:val="24"/>
          <w:lang w:val="en-GB"/>
        </w:rPr>
        <w:t>core</w:t>
      </w:r>
      <w:r w:rsidR="00144039" w:rsidRPr="006B321B">
        <w:rPr>
          <w:color w:val="000000" w:themeColor="text1"/>
          <w:szCs w:val="24"/>
          <w:lang w:val="en-GB"/>
        </w:rPr>
        <w:t>’</w:t>
      </w:r>
      <w:r w:rsidR="004D33B8" w:rsidRPr="006B321B">
        <w:rPr>
          <w:color w:val="000000" w:themeColor="text1"/>
          <w:szCs w:val="24"/>
          <w:lang w:val="en-GB"/>
        </w:rPr>
        <w:t xml:space="preserve"> modules </w:t>
      </w:r>
      <w:r w:rsidR="00FA6E36" w:rsidRPr="006B321B">
        <w:rPr>
          <w:color w:val="000000" w:themeColor="text1"/>
          <w:szCs w:val="24"/>
          <w:lang w:val="en-GB"/>
        </w:rPr>
        <w:t xml:space="preserve">once selected, </w:t>
      </w:r>
      <w:r w:rsidR="004D33B8" w:rsidRPr="006B321B">
        <w:rPr>
          <w:color w:val="000000" w:themeColor="text1"/>
          <w:szCs w:val="24"/>
          <w:lang w:val="en-GB"/>
        </w:rPr>
        <w:t>and must be passed</w:t>
      </w:r>
      <w:r w:rsidR="00C14079" w:rsidRPr="006B321B">
        <w:rPr>
          <w:color w:val="000000" w:themeColor="text1"/>
          <w:szCs w:val="24"/>
          <w:lang w:val="en-GB"/>
        </w:rPr>
        <w:t xml:space="preserve"> </w:t>
      </w:r>
      <w:r w:rsidR="00144039" w:rsidRPr="006B321B">
        <w:rPr>
          <w:color w:val="000000" w:themeColor="text1"/>
          <w:szCs w:val="24"/>
          <w:lang w:val="en-GB"/>
        </w:rPr>
        <w:t xml:space="preserve">for students </w:t>
      </w:r>
      <w:r w:rsidR="00C14079" w:rsidRPr="006B321B">
        <w:rPr>
          <w:color w:val="000000" w:themeColor="text1"/>
          <w:szCs w:val="24"/>
          <w:lang w:val="en-GB"/>
        </w:rPr>
        <w:t xml:space="preserve">to be eligible for the </w:t>
      </w:r>
      <w:proofErr w:type="gramStart"/>
      <w:r w:rsidR="00C14079" w:rsidRPr="006B321B">
        <w:rPr>
          <w:color w:val="000000" w:themeColor="text1"/>
          <w:szCs w:val="24"/>
          <w:lang w:val="en-GB"/>
        </w:rPr>
        <w:t>Master’s</w:t>
      </w:r>
      <w:proofErr w:type="gramEnd"/>
      <w:r w:rsidR="00C14079" w:rsidRPr="006B321B">
        <w:rPr>
          <w:color w:val="000000" w:themeColor="text1"/>
          <w:szCs w:val="24"/>
          <w:lang w:val="en-GB"/>
        </w:rPr>
        <w:t xml:space="preserve"> award.</w:t>
      </w:r>
    </w:p>
    <w:p w14:paraId="36EBA015" w14:textId="77777777" w:rsidR="002D5620" w:rsidRPr="002D5620" w:rsidRDefault="002D5620" w:rsidP="002D5620">
      <w:pPr>
        <w:pStyle w:val="HBNormalIndent"/>
        <w:spacing w:after="0"/>
        <w:rPr>
          <w:color w:val="000000" w:themeColor="text1"/>
          <w:szCs w:val="24"/>
          <w:lang w:val="en-GB"/>
        </w:rPr>
      </w:pPr>
    </w:p>
    <w:p w14:paraId="451402D1" w14:textId="77777777" w:rsidR="002D5620" w:rsidRPr="002D5620" w:rsidRDefault="002D5620" w:rsidP="002D5620">
      <w:pPr>
        <w:pStyle w:val="HBNormalIndent"/>
        <w:spacing w:after="0"/>
        <w:rPr>
          <w:color w:val="000000" w:themeColor="text1"/>
          <w:szCs w:val="24"/>
          <w:lang w:val="en-GB"/>
        </w:rPr>
      </w:pPr>
    </w:p>
    <w:p w14:paraId="2BBCDEB9" w14:textId="05EC72E9" w:rsidR="004C1ED8" w:rsidRDefault="00867935" w:rsidP="002D5620">
      <w:pPr>
        <w:pStyle w:val="HBHeading5"/>
        <w:spacing w:before="0" w:after="0"/>
        <w:rPr>
          <w:color w:val="000000" w:themeColor="text1"/>
          <w:szCs w:val="24"/>
        </w:rPr>
      </w:pPr>
      <w:r>
        <w:rPr>
          <w:color w:val="000000" w:themeColor="text1"/>
          <w:szCs w:val="24"/>
        </w:rPr>
        <w:t>2</w:t>
      </w:r>
      <w:r w:rsidR="004C1ED8" w:rsidRPr="002D5620">
        <w:rPr>
          <w:color w:val="000000" w:themeColor="text1"/>
          <w:szCs w:val="24"/>
        </w:rPr>
        <w:t>.</w:t>
      </w:r>
      <w:r w:rsidR="004C1ED8" w:rsidRPr="002D5620">
        <w:rPr>
          <w:color w:val="000000" w:themeColor="text1"/>
          <w:szCs w:val="24"/>
        </w:rPr>
        <w:tab/>
        <w:t>Time Limits</w:t>
      </w:r>
    </w:p>
    <w:p w14:paraId="07B92E09" w14:textId="77777777" w:rsidR="002D5620" w:rsidRPr="002D5620" w:rsidRDefault="002D5620" w:rsidP="002D5620">
      <w:pPr>
        <w:pStyle w:val="HBHeading5"/>
        <w:spacing w:before="0" w:after="0"/>
        <w:rPr>
          <w:color w:val="000000" w:themeColor="text1"/>
          <w:szCs w:val="24"/>
        </w:rPr>
      </w:pPr>
    </w:p>
    <w:p w14:paraId="6627C60A" w14:textId="5B00FD1B" w:rsidR="004C1ED8" w:rsidRDefault="00867935" w:rsidP="002D5620">
      <w:pPr>
        <w:pStyle w:val="HBNormalIndent"/>
        <w:spacing w:after="0"/>
        <w:rPr>
          <w:color w:val="000000" w:themeColor="text1"/>
          <w:szCs w:val="24"/>
          <w:lang w:val="en-GB"/>
        </w:rPr>
      </w:pPr>
      <w:r>
        <w:rPr>
          <w:color w:val="000000" w:themeColor="text1"/>
          <w:szCs w:val="24"/>
          <w:lang w:val="en-GB"/>
        </w:rPr>
        <w:t>2</w:t>
      </w:r>
      <w:r w:rsidR="004C1ED8" w:rsidRPr="002D5620">
        <w:rPr>
          <w:color w:val="000000" w:themeColor="text1"/>
          <w:szCs w:val="24"/>
          <w:lang w:val="en-GB"/>
        </w:rPr>
        <w:t>.1</w:t>
      </w:r>
      <w:r w:rsidR="004C1ED8" w:rsidRPr="002D5620">
        <w:rPr>
          <w:color w:val="000000" w:themeColor="text1"/>
          <w:szCs w:val="24"/>
          <w:lang w:val="en-GB"/>
        </w:rPr>
        <w:tab/>
        <w:t xml:space="preserve">Taught modules shall be completed </w:t>
      </w:r>
      <w:r w:rsidR="006C1F9C">
        <w:rPr>
          <w:color w:val="000000" w:themeColor="text1"/>
          <w:szCs w:val="24"/>
          <w:lang w:val="en-GB"/>
        </w:rPr>
        <w:t xml:space="preserve">and assessed according to the requirements and </w:t>
      </w:r>
      <w:r w:rsidR="004C1ED8" w:rsidRPr="002D5620">
        <w:rPr>
          <w:color w:val="000000" w:themeColor="text1"/>
          <w:szCs w:val="24"/>
          <w:lang w:val="en-GB"/>
        </w:rPr>
        <w:t xml:space="preserve">dates set by </w:t>
      </w:r>
      <w:r w:rsidR="00A203A8">
        <w:rPr>
          <w:color w:val="000000" w:themeColor="text1"/>
          <w:szCs w:val="24"/>
          <w:lang w:val="en-GB"/>
        </w:rPr>
        <w:t xml:space="preserve">each </w:t>
      </w:r>
      <w:r w:rsidR="00AC36EA">
        <w:rPr>
          <w:color w:val="000000" w:themeColor="text1"/>
          <w:szCs w:val="24"/>
          <w:lang w:val="en-GB"/>
        </w:rPr>
        <w:t xml:space="preserve">Participating </w:t>
      </w:r>
      <w:r w:rsidR="006C1F9C">
        <w:rPr>
          <w:color w:val="000000" w:themeColor="text1"/>
          <w:szCs w:val="24"/>
          <w:lang w:val="en-GB"/>
        </w:rPr>
        <w:t>Institution</w:t>
      </w:r>
      <w:r w:rsidR="004C1ED8" w:rsidRPr="002D5620">
        <w:rPr>
          <w:color w:val="000000" w:themeColor="text1"/>
          <w:szCs w:val="24"/>
          <w:lang w:val="en-GB"/>
        </w:rPr>
        <w:t xml:space="preserve">. The full degree </w:t>
      </w:r>
      <w:r w:rsidR="001B4FCD" w:rsidRPr="002D5620">
        <w:rPr>
          <w:color w:val="000000" w:themeColor="text1"/>
          <w:szCs w:val="24"/>
          <w:lang w:val="en-GB"/>
        </w:rPr>
        <w:t>programme</w:t>
      </w:r>
      <w:r w:rsidR="004C1ED8" w:rsidRPr="002D5620">
        <w:rPr>
          <w:color w:val="000000" w:themeColor="text1"/>
          <w:szCs w:val="24"/>
          <w:lang w:val="en-GB"/>
        </w:rPr>
        <w:t xml:space="preserve"> shall be completed within the following periods from the date of the initial e</w:t>
      </w:r>
      <w:r w:rsidR="00AC36EA">
        <w:rPr>
          <w:color w:val="000000" w:themeColor="text1"/>
          <w:szCs w:val="24"/>
          <w:lang w:val="en-GB"/>
        </w:rPr>
        <w:t>nrolment</w:t>
      </w:r>
      <w:r w:rsidR="004C1ED8" w:rsidRPr="002D5620">
        <w:rPr>
          <w:color w:val="000000" w:themeColor="text1"/>
          <w:szCs w:val="24"/>
          <w:lang w:val="en-GB"/>
        </w:rPr>
        <w:t>:</w:t>
      </w:r>
    </w:p>
    <w:p w14:paraId="1EE5655F" w14:textId="77777777" w:rsidR="002D5620" w:rsidRPr="002D5620" w:rsidRDefault="002D5620" w:rsidP="002D5620">
      <w:pPr>
        <w:pStyle w:val="HBNormalIndent"/>
        <w:spacing w:after="0"/>
        <w:rPr>
          <w:color w:val="000000" w:themeColor="text1"/>
          <w:szCs w:val="24"/>
          <w:lang w:val="en-GB"/>
        </w:rPr>
      </w:pPr>
    </w:p>
    <w:tbl>
      <w:tblPr>
        <w:tblpPr w:leftFromText="180" w:rightFromText="180" w:vertAnchor="text" w:horzAnchor="margin" w:tblpXSpec="right" w:tblpY="-1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4111"/>
      </w:tblGrid>
      <w:tr w:rsidR="004C1ED8" w:rsidRPr="002D5620" w14:paraId="492A29DE" w14:textId="77777777" w:rsidTr="0009551D">
        <w:tc>
          <w:tcPr>
            <w:tcW w:w="3260" w:type="dxa"/>
          </w:tcPr>
          <w:p w14:paraId="616EAB07" w14:textId="77777777" w:rsidR="00E8736E" w:rsidRPr="002D5620" w:rsidRDefault="004C1ED8" w:rsidP="0009551D">
            <w:pPr>
              <w:pStyle w:val="HBNormalIndent"/>
              <w:spacing w:after="0"/>
              <w:ind w:left="0" w:firstLine="0"/>
              <w:rPr>
                <w:b/>
                <w:color w:val="000000" w:themeColor="text1"/>
                <w:szCs w:val="24"/>
                <w:lang w:val="en-GB"/>
              </w:rPr>
            </w:pPr>
            <w:r w:rsidRPr="002D5620">
              <w:rPr>
                <w:b/>
                <w:color w:val="000000" w:themeColor="text1"/>
                <w:szCs w:val="24"/>
                <w:lang w:val="en-GB"/>
              </w:rPr>
              <w:t>Mode of study</w:t>
            </w:r>
          </w:p>
        </w:tc>
        <w:tc>
          <w:tcPr>
            <w:tcW w:w="4111" w:type="dxa"/>
          </w:tcPr>
          <w:p w14:paraId="6DA40A40" w14:textId="77777777" w:rsidR="00E8736E" w:rsidRPr="002D5620" w:rsidRDefault="00E8736E" w:rsidP="0009551D">
            <w:pPr>
              <w:pStyle w:val="HBNormalIndent"/>
              <w:spacing w:after="0"/>
              <w:ind w:left="0" w:firstLine="0"/>
              <w:rPr>
                <w:b/>
                <w:color w:val="000000" w:themeColor="text1"/>
                <w:szCs w:val="24"/>
                <w:lang w:val="en-GB"/>
              </w:rPr>
            </w:pPr>
          </w:p>
        </w:tc>
      </w:tr>
      <w:tr w:rsidR="004C1ED8" w:rsidRPr="002D5620" w14:paraId="4BC43ABB" w14:textId="77777777" w:rsidTr="0009551D">
        <w:tc>
          <w:tcPr>
            <w:tcW w:w="3260" w:type="dxa"/>
          </w:tcPr>
          <w:p w14:paraId="719503C9" w14:textId="77777777" w:rsidR="00E8736E" w:rsidRPr="00471CF2" w:rsidRDefault="004C1ED8" w:rsidP="0009551D">
            <w:pPr>
              <w:pStyle w:val="HBNormalIndent"/>
              <w:spacing w:after="0"/>
              <w:ind w:left="0" w:firstLine="0"/>
              <w:rPr>
                <w:b/>
                <w:color w:val="000000" w:themeColor="text1"/>
                <w:szCs w:val="24"/>
                <w:lang w:val="en-GB"/>
              </w:rPr>
            </w:pPr>
            <w:r w:rsidRPr="00471CF2">
              <w:rPr>
                <w:b/>
                <w:color w:val="000000" w:themeColor="text1"/>
                <w:szCs w:val="24"/>
                <w:lang w:val="en-GB"/>
              </w:rPr>
              <w:t>Part-time</w:t>
            </w:r>
          </w:p>
        </w:tc>
        <w:tc>
          <w:tcPr>
            <w:tcW w:w="4111" w:type="dxa"/>
          </w:tcPr>
          <w:p w14:paraId="7CBF2390" w14:textId="77777777" w:rsidR="00E8736E" w:rsidRPr="00471CF2" w:rsidRDefault="004C1ED8" w:rsidP="0009551D">
            <w:pPr>
              <w:pStyle w:val="HBNormalIndent"/>
              <w:spacing w:after="0"/>
              <w:ind w:left="0" w:firstLine="0"/>
              <w:rPr>
                <w:color w:val="000000" w:themeColor="text1"/>
                <w:szCs w:val="24"/>
                <w:lang w:val="en-GB"/>
              </w:rPr>
            </w:pPr>
            <w:r w:rsidRPr="00471CF2">
              <w:rPr>
                <w:color w:val="000000" w:themeColor="text1"/>
                <w:szCs w:val="24"/>
                <w:lang w:val="en-GB"/>
              </w:rPr>
              <w:t>not less than 24 months not more than 5 years</w:t>
            </w:r>
          </w:p>
        </w:tc>
      </w:tr>
    </w:tbl>
    <w:p w14:paraId="420DF5AB" w14:textId="0A5D8419" w:rsidR="004C1ED8" w:rsidRDefault="00154C3B" w:rsidP="002D5620">
      <w:pPr>
        <w:pStyle w:val="HBNormalIndent"/>
        <w:spacing w:after="0"/>
        <w:rPr>
          <w:color w:val="000000" w:themeColor="text1"/>
          <w:szCs w:val="24"/>
          <w:lang w:val="en-GB"/>
        </w:rPr>
      </w:pPr>
      <w:r w:rsidRPr="002D5620">
        <w:rPr>
          <w:color w:val="000000" w:themeColor="text1"/>
          <w:szCs w:val="24"/>
          <w:lang w:val="en-GB"/>
        </w:rPr>
        <w:br w:type="textWrapping" w:clear="all"/>
      </w:r>
    </w:p>
    <w:p w14:paraId="7DA4A0E8" w14:textId="02525039" w:rsidR="00AC36EA" w:rsidRDefault="00AC36EA" w:rsidP="00AC36EA">
      <w:pPr>
        <w:pStyle w:val="HBNormalIndent"/>
        <w:spacing w:after="0"/>
        <w:rPr>
          <w:color w:val="000000" w:themeColor="text1"/>
          <w:szCs w:val="24"/>
          <w:lang w:val="en-GB"/>
        </w:rPr>
      </w:pPr>
      <w:r>
        <w:rPr>
          <w:color w:val="000000" w:themeColor="text1"/>
          <w:szCs w:val="24"/>
          <w:lang w:val="en-GB"/>
        </w:rPr>
        <w:tab/>
        <w:t xml:space="preserve">Where a student has joined the National Programme with RPL after the normal starting point, the period for completion of studies is taken </w:t>
      </w:r>
      <w:r>
        <w:rPr>
          <w:color w:val="000000" w:themeColor="text1"/>
          <w:szCs w:val="24"/>
          <w:lang w:val="en-GB"/>
        </w:rPr>
        <w:lastRenderedPageBreak/>
        <w:t>from what would have been the normal entry point had the student undertaken the whole programme at the Participating University.</w:t>
      </w:r>
    </w:p>
    <w:p w14:paraId="2C9683E1" w14:textId="21AC8305" w:rsidR="00C85AFD" w:rsidRDefault="00C85AFD" w:rsidP="002D5620">
      <w:pPr>
        <w:pStyle w:val="HBNormalIndent"/>
        <w:spacing w:after="0"/>
        <w:rPr>
          <w:rFonts w:cs="Arial"/>
          <w:i/>
          <w:iCs/>
          <w:color w:val="000000" w:themeColor="text1"/>
          <w:sz w:val="20"/>
          <w:lang w:val="en-GB"/>
        </w:rPr>
      </w:pPr>
    </w:p>
    <w:p w14:paraId="722B166E" w14:textId="57F070A8" w:rsidR="00EA2CCB" w:rsidRDefault="00EA2CCB" w:rsidP="002D5620">
      <w:pPr>
        <w:pStyle w:val="HBNormalIndent"/>
        <w:spacing w:after="0"/>
        <w:rPr>
          <w:rFonts w:cs="Arial"/>
          <w:i/>
          <w:iCs/>
          <w:color w:val="000000" w:themeColor="text1"/>
          <w:sz w:val="20"/>
          <w:lang w:val="en-GB"/>
        </w:rPr>
      </w:pPr>
    </w:p>
    <w:p w14:paraId="3E1EBBF7" w14:textId="77777777" w:rsidR="007F4C9E" w:rsidRPr="00471CF2" w:rsidRDefault="007F4C9E" w:rsidP="002D5620">
      <w:pPr>
        <w:pStyle w:val="HBNormalIndent"/>
        <w:spacing w:after="0"/>
        <w:rPr>
          <w:rFonts w:cs="Arial"/>
          <w:i/>
          <w:iCs/>
          <w:color w:val="000000" w:themeColor="text1"/>
          <w:sz w:val="20"/>
          <w:lang w:val="en-GB"/>
        </w:rPr>
      </w:pPr>
    </w:p>
    <w:p w14:paraId="6AE03CA6" w14:textId="77777777" w:rsidR="00617939" w:rsidRPr="002D5620" w:rsidRDefault="00617939" w:rsidP="002D5620">
      <w:pPr>
        <w:pStyle w:val="HBNormalIndent"/>
        <w:spacing w:after="0"/>
        <w:rPr>
          <w:color w:val="000000" w:themeColor="text1"/>
          <w:szCs w:val="24"/>
          <w:lang w:val="en-GB"/>
        </w:rPr>
      </w:pPr>
    </w:p>
    <w:p w14:paraId="37838F70" w14:textId="4FFAD1F2" w:rsidR="004C1ED8" w:rsidRDefault="00867935" w:rsidP="002D5620">
      <w:pPr>
        <w:pStyle w:val="HBHeading5"/>
        <w:spacing w:before="0" w:after="0"/>
        <w:rPr>
          <w:color w:val="000000" w:themeColor="text1"/>
          <w:szCs w:val="24"/>
        </w:rPr>
      </w:pPr>
      <w:r>
        <w:rPr>
          <w:color w:val="000000" w:themeColor="text1"/>
          <w:szCs w:val="24"/>
        </w:rPr>
        <w:t>3</w:t>
      </w:r>
      <w:r w:rsidR="004C1ED8" w:rsidRPr="002D5620">
        <w:rPr>
          <w:color w:val="000000" w:themeColor="text1"/>
          <w:szCs w:val="24"/>
        </w:rPr>
        <w:t>.</w:t>
      </w:r>
      <w:r w:rsidR="004C1ED8" w:rsidRPr="002D5620">
        <w:rPr>
          <w:color w:val="000000" w:themeColor="text1"/>
          <w:szCs w:val="24"/>
        </w:rPr>
        <w:tab/>
        <w:t>Extension to the Submission Deadline</w:t>
      </w:r>
      <w:r w:rsidR="00AC36EA">
        <w:rPr>
          <w:color w:val="000000" w:themeColor="text1"/>
          <w:szCs w:val="24"/>
        </w:rPr>
        <w:t xml:space="preserve"> for </w:t>
      </w:r>
      <w:r w:rsidR="0056133E">
        <w:rPr>
          <w:color w:val="000000" w:themeColor="text1"/>
          <w:szCs w:val="24"/>
        </w:rPr>
        <w:t>Dissertations</w:t>
      </w:r>
    </w:p>
    <w:p w14:paraId="4D227B27" w14:textId="77777777" w:rsidR="00617939" w:rsidRPr="002D5620" w:rsidRDefault="00617939" w:rsidP="002D5620">
      <w:pPr>
        <w:pStyle w:val="HBHeading5"/>
        <w:spacing w:before="0" w:after="0"/>
        <w:rPr>
          <w:color w:val="000000" w:themeColor="text1"/>
          <w:szCs w:val="24"/>
        </w:rPr>
      </w:pPr>
    </w:p>
    <w:p w14:paraId="3EDB5B3D" w14:textId="64550249" w:rsidR="008515D0" w:rsidRDefault="00867935" w:rsidP="002D5620">
      <w:pPr>
        <w:pStyle w:val="HBNormalIndent"/>
        <w:spacing w:after="0"/>
        <w:rPr>
          <w:color w:val="000000" w:themeColor="text1"/>
          <w:szCs w:val="24"/>
          <w:lang w:val="en-GB"/>
        </w:rPr>
      </w:pPr>
      <w:r>
        <w:rPr>
          <w:color w:val="000000" w:themeColor="text1"/>
          <w:szCs w:val="24"/>
          <w:lang w:val="en-GB"/>
        </w:rPr>
        <w:t>3</w:t>
      </w:r>
      <w:r w:rsidR="004C1ED8" w:rsidRPr="002D5620">
        <w:rPr>
          <w:color w:val="000000" w:themeColor="text1"/>
          <w:szCs w:val="24"/>
          <w:lang w:val="en-GB"/>
        </w:rPr>
        <w:t>.1</w:t>
      </w:r>
      <w:r w:rsidR="004C1ED8" w:rsidRPr="002D5620">
        <w:rPr>
          <w:color w:val="000000" w:themeColor="text1"/>
          <w:szCs w:val="24"/>
          <w:lang w:val="en-GB"/>
        </w:rPr>
        <w:tab/>
        <w:t>Applications for extension to the deadline for submission</w:t>
      </w:r>
      <w:r w:rsidR="006C1F9C">
        <w:rPr>
          <w:color w:val="000000" w:themeColor="text1"/>
          <w:szCs w:val="24"/>
          <w:lang w:val="en-GB"/>
        </w:rPr>
        <w:t xml:space="preserve"> (or other agreed forms of mitigation)</w:t>
      </w:r>
      <w:r w:rsidR="004C1ED8" w:rsidRPr="002D5620">
        <w:rPr>
          <w:color w:val="000000" w:themeColor="text1"/>
          <w:szCs w:val="24"/>
          <w:lang w:val="en-GB"/>
        </w:rPr>
        <w:t xml:space="preserve"> of the </w:t>
      </w:r>
      <w:r w:rsidR="00F6629B">
        <w:rPr>
          <w:color w:val="000000" w:themeColor="text1"/>
          <w:szCs w:val="24"/>
          <w:lang w:val="en-GB"/>
        </w:rPr>
        <w:t>Dissertation</w:t>
      </w:r>
      <w:r w:rsidR="00154C3B" w:rsidRPr="002D5620">
        <w:rPr>
          <w:color w:val="000000" w:themeColor="text1"/>
          <w:szCs w:val="24"/>
          <w:lang w:val="en-GB"/>
        </w:rPr>
        <w:t xml:space="preserve"> </w:t>
      </w:r>
      <w:r w:rsidR="004C1ED8" w:rsidRPr="002D5620">
        <w:rPr>
          <w:color w:val="000000" w:themeColor="text1"/>
          <w:szCs w:val="24"/>
          <w:lang w:val="en-GB"/>
        </w:rPr>
        <w:t>must be completed in accordance with the</w:t>
      </w:r>
      <w:r w:rsidR="000A181F">
        <w:rPr>
          <w:color w:val="000000" w:themeColor="text1"/>
          <w:szCs w:val="24"/>
          <w:lang w:val="en-GB"/>
        </w:rPr>
        <w:t xml:space="preserve"> </w:t>
      </w:r>
      <w:r w:rsidR="004C1ED8" w:rsidRPr="002D5620">
        <w:rPr>
          <w:color w:val="000000" w:themeColor="text1"/>
          <w:szCs w:val="24"/>
          <w:lang w:val="en-GB"/>
        </w:rPr>
        <w:t>regulations</w:t>
      </w:r>
      <w:r w:rsidR="00E67B1E">
        <w:rPr>
          <w:color w:val="000000" w:themeColor="text1"/>
          <w:szCs w:val="24"/>
          <w:lang w:val="en-GB"/>
        </w:rPr>
        <w:t xml:space="preserve"> and processes</w:t>
      </w:r>
      <w:r w:rsidR="00397604">
        <w:rPr>
          <w:color w:val="000000" w:themeColor="text1"/>
          <w:szCs w:val="24"/>
          <w:lang w:val="en-GB"/>
        </w:rPr>
        <w:t xml:space="preserve"> </w:t>
      </w:r>
      <w:r w:rsidR="00AC36EA">
        <w:rPr>
          <w:color w:val="000000" w:themeColor="text1"/>
          <w:szCs w:val="24"/>
          <w:lang w:val="en-GB"/>
        </w:rPr>
        <w:t xml:space="preserve">of the relevant Participating </w:t>
      </w:r>
      <w:r w:rsidR="00E67B1E">
        <w:rPr>
          <w:color w:val="000000" w:themeColor="text1"/>
          <w:szCs w:val="24"/>
          <w:lang w:val="en-GB"/>
        </w:rPr>
        <w:t>Institution</w:t>
      </w:r>
      <w:r w:rsidR="00F6629B">
        <w:rPr>
          <w:color w:val="000000" w:themeColor="text1"/>
          <w:szCs w:val="24"/>
          <w:lang w:val="en-GB"/>
        </w:rPr>
        <w:t xml:space="preserve"> and</w:t>
      </w:r>
      <w:r w:rsidR="00E67B1E">
        <w:rPr>
          <w:color w:val="000000" w:themeColor="text1"/>
          <w:szCs w:val="24"/>
          <w:lang w:val="en-GB"/>
        </w:rPr>
        <w:t xml:space="preserve"> </w:t>
      </w:r>
      <w:r w:rsidR="00397604">
        <w:rPr>
          <w:color w:val="000000" w:themeColor="text1"/>
          <w:szCs w:val="24"/>
          <w:lang w:val="en-GB"/>
        </w:rPr>
        <w:t>in accordance with the stated deadlines</w:t>
      </w:r>
      <w:r w:rsidR="000A181F">
        <w:rPr>
          <w:color w:val="000000" w:themeColor="text1"/>
          <w:szCs w:val="24"/>
          <w:lang w:val="en-GB"/>
        </w:rPr>
        <w:t>.</w:t>
      </w:r>
    </w:p>
    <w:p w14:paraId="0048055C" w14:textId="022EE4CA" w:rsidR="00617939" w:rsidRDefault="00617939" w:rsidP="002D5620">
      <w:pPr>
        <w:pStyle w:val="HBNormalIndent"/>
        <w:spacing w:after="0"/>
        <w:rPr>
          <w:color w:val="000000" w:themeColor="text1"/>
          <w:szCs w:val="24"/>
          <w:lang w:val="en-GB"/>
        </w:rPr>
      </w:pPr>
    </w:p>
    <w:p w14:paraId="5C0BC5E4" w14:textId="5B14556E" w:rsidR="002F5E57" w:rsidRPr="002D5620" w:rsidRDefault="002F5E57" w:rsidP="002D5620">
      <w:pPr>
        <w:pStyle w:val="HBNormalIndent"/>
        <w:spacing w:after="0"/>
        <w:rPr>
          <w:color w:val="000000" w:themeColor="text1"/>
          <w:szCs w:val="24"/>
          <w:lang w:val="en-GB"/>
        </w:rPr>
      </w:pPr>
    </w:p>
    <w:p w14:paraId="660257DC" w14:textId="2C458E67" w:rsidR="004C1ED8" w:rsidRDefault="00867935" w:rsidP="002D5620">
      <w:pPr>
        <w:pStyle w:val="HBHeading5"/>
        <w:spacing w:before="0" w:after="0"/>
        <w:rPr>
          <w:color w:val="000000" w:themeColor="text1"/>
          <w:szCs w:val="24"/>
        </w:rPr>
      </w:pPr>
      <w:r>
        <w:rPr>
          <w:color w:val="000000" w:themeColor="text1"/>
          <w:szCs w:val="24"/>
        </w:rPr>
        <w:t>4</w:t>
      </w:r>
      <w:r w:rsidR="004C1ED8" w:rsidRPr="002D5620">
        <w:rPr>
          <w:color w:val="000000" w:themeColor="text1"/>
          <w:szCs w:val="24"/>
        </w:rPr>
        <w:t>.</w:t>
      </w:r>
      <w:r w:rsidR="004C1ED8" w:rsidRPr="002D5620">
        <w:rPr>
          <w:color w:val="000000" w:themeColor="text1"/>
          <w:szCs w:val="24"/>
        </w:rPr>
        <w:tab/>
        <w:t>Teaching and Assessment Structure</w:t>
      </w:r>
    </w:p>
    <w:p w14:paraId="02F19108" w14:textId="77777777" w:rsidR="00617939" w:rsidRPr="002D5620" w:rsidRDefault="00617939" w:rsidP="002D5620">
      <w:pPr>
        <w:pStyle w:val="HBHeading5"/>
        <w:spacing w:before="0" w:after="0"/>
        <w:rPr>
          <w:color w:val="000000" w:themeColor="text1"/>
          <w:szCs w:val="24"/>
        </w:rPr>
      </w:pPr>
    </w:p>
    <w:p w14:paraId="0855964F" w14:textId="0374BDC5" w:rsidR="006C0363" w:rsidRDefault="00867935" w:rsidP="002D5620">
      <w:pPr>
        <w:pStyle w:val="HBNormalIndent"/>
        <w:spacing w:after="0"/>
        <w:rPr>
          <w:color w:val="000000" w:themeColor="text1"/>
          <w:szCs w:val="24"/>
          <w:lang w:val="en-GB"/>
        </w:rPr>
      </w:pPr>
      <w:r>
        <w:rPr>
          <w:color w:val="000000" w:themeColor="text1"/>
          <w:szCs w:val="24"/>
          <w:lang w:val="en-GB"/>
        </w:rPr>
        <w:t>4</w:t>
      </w:r>
      <w:r w:rsidR="004C1ED8" w:rsidRPr="002D5620">
        <w:rPr>
          <w:color w:val="000000" w:themeColor="text1"/>
          <w:szCs w:val="24"/>
          <w:lang w:val="en-GB"/>
        </w:rPr>
        <w:t>.1</w:t>
      </w:r>
      <w:r w:rsidR="004C1ED8" w:rsidRPr="002D5620">
        <w:rPr>
          <w:color w:val="000000" w:themeColor="text1"/>
          <w:szCs w:val="24"/>
          <w:lang w:val="en-GB"/>
        </w:rPr>
        <w:tab/>
      </w:r>
      <w:r w:rsidR="004C1ED8" w:rsidRPr="00471CF2">
        <w:rPr>
          <w:color w:val="000000" w:themeColor="text1"/>
          <w:szCs w:val="24"/>
          <w:lang w:val="en-GB"/>
        </w:rPr>
        <w:t xml:space="preserve">The teaching pattern </w:t>
      </w:r>
      <w:r w:rsidR="0006356F" w:rsidRPr="00471CF2">
        <w:rPr>
          <w:color w:val="000000" w:themeColor="text1"/>
          <w:szCs w:val="24"/>
          <w:lang w:val="en-GB"/>
        </w:rPr>
        <w:t xml:space="preserve">and </w:t>
      </w:r>
      <w:r w:rsidR="00AC36EA">
        <w:rPr>
          <w:color w:val="000000" w:themeColor="text1"/>
          <w:szCs w:val="24"/>
          <w:lang w:val="en-GB"/>
        </w:rPr>
        <w:t>a</w:t>
      </w:r>
      <w:r w:rsidR="0006356F" w:rsidRPr="00471CF2">
        <w:rPr>
          <w:color w:val="000000" w:themeColor="text1"/>
          <w:szCs w:val="24"/>
          <w:lang w:val="en-GB"/>
        </w:rPr>
        <w:t xml:space="preserve">ssessment </w:t>
      </w:r>
      <w:r w:rsidR="00AC36EA">
        <w:rPr>
          <w:color w:val="000000" w:themeColor="text1"/>
          <w:szCs w:val="24"/>
          <w:lang w:val="en-GB"/>
        </w:rPr>
        <w:t>s</w:t>
      </w:r>
      <w:r w:rsidR="0006356F" w:rsidRPr="00471CF2">
        <w:rPr>
          <w:color w:val="000000" w:themeColor="text1"/>
          <w:szCs w:val="24"/>
          <w:lang w:val="en-GB"/>
        </w:rPr>
        <w:t>tructure is</w:t>
      </w:r>
      <w:r w:rsidR="001D741D" w:rsidRPr="00471CF2">
        <w:rPr>
          <w:color w:val="000000" w:themeColor="text1"/>
          <w:szCs w:val="24"/>
          <w:lang w:val="en-GB"/>
        </w:rPr>
        <w:t xml:space="preserve"> determined by the </w:t>
      </w:r>
      <w:r w:rsidR="0009551D">
        <w:rPr>
          <w:color w:val="000000" w:themeColor="text1"/>
          <w:szCs w:val="24"/>
          <w:lang w:val="en-GB"/>
        </w:rPr>
        <w:t>National Management Board representing the Participating Institutions</w:t>
      </w:r>
      <w:r w:rsidR="0006356F" w:rsidRPr="00471CF2">
        <w:rPr>
          <w:color w:val="000000" w:themeColor="text1"/>
          <w:szCs w:val="24"/>
          <w:lang w:val="en-GB"/>
        </w:rPr>
        <w:t>, as set out in the Programme Specification</w:t>
      </w:r>
      <w:r w:rsidR="001D741D" w:rsidRPr="00471CF2">
        <w:rPr>
          <w:color w:val="000000" w:themeColor="text1"/>
          <w:szCs w:val="24"/>
          <w:lang w:val="en-GB"/>
        </w:rPr>
        <w:t>.</w:t>
      </w:r>
    </w:p>
    <w:p w14:paraId="5674033B" w14:textId="19C12BA2" w:rsidR="00617939" w:rsidRDefault="00617939" w:rsidP="002D5620">
      <w:pPr>
        <w:pStyle w:val="HBNormalIndent"/>
        <w:spacing w:after="0"/>
        <w:rPr>
          <w:color w:val="000000" w:themeColor="text1"/>
          <w:szCs w:val="24"/>
          <w:lang w:val="en-GB"/>
        </w:rPr>
      </w:pPr>
    </w:p>
    <w:p w14:paraId="3BACD78D" w14:textId="41193C23" w:rsidR="00617939" w:rsidRPr="002D5620" w:rsidRDefault="004C1ED8" w:rsidP="002D5620">
      <w:pPr>
        <w:pStyle w:val="HBNormalIndent"/>
        <w:tabs>
          <w:tab w:val="clear" w:pos="850"/>
          <w:tab w:val="left" w:pos="851"/>
        </w:tabs>
        <w:spacing w:after="0"/>
        <w:rPr>
          <w:color w:val="000000" w:themeColor="text1"/>
          <w:szCs w:val="24"/>
          <w:lang w:val="en-GB"/>
        </w:rPr>
      </w:pPr>
      <w:r w:rsidRPr="002D5620">
        <w:rPr>
          <w:color w:val="000000" w:themeColor="text1"/>
          <w:szCs w:val="24"/>
          <w:lang w:val="en-GB"/>
        </w:rPr>
        <w:tab/>
      </w:r>
    </w:p>
    <w:p w14:paraId="73C26E97" w14:textId="30A0D275" w:rsidR="004C1ED8" w:rsidRDefault="00867935" w:rsidP="002D5620">
      <w:pPr>
        <w:pStyle w:val="HBHeading5"/>
        <w:spacing w:before="0" w:after="0"/>
        <w:rPr>
          <w:color w:val="000000" w:themeColor="text1"/>
          <w:szCs w:val="24"/>
        </w:rPr>
      </w:pPr>
      <w:r>
        <w:rPr>
          <w:color w:val="000000" w:themeColor="text1"/>
          <w:szCs w:val="24"/>
        </w:rPr>
        <w:t>5</w:t>
      </w:r>
      <w:r w:rsidR="004C1ED8" w:rsidRPr="002D5620">
        <w:rPr>
          <w:color w:val="000000" w:themeColor="text1"/>
          <w:szCs w:val="24"/>
        </w:rPr>
        <w:t>.</w:t>
      </w:r>
      <w:r w:rsidR="004C1ED8" w:rsidRPr="002D5620">
        <w:rPr>
          <w:color w:val="000000" w:themeColor="text1"/>
          <w:szCs w:val="24"/>
        </w:rPr>
        <w:tab/>
        <w:t>Exit Qualifications</w:t>
      </w:r>
    </w:p>
    <w:p w14:paraId="051982C2" w14:textId="77777777" w:rsidR="00617939" w:rsidRPr="002D5620" w:rsidRDefault="00617939" w:rsidP="002D5620">
      <w:pPr>
        <w:pStyle w:val="HBHeading5"/>
        <w:spacing w:before="0" w:after="0"/>
        <w:rPr>
          <w:color w:val="000000" w:themeColor="text1"/>
          <w:szCs w:val="24"/>
        </w:rPr>
      </w:pPr>
    </w:p>
    <w:p w14:paraId="79393107" w14:textId="2F7265B5" w:rsidR="00564E32" w:rsidRDefault="00867935" w:rsidP="00564E32">
      <w:pPr>
        <w:pStyle w:val="HBNormalIndent"/>
        <w:spacing w:after="0"/>
        <w:ind w:hanging="850"/>
        <w:rPr>
          <w:color w:val="000000" w:themeColor="text1"/>
          <w:szCs w:val="24"/>
          <w:lang w:val="en-GB"/>
        </w:rPr>
      </w:pPr>
      <w:r>
        <w:rPr>
          <w:color w:val="000000" w:themeColor="text1"/>
          <w:szCs w:val="24"/>
          <w:lang w:val="en-GB"/>
        </w:rPr>
        <w:t>5</w:t>
      </w:r>
      <w:r w:rsidR="004C1ED8" w:rsidRPr="002D5620">
        <w:rPr>
          <w:color w:val="000000" w:themeColor="text1"/>
          <w:szCs w:val="24"/>
          <w:lang w:val="en-GB"/>
        </w:rPr>
        <w:t>.1</w:t>
      </w:r>
      <w:r w:rsidR="004C1ED8" w:rsidRPr="002D5620">
        <w:rPr>
          <w:color w:val="000000" w:themeColor="text1"/>
          <w:szCs w:val="24"/>
          <w:lang w:val="en-GB"/>
        </w:rPr>
        <w:tab/>
      </w:r>
      <w:r w:rsidR="00564E32">
        <w:rPr>
          <w:color w:val="000000" w:themeColor="text1"/>
          <w:szCs w:val="24"/>
          <w:lang w:val="en-GB"/>
        </w:rPr>
        <w:t>Students</w:t>
      </w:r>
      <w:r w:rsidR="00564E32" w:rsidRPr="002D5620">
        <w:rPr>
          <w:color w:val="000000" w:themeColor="text1"/>
          <w:szCs w:val="24"/>
          <w:lang w:val="en-GB"/>
        </w:rPr>
        <w:t xml:space="preserve"> who </w:t>
      </w:r>
      <w:r w:rsidR="00564E32">
        <w:rPr>
          <w:color w:val="000000" w:themeColor="text1"/>
          <w:szCs w:val="24"/>
          <w:lang w:val="en-GB"/>
        </w:rPr>
        <w:t>are</w:t>
      </w:r>
      <w:r w:rsidR="00564E32" w:rsidRPr="002D5620">
        <w:rPr>
          <w:color w:val="000000" w:themeColor="text1"/>
          <w:szCs w:val="24"/>
          <w:lang w:val="en-GB"/>
        </w:rPr>
        <w:t xml:space="preserve"> admitted to </w:t>
      </w:r>
      <w:r w:rsidR="00564E32">
        <w:rPr>
          <w:color w:val="000000" w:themeColor="text1"/>
          <w:szCs w:val="24"/>
          <w:lang w:val="en-GB"/>
        </w:rPr>
        <w:t>the</w:t>
      </w:r>
      <w:r w:rsidR="00564E32" w:rsidRPr="002D5620">
        <w:rPr>
          <w:color w:val="000000" w:themeColor="text1"/>
          <w:szCs w:val="24"/>
          <w:lang w:val="en-GB"/>
        </w:rPr>
        <w:t xml:space="preserve"> </w:t>
      </w:r>
      <w:r w:rsidR="00564E32">
        <w:rPr>
          <w:color w:val="000000" w:themeColor="text1"/>
          <w:szCs w:val="24"/>
          <w:lang w:val="en-GB"/>
        </w:rPr>
        <w:t>National P</w:t>
      </w:r>
      <w:r w:rsidR="00564E32" w:rsidRPr="002D5620">
        <w:rPr>
          <w:color w:val="000000" w:themeColor="text1"/>
          <w:szCs w:val="24"/>
          <w:lang w:val="en-GB"/>
        </w:rPr>
        <w:t xml:space="preserve">rogramme </w:t>
      </w:r>
      <w:r w:rsidR="00564E32">
        <w:rPr>
          <w:color w:val="000000" w:themeColor="text1"/>
          <w:szCs w:val="24"/>
          <w:lang w:val="en-GB"/>
        </w:rPr>
        <w:t xml:space="preserve">by a Participating Institution </w:t>
      </w:r>
      <w:r w:rsidR="00564E32" w:rsidRPr="002D5620">
        <w:rPr>
          <w:color w:val="000000" w:themeColor="text1"/>
          <w:szCs w:val="24"/>
          <w:lang w:val="en-GB"/>
        </w:rPr>
        <w:t xml:space="preserve">but </w:t>
      </w:r>
      <w:r w:rsidR="00564E32">
        <w:rPr>
          <w:color w:val="000000" w:themeColor="text1"/>
          <w:szCs w:val="24"/>
          <w:lang w:val="en-GB"/>
        </w:rPr>
        <w:t>are</w:t>
      </w:r>
      <w:r w:rsidR="00564E32" w:rsidRPr="002D5620">
        <w:rPr>
          <w:color w:val="000000" w:themeColor="text1"/>
          <w:szCs w:val="24"/>
          <w:lang w:val="en-GB"/>
        </w:rPr>
        <w:t xml:space="preserve"> subsequently unable, or not permitted, to progress to completion</w:t>
      </w:r>
      <w:r w:rsidR="00564E32">
        <w:rPr>
          <w:color w:val="000000" w:themeColor="text1"/>
          <w:szCs w:val="24"/>
          <w:lang w:val="en-GB"/>
        </w:rPr>
        <w:t xml:space="preserve"> of the MA by failing to pass all modules </w:t>
      </w:r>
      <w:r w:rsidR="00863191">
        <w:rPr>
          <w:color w:val="000000" w:themeColor="text1"/>
          <w:szCs w:val="24"/>
          <w:lang w:val="en-GB"/>
        </w:rPr>
        <w:t>with</w:t>
      </w:r>
      <w:r w:rsidR="00564E32">
        <w:rPr>
          <w:color w:val="000000" w:themeColor="text1"/>
          <w:szCs w:val="24"/>
          <w:lang w:val="en-GB"/>
        </w:rPr>
        <w:t xml:space="preserve">in the three permitted attempts, or who are required to withdraw </w:t>
      </w:r>
      <w:r w:rsidR="00962D6C">
        <w:rPr>
          <w:color w:val="000000" w:themeColor="text1"/>
          <w:szCs w:val="24"/>
          <w:lang w:val="en-GB"/>
        </w:rPr>
        <w:t xml:space="preserve">from the programme </w:t>
      </w:r>
      <w:r w:rsidR="00564E32">
        <w:rPr>
          <w:color w:val="000000" w:themeColor="text1"/>
          <w:szCs w:val="24"/>
          <w:lang w:val="en-GB"/>
        </w:rPr>
        <w:t>for any other reason,</w:t>
      </w:r>
      <w:r w:rsidR="00564E32" w:rsidRPr="002D5620">
        <w:rPr>
          <w:color w:val="000000" w:themeColor="text1"/>
          <w:szCs w:val="24"/>
          <w:lang w:val="en-GB"/>
        </w:rPr>
        <w:t xml:space="preserve"> may qualify for one of the following awards of th</w:t>
      </w:r>
      <w:r w:rsidR="00564E32">
        <w:rPr>
          <w:color w:val="000000" w:themeColor="text1"/>
          <w:szCs w:val="24"/>
          <w:lang w:val="en-GB"/>
        </w:rPr>
        <w:t>at</w:t>
      </w:r>
      <w:r w:rsidR="00564E32" w:rsidRPr="002D5620">
        <w:rPr>
          <w:color w:val="000000" w:themeColor="text1"/>
          <w:szCs w:val="24"/>
          <w:lang w:val="en-GB"/>
        </w:rPr>
        <w:t xml:space="preserve"> University as follows</w:t>
      </w:r>
      <w:r w:rsidR="00564E32">
        <w:rPr>
          <w:color w:val="000000" w:themeColor="text1"/>
          <w:szCs w:val="24"/>
          <w:lang w:val="en-GB"/>
        </w:rPr>
        <w:t xml:space="preserve"> as an Exit Qualification</w:t>
      </w:r>
      <w:r w:rsidR="00564E32" w:rsidRPr="002D5620">
        <w:rPr>
          <w:color w:val="000000" w:themeColor="text1"/>
          <w:szCs w:val="24"/>
          <w:lang w:val="en-GB"/>
        </w:rPr>
        <w:t>:</w:t>
      </w:r>
    </w:p>
    <w:p w14:paraId="221AD3D4" w14:textId="77777777" w:rsidR="00564E32" w:rsidRPr="002D5620" w:rsidRDefault="00564E32" w:rsidP="00564E32">
      <w:pPr>
        <w:pStyle w:val="HBNormalIndent"/>
        <w:spacing w:after="0"/>
        <w:rPr>
          <w:color w:val="000000" w:themeColor="text1"/>
          <w:szCs w:val="24"/>
          <w:lang w:val="en-GB"/>
        </w:rPr>
      </w:pPr>
    </w:p>
    <w:p w14:paraId="07717DCC" w14:textId="77777777" w:rsidR="00221C60" w:rsidRDefault="00867935" w:rsidP="00564E32">
      <w:pPr>
        <w:pStyle w:val="HBNormalIndent"/>
        <w:spacing w:after="0"/>
        <w:rPr>
          <w:color w:val="000000" w:themeColor="text1"/>
          <w:szCs w:val="24"/>
          <w:lang w:val="en-GB"/>
        </w:rPr>
      </w:pPr>
      <w:r>
        <w:rPr>
          <w:rFonts w:cs="Arial"/>
          <w:color w:val="000000" w:themeColor="text1"/>
          <w:szCs w:val="24"/>
        </w:rPr>
        <w:t>5</w:t>
      </w:r>
      <w:r w:rsidR="00564E32">
        <w:rPr>
          <w:rFonts w:cs="Arial"/>
          <w:color w:val="000000" w:themeColor="text1"/>
          <w:szCs w:val="24"/>
        </w:rPr>
        <w:t>.2</w:t>
      </w:r>
      <w:r w:rsidR="00564E32">
        <w:rPr>
          <w:rFonts w:cs="Arial"/>
          <w:color w:val="000000" w:themeColor="text1"/>
          <w:szCs w:val="24"/>
        </w:rPr>
        <w:tab/>
      </w:r>
      <w:r w:rsidR="00564E32" w:rsidRPr="006B321B">
        <w:rPr>
          <w:color w:val="000000" w:themeColor="text1"/>
          <w:szCs w:val="24"/>
          <w:lang w:val="en-GB"/>
        </w:rPr>
        <w:t xml:space="preserve">A Postgraduate Certificate (Postgraduate Certificate in Education (Wales) can be considered for award for students who </w:t>
      </w:r>
      <w:r w:rsidR="009D4574" w:rsidRPr="006B321B">
        <w:rPr>
          <w:color w:val="000000" w:themeColor="text1"/>
          <w:szCs w:val="24"/>
          <w:lang w:val="en-GB"/>
        </w:rPr>
        <w:t xml:space="preserve">complete </w:t>
      </w:r>
      <w:r w:rsidR="00564E32" w:rsidRPr="006B321B">
        <w:rPr>
          <w:color w:val="000000" w:themeColor="text1"/>
          <w:szCs w:val="24"/>
          <w:lang w:val="en-GB"/>
        </w:rPr>
        <w:t>not less than 60 credits at Level 7</w:t>
      </w:r>
      <w:r w:rsidR="009D4574" w:rsidRPr="006B321B">
        <w:rPr>
          <w:color w:val="000000" w:themeColor="text1"/>
          <w:szCs w:val="24"/>
          <w:lang w:val="en-GB"/>
        </w:rPr>
        <w:t>.</w:t>
      </w:r>
      <w:r w:rsidR="00564E32" w:rsidRPr="006B321B">
        <w:rPr>
          <w:color w:val="000000" w:themeColor="text1"/>
          <w:szCs w:val="24"/>
          <w:lang w:val="en-GB"/>
        </w:rPr>
        <w:t xml:space="preserve">  </w:t>
      </w:r>
    </w:p>
    <w:p w14:paraId="4A24662C" w14:textId="77777777" w:rsidR="00221C60" w:rsidRDefault="00221C60" w:rsidP="00221C60">
      <w:pPr>
        <w:pStyle w:val="HBNormalIndent"/>
        <w:spacing w:after="0"/>
        <w:ind w:left="-1" w:firstLine="0"/>
        <w:rPr>
          <w:rFonts w:cs="Arial"/>
          <w:color w:val="000000" w:themeColor="text1"/>
          <w:szCs w:val="24"/>
        </w:rPr>
      </w:pPr>
    </w:p>
    <w:p w14:paraId="7A3D3046" w14:textId="05B91E3F" w:rsidR="00564E32" w:rsidRPr="006B321B" w:rsidRDefault="00564E32" w:rsidP="00221C60">
      <w:pPr>
        <w:pStyle w:val="HBNormalIndent"/>
        <w:spacing w:after="0"/>
        <w:ind w:firstLine="0"/>
        <w:rPr>
          <w:color w:val="000000" w:themeColor="text1"/>
          <w:szCs w:val="24"/>
          <w:lang w:val="en-GB"/>
        </w:rPr>
      </w:pPr>
      <w:r w:rsidRPr="006B321B">
        <w:rPr>
          <w:color w:val="000000" w:themeColor="text1"/>
          <w:szCs w:val="24"/>
          <w:lang w:val="en-GB"/>
        </w:rPr>
        <w:t xml:space="preserve">A Postgraduate Certificate is </w:t>
      </w:r>
      <w:r w:rsidRPr="006B321B">
        <w:rPr>
          <w:b/>
          <w:bCs/>
          <w:color w:val="000000" w:themeColor="text1"/>
          <w:szCs w:val="24"/>
          <w:lang w:val="en-GB"/>
        </w:rPr>
        <w:t>not available</w:t>
      </w:r>
      <w:r w:rsidRPr="006B321B">
        <w:rPr>
          <w:color w:val="000000" w:themeColor="text1"/>
          <w:szCs w:val="24"/>
          <w:lang w:val="en-GB"/>
        </w:rPr>
        <w:t xml:space="preserve"> as an Exit Qualification for students entering the programme with 60 credits of RPL.</w:t>
      </w:r>
    </w:p>
    <w:p w14:paraId="1871D97B" w14:textId="77777777" w:rsidR="00564E32" w:rsidRPr="006B321B" w:rsidRDefault="00564E32" w:rsidP="00564E32">
      <w:pPr>
        <w:pStyle w:val="HBNormalIndent"/>
        <w:spacing w:after="0"/>
        <w:rPr>
          <w:rFonts w:cs="Arial"/>
          <w:color w:val="000000" w:themeColor="text1"/>
          <w:szCs w:val="24"/>
        </w:rPr>
      </w:pPr>
    </w:p>
    <w:p w14:paraId="62B0F476" w14:textId="29CA1CCC" w:rsidR="00564E32" w:rsidRDefault="00867935" w:rsidP="00564E32">
      <w:pPr>
        <w:pStyle w:val="HBNormalIndent"/>
        <w:spacing w:after="0"/>
        <w:rPr>
          <w:color w:val="000000" w:themeColor="text1"/>
          <w:szCs w:val="24"/>
          <w:lang w:val="en-GB"/>
        </w:rPr>
      </w:pPr>
      <w:r>
        <w:rPr>
          <w:color w:val="000000" w:themeColor="text1"/>
          <w:szCs w:val="24"/>
          <w:lang w:val="en-GB"/>
        </w:rPr>
        <w:t>5</w:t>
      </w:r>
      <w:r w:rsidR="00564E32" w:rsidRPr="006B321B">
        <w:rPr>
          <w:color w:val="000000" w:themeColor="text1"/>
          <w:szCs w:val="24"/>
          <w:lang w:val="en-GB"/>
        </w:rPr>
        <w:t>.3</w:t>
      </w:r>
      <w:r w:rsidR="00564E32" w:rsidRPr="006B321B">
        <w:rPr>
          <w:color w:val="000000" w:themeColor="text1"/>
          <w:szCs w:val="24"/>
          <w:lang w:val="en-GB"/>
        </w:rPr>
        <w:tab/>
        <w:t xml:space="preserve">A Postgraduate Diploma (Postgraduate Diploma in Education (Wales) can be considered for award for students who </w:t>
      </w:r>
      <w:r w:rsidR="008D4018" w:rsidRPr="006B321B">
        <w:rPr>
          <w:color w:val="000000" w:themeColor="text1"/>
          <w:szCs w:val="24"/>
          <w:lang w:val="en-GB"/>
        </w:rPr>
        <w:t xml:space="preserve">complete </w:t>
      </w:r>
      <w:r w:rsidR="00564E32" w:rsidRPr="006B321B">
        <w:rPr>
          <w:color w:val="000000" w:themeColor="text1"/>
          <w:szCs w:val="24"/>
          <w:lang w:val="en-GB"/>
        </w:rPr>
        <w:t xml:space="preserve">not less than 120 credits at Level 7, at least </w:t>
      </w:r>
      <w:r w:rsidR="006645C1" w:rsidRPr="006B321B">
        <w:rPr>
          <w:color w:val="000000" w:themeColor="text1"/>
          <w:szCs w:val="24"/>
          <w:lang w:val="en-GB"/>
        </w:rPr>
        <w:t>60</w:t>
      </w:r>
      <w:r w:rsidR="00564E32" w:rsidRPr="006B321B">
        <w:rPr>
          <w:color w:val="000000" w:themeColor="text1"/>
          <w:szCs w:val="24"/>
          <w:lang w:val="en-GB"/>
        </w:rPr>
        <w:t xml:space="preserve"> credits of which must have been pursued at the participating institution.</w:t>
      </w:r>
    </w:p>
    <w:p w14:paraId="49BF83A4" w14:textId="532A19FF" w:rsidR="00221C60" w:rsidRDefault="00221C60" w:rsidP="00564E32">
      <w:pPr>
        <w:pStyle w:val="HBNormalIndent"/>
        <w:spacing w:after="0"/>
        <w:rPr>
          <w:color w:val="000000" w:themeColor="text1"/>
          <w:szCs w:val="24"/>
          <w:lang w:val="en-GB"/>
        </w:rPr>
      </w:pPr>
    </w:p>
    <w:p w14:paraId="1134294D" w14:textId="6C56579E" w:rsidR="00221C60" w:rsidRDefault="00221C60" w:rsidP="00564E32">
      <w:pPr>
        <w:pStyle w:val="HBNormalIndent"/>
        <w:spacing w:after="0"/>
        <w:rPr>
          <w:color w:val="000000" w:themeColor="text1"/>
          <w:szCs w:val="24"/>
          <w:lang w:val="en-GB"/>
        </w:rPr>
      </w:pPr>
      <w:r>
        <w:rPr>
          <w:color w:val="000000" w:themeColor="text1"/>
          <w:szCs w:val="24"/>
          <w:lang w:val="en-GB"/>
        </w:rPr>
        <w:t xml:space="preserve">5.3 </w:t>
      </w:r>
      <w:r>
        <w:rPr>
          <w:color w:val="000000" w:themeColor="text1"/>
          <w:szCs w:val="24"/>
          <w:lang w:val="en-GB"/>
        </w:rPr>
        <w:tab/>
        <w:t>Exit Qualifications are classified as follows:</w:t>
      </w:r>
    </w:p>
    <w:p w14:paraId="6D2996AD" w14:textId="77777777" w:rsidR="00221C60" w:rsidRPr="006B321B" w:rsidRDefault="00221C60" w:rsidP="00564E32">
      <w:pPr>
        <w:pStyle w:val="HBNormalIndent"/>
        <w:spacing w:after="0"/>
        <w:rPr>
          <w:color w:val="000000" w:themeColor="text1"/>
          <w:szCs w:val="24"/>
          <w:lang w:val="en-GB"/>
        </w:rPr>
      </w:pPr>
      <w:r>
        <w:rPr>
          <w:color w:val="000000" w:themeColor="text1"/>
          <w:szCs w:val="24"/>
          <w:lang w:val="en-GB"/>
        </w:rPr>
        <w:tab/>
      </w:r>
    </w:p>
    <w:tbl>
      <w:tblPr>
        <w:tblStyle w:val="TableGrid"/>
        <w:tblW w:w="0" w:type="auto"/>
        <w:tblInd w:w="850" w:type="dxa"/>
        <w:tblLook w:val="04A0" w:firstRow="1" w:lastRow="0" w:firstColumn="1" w:lastColumn="0" w:noHBand="0" w:noVBand="1"/>
      </w:tblPr>
      <w:tblGrid>
        <w:gridCol w:w="1818"/>
        <w:gridCol w:w="1900"/>
        <w:gridCol w:w="1791"/>
        <w:gridCol w:w="1791"/>
      </w:tblGrid>
      <w:tr w:rsidR="00221C60" w14:paraId="3D1A03E5" w14:textId="77777777" w:rsidTr="00221C60">
        <w:tc>
          <w:tcPr>
            <w:tcW w:w="1818" w:type="dxa"/>
          </w:tcPr>
          <w:p w14:paraId="27BFC12B" w14:textId="3B6B558A" w:rsidR="00221C60" w:rsidRDefault="00221C60" w:rsidP="00564E32">
            <w:pPr>
              <w:pStyle w:val="HBNormalIndent"/>
              <w:spacing w:after="0"/>
              <w:ind w:left="0" w:firstLine="0"/>
              <w:rPr>
                <w:color w:val="000000" w:themeColor="text1"/>
                <w:szCs w:val="24"/>
                <w:lang w:val="en-GB"/>
              </w:rPr>
            </w:pPr>
            <w:r>
              <w:rPr>
                <w:color w:val="000000" w:themeColor="text1"/>
                <w:szCs w:val="24"/>
                <w:lang w:val="en-GB"/>
              </w:rPr>
              <w:t>Award</w:t>
            </w:r>
          </w:p>
        </w:tc>
        <w:tc>
          <w:tcPr>
            <w:tcW w:w="1900" w:type="dxa"/>
          </w:tcPr>
          <w:p w14:paraId="02624792" w14:textId="5B4CC97D" w:rsidR="00221C60" w:rsidRDefault="00221C60" w:rsidP="00564E32">
            <w:pPr>
              <w:pStyle w:val="HBNormalIndent"/>
              <w:spacing w:after="0"/>
              <w:ind w:left="0" w:firstLine="0"/>
              <w:rPr>
                <w:color w:val="000000" w:themeColor="text1"/>
                <w:szCs w:val="24"/>
                <w:lang w:val="en-GB"/>
              </w:rPr>
            </w:pPr>
            <w:r>
              <w:rPr>
                <w:color w:val="000000" w:themeColor="text1"/>
                <w:szCs w:val="24"/>
                <w:lang w:val="en-GB"/>
              </w:rPr>
              <w:t>Distinction</w:t>
            </w:r>
          </w:p>
        </w:tc>
        <w:tc>
          <w:tcPr>
            <w:tcW w:w="1791" w:type="dxa"/>
          </w:tcPr>
          <w:p w14:paraId="0F606151" w14:textId="6E6577DB" w:rsidR="00221C60" w:rsidRDefault="00221C60" w:rsidP="00564E32">
            <w:pPr>
              <w:pStyle w:val="HBNormalIndent"/>
              <w:spacing w:after="0"/>
              <w:ind w:left="0" w:firstLine="0"/>
              <w:rPr>
                <w:color w:val="000000" w:themeColor="text1"/>
                <w:szCs w:val="24"/>
                <w:lang w:val="en-GB"/>
              </w:rPr>
            </w:pPr>
            <w:r>
              <w:rPr>
                <w:color w:val="000000" w:themeColor="text1"/>
                <w:szCs w:val="24"/>
                <w:lang w:val="en-GB"/>
              </w:rPr>
              <w:t>Merit</w:t>
            </w:r>
          </w:p>
        </w:tc>
        <w:tc>
          <w:tcPr>
            <w:tcW w:w="1791" w:type="dxa"/>
          </w:tcPr>
          <w:p w14:paraId="7F821985" w14:textId="45A81320" w:rsidR="00221C60" w:rsidRDefault="00221C60" w:rsidP="00564E32">
            <w:pPr>
              <w:pStyle w:val="HBNormalIndent"/>
              <w:spacing w:after="0"/>
              <w:ind w:left="0" w:firstLine="0"/>
              <w:rPr>
                <w:color w:val="000000" w:themeColor="text1"/>
                <w:szCs w:val="24"/>
                <w:lang w:val="en-GB"/>
              </w:rPr>
            </w:pPr>
            <w:r>
              <w:rPr>
                <w:color w:val="000000" w:themeColor="text1"/>
                <w:szCs w:val="24"/>
                <w:lang w:val="en-GB"/>
              </w:rPr>
              <w:t>Pass</w:t>
            </w:r>
          </w:p>
        </w:tc>
      </w:tr>
      <w:tr w:rsidR="00221C60" w14:paraId="1C6C31AB" w14:textId="77777777" w:rsidTr="00221C60">
        <w:tc>
          <w:tcPr>
            <w:tcW w:w="1818" w:type="dxa"/>
          </w:tcPr>
          <w:p w14:paraId="2A143658" w14:textId="4E0636E5" w:rsidR="00221C60" w:rsidRDefault="00221C60" w:rsidP="00564E32">
            <w:pPr>
              <w:pStyle w:val="HBNormalIndent"/>
              <w:spacing w:after="0"/>
              <w:ind w:left="0" w:firstLine="0"/>
              <w:rPr>
                <w:color w:val="000000" w:themeColor="text1"/>
                <w:szCs w:val="24"/>
                <w:lang w:val="en-GB"/>
              </w:rPr>
            </w:pPr>
            <w:r>
              <w:rPr>
                <w:color w:val="000000" w:themeColor="text1"/>
                <w:szCs w:val="24"/>
                <w:lang w:val="en-GB"/>
              </w:rPr>
              <w:t>PG Cert</w:t>
            </w:r>
          </w:p>
        </w:tc>
        <w:tc>
          <w:tcPr>
            <w:tcW w:w="1900" w:type="dxa"/>
          </w:tcPr>
          <w:p w14:paraId="647592C0" w14:textId="286118D0" w:rsidR="00221C60" w:rsidRDefault="00221C60" w:rsidP="00564E32">
            <w:pPr>
              <w:pStyle w:val="HBNormalIndent"/>
              <w:spacing w:after="0"/>
              <w:ind w:left="0" w:firstLine="0"/>
              <w:rPr>
                <w:color w:val="000000" w:themeColor="text1"/>
                <w:szCs w:val="24"/>
                <w:lang w:val="en-GB"/>
              </w:rPr>
            </w:pPr>
            <w:r>
              <w:rPr>
                <w:color w:val="000000" w:themeColor="text1"/>
                <w:szCs w:val="24"/>
                <w:lang w:val="en-GB"/>
              </w:rPr>
              <w:t>70%+</w:t>
            </w:r>
          </w:p>
        </w:tc>
        <w:tc>
          <w:tcPr>
            <w:tcW w:w="1791" w:type="dxa"/>
          </w:tcPr>
          <w:p w14:paraId="0D8BC637" w14:textId="271BA24C" w:rsidR="00221C60" w:rsidRDefault="00221C60" w:rsidP="00564E32">
            <w:pPr>
              <w:pStyle w:val="HBNormalIndent"/>
              <w:spacing w:after="0"/>
              <w:ind w:left="0" w:firstLine="0"/>
              <w:rPr>
                <w:color w:val="000000" w:themeColor="text1"/>
                <w:szCs w:val="24"/>
                <w:lang w:val="en-GB"/>
              </w:rPr>
            </w:pPr>
            <w:r>
              <w:rPr>
                <w:color w:val="000000" w:themeColor="text1"/>
                <w:szCs w:val="24"/>
                <w:lang w:val="en-GB"/>
              </w:rPr>
              <w:t>60-69</w:t>
            </w:r>
            <w:r w:rsidR="0071305D">
              <w:rPr>
                <w:color w:val="000000" w:themeColor="text1"/>
                <w:szCs w:val="24"/>
                <w:lang w:val="en-GB"/>
              </w:rPr>
              <w:t>.99</w:t>
            </w:r>
            <w:r>
              <w:rPr>
                <w:color w:val="000000" w:themeColor="text1"/>
                <w:szCs w:val="24"/>
                <w:lang w:val="en-GB"/>
              </w:rPr>
              <w:t>%</w:t>
            </w:r>
          </w:p>
        </w:tc>
        <w:tc>
          <w:tcPr>
            <w:tcW w:w="1791" w:type="dxa"/>
          </w:tcPr>
          <w:p w14:paraId="463FE620" w14:textId="6F843B8C" w:rsidR="00221C60" w:rsidRDefault="00221C60" w:rsidP="00564E32">
            <w:pPr>
              <w:pStyle w:val="HBNormalIndent"/>
              <w:spacing w:after="0"/>
              <w:ind w:left="0" w:firstLine="0"/>
              <w:rPr>
                <w:color w:val="000000" w:themeColor="text1"/>
                <w:szCs w:val="24"/>
                <w:lang w:val="en-GB"/>
              </w:rPr>
            </w:pPr>
            <w:r>
              <w:rPr>
                <w:color w:val="000000" w:themeColor="text1"/>
                <w:szCs w:val="24"/>
                <w:lang w:val="en-GB"/>
              </w:rPr>
              <w:t>50-59</w:t>
            </w:r>
            <w:r w:rsidR="0071305D">
              <w:rPr>
                <w:color w:val="000000" w:themeColor="text1"/>
                <w:szCs w:val="24"/>
                <w:lang w:val="en-GB"/>
              </w:rPr>
              <w:t>.99</w:t>
            </w:r>
            <w:r>
              <w:rPr>
                <w:color w:val="000000" w:themeColor="text1"/>
                <w:szCs w:val="24"/>
                <w:lang w:val="en-GB"/>
              </w:rPr>
              <w:t>%</w:t>
            </w:r>
          </w:p>
        </w:tc>
      </w:tr>
      <w:tr w:rsidR="00221C60" w14:paraId="79E8022D" w14:textId="77777777" w:rsidTr="00221C60">
        <w:tc>
          <w:tcPr>
            <w:tcW w:w="1818" w:type="dxa"/>
          </w:tcPr>
          <w:p w14:paraId="7DBA3101" w14:textId="48AF93D7" w:rsidR="00221C60" w:rsidRDefault="00221C60" w:rsidP="00221C60">
            <w:pPr>
              <w:pStyle w:val="HBNormalIndent"/>
              <w:spacing w:after="0"/>
              <w:ind w:left="0" w:firstLine="0"/>
              <w:rPr>
                <w:color w:val="000000" w:themeColor="text1"/>
                <w:szCs w:val="24"/>
                <w:lang w:val="en-GB"/>
              </w:rPr>
            </w:pPr>
            <w:r>
              <w:rPr>
                <w:color w:val="000000" w:themeColor="text1"/>
                <w:szCs w:val="24"/>
                <w:lang w:val="en-GB"/>
              </w:rPr>
              <w:t>PG Dip</w:t>
            </w:r>
          </w:p>
        </w:tc>
        <w:tc>
          <w:tcPr>
            <w:tcW w:w="1900" w:type="dxa"/>
          </w:tcPr>
          <w:p w14:paraId="6AF6E2EE" w14:textId="01F5C2D2" w:rsidR="00221C60" w:rsidRDefault="00221C60" w:rsidP="00221C60">
            <w:pPr>
              <w:pStyle w:val="HBNormalIndent"/>
              <w:spacing w:after="0"/>
              <w:ind w:left="0" w:firstLine="0"/>
              <w:rPr>
                <w:color w:val="000000" w:themeColor="text1"/>
                <w:szCs w:val="24"/>
                <w:lang w:val="en-GB"/>
              </w:rPr>
            </w:pPr>
            <w:r>
              <w:rPr>
                <w:color w:val="000000" w:themeColor="text1"/>
                <w:szCs w:val="24"/>
                <w:lang w:val="en-GB"/>
              </w:rPr>
              <w:t>70%+</w:t>
            </w:r>
          </w:p>
        </w:tc>
        <w:tc>
          <w:tcPr>
            <w:tcW w:w="1791" w:type="dxa"/>
          </w:tcPr>
          <w:p w14:paraId="1C6CB023" w14:textId="7FCF7236" w:rsidR="00221C60" w:rsidRDefault="00221C60" w:rsidP="00221C60">
            <w:pPr>
              <w:pStyle w:val="HBNormalIndent"/>
              <w:spacing w:after="0"/>
              <w:ind w:left="0" w:firstLine="0"/>
              <w:rPr>
                <w:color w:val="000000" w:themeColor="text1"/>
                <w:szCs w:val="24"/>
                <w:lang w:val="en-GB"/>
              </w:rPr>
            </w:pPr>
            <w:r>
              <w:rPr>
                <w:color w:val="000000" w:themeColor="text1"/>
                <w:szCs w:val="24"/>
                <w:lang w:val="en-GB"/>
              </w:rPr>
              <w:t>60-69</w:t>
            </w:r>
            <w:r w:rsidR="0071305D">
              <w:rPr>
                <w:color w:val="000000" w:themeColor="text1"/>
                <w:szCs w:val="24"/>
                <w:lang w:val="en-GB"/>
              </w:rPr>
              <w:t>.99</w:t>
            </w:r>
            <w:r>
              <w:rPr>
                <w:color w:val="000000" w:themeColor="text1"/>
                <w:szCs w:val="24"/>
                <w:lang w:val="en-GB"/>
              </w:rPr>
              <w:t>%</w:t>
            </w:r>
          </w:p>
        </w:tc>
        <w:tc>
          <w:tcPr>
            <w:tcW w:w="1791" w:type="dxa"/>
          </w:tcPr>
          <w:p w14:paraId="10ADE2F1" w14:textId="5BE4218E" w:rsidR="00221C60" w:rsidRDefault="00221C60" w:rsidP="00221C60">
            <w:pPr>
              <w:pStyle w:val="HBNormalIndent"/>
              <w:spacing w:after="0"/>
              <w:ind w:left="0" w:firstLine="0"/>
              <w:rPr>
                <w:color w:val="000000" w:themeColor="text1"/>
                <w:szCs w:val="24"/>
                <w:lang w:val="en-GB"/>
              </w:rPr>
            </w:pPr>
            <w:r>
              <w:rPr>
                <w:color w:val="000000" w:themeColor="text1"/>
                <w:szCs w:val="24"/>
                <w:lang w:val="en-GB"/>
              </w:rPr>
              <w:t>50-59</w:t>
            </w:r>
            <w:r w:rsidR="0071305D">
              <w:rPr>
                <w:color w:val="000000" w:themeColor="text1"/>
                <w:szCs w:val="24"/>
                <w:lang w:val="en-GB"/>
              </w:rPr>
              <w:t>.99</w:t>
            </w:r>
            <w:r>
              <w:rPr>
                <w:color w:val="000000" w:themeColor="text1"/>
                <w:szCs w:val="24"/>
                <w:lang w:val="en-GB"/>
              </w:rPr>
              <w:t>%</w:t>
            </w:r>
          </w:p>
        </w:tc>
      </w:tr>
    </w:tbl>
    <w:p w14:paraId="12390B6E" w14:textId="57BC482C" w:rsidR="00221C60" w:rsidRPr="006B321B" w:rsidRDefault="00221C60" w:rsidP="00564E32">
      <w:pPr>
        <w:pStyle w:val="HBNormalIndent"/>
        <w:spacing w:after="0"/>
        <w:rPr>
          <w:color w:val="000000" w:themeColor="text1"/>
          <w:szCs w:val="24"/>
          <w:lang w:val="en-GB"/>
        </w:rPr>
      </w:pPr>
    </w:p>
    <w:p w14:paraId="0F43393E" w14:textId="20F7C1EA" w:rsidR="002A3250" w:rsidRPr="006B321B" w:rsidRDefault="002A3250" w:rsidP="00564E32">
      <w:pPr>
        <w:pStyle w:val="HBNormalIndent"/>
        <w:spacing w:after="0"/>
        <w:rPr>
          <w:color w:val="000000" w:themeColor="text1"/>
          <w:szCs w:val="24"/>
          <w:lang w:val="en-GB"/>
        </w:rPr>
      </w:pPr>
    </w:p>
    <w:p w14:paraId="5BD6DEEF" w14:textId="486F516F" w:rsidR="002A3250" w:rsidRDefault="002A3250" w:rsidP="00564E32">
      <w:pPr>
        <w:pStyle w:val="HBNormalIndent"/>
        <w:spacing w:after="0"/>
        <w:rPr>
          <w:color w:val="000000" w:themeColor="text1"/>
          <w:szCs w:val="24"/>
          <w:lang w:val="en-GB"/>
        </w:rPr>
      </w:pPr>
      <w:r w:rsidRPr="006B321B">
        <w:rPr>
          <w:color w:val="000000" w:themeColor="text1"/>
          <w:szCs w:val="24"/>
          <w:lang w:val="en-GB"/>
        </w:rPr>
        <w:tab/>
      </w:r>
    </w:p>
    <w:p w14:paraId="7193DA66" w14:textId="77777777" w:rsidR="00221C60" w:rsidRPr="00567420" w:rsidRDefault="00221C60" w:rsidP="00564E32">
      <w:pPr>
        <w:pStyle w:val="HBNormalIndent"/>
        <w:spacing w:after="0"/>
        <w:rPr>
          <w:color w:val="000000" w:themeColor="text1"/>
          <w:szCs w:val="24"/>
          <w:lang w:val="en-GB"/>
        </w:rPr>
      </w:pPr>
    </w:p>
    <w:p w14:paraId="0F08FED6" w14:textId="2627BBC9" w:rsidR="002D57A6" w:rsidRDefault="00AF0099" w:rsidP="006B321B">
      <w:pPr>
        <w:ind w:left="851"/>
        <w:jc w:val="both"/>
        <w:rPr>
          <w:color w:val="000000" w:themeColor="text1"/>
          <w:szCs w:val="24"/>
        </w:rPr>
      </w:pPr>
      <w:r w:rsidRPr="00567420">
        <w:rPr>
          <w:color w:val="000000" w:themeColor="text1"/>
          <w:szCs w:val="24"/>
        </w:rPr>
        <w:tab/>
      </w:r>
    </w:p>
    <w:p w14:paraId="5B1A6091" w14:textId="77777777" w:rsidR="0009551D" w:rsidRDefault="0009551D" w:rsidP="002D5620">
      <w:pPr>
        <w:pStyle w:val="HBNormalIndent"/>
        <w:spacing w:after="0"/>
        <w:rPr>
          <w:color w:val="000000" w:themeColor="text1"/>
          <w:szCs w:val="24"/>
          <w:lang w:val="en-GB"/>
        </w:rPr>
      </w:pPr>
    </w:p>
    <w:p w14:paraId="145DC627" w14:textId="13CE13C4" w:rsidR="009A405B" w:rsidRDefault="00867935" w:rsidP="002D5620">
      <w:pPr>
        <w:pStyle w:val="HBHeading5"/>
        <w:spacing w:before="0" w:after="0"/>
        <w:rPr>
          <w:color w:val="000000" w:themeColor="text1"/>
          <w:szCs w:val="24"/>
        </w:rPr>
      </w:pPr>
      <w:r>
        <w:rPr>
          <w:color w:val="000000" w:themeColor="text1"/>
          <w:szCs w:val="24"/>
        </w:rPr>
        <w:t>6</w:t>
      </w:r>
      <w:r w:rsidR="004C1ED8" w:rsidRPr="002D5620">
        <w:rPr>
          <w:color w:val="000000" w:themeColor="text1"/>
          <w:szCs w:val="24"/>
        </w:rPr>
        <w:t>.</w:t>
      </w:r>
      <w:r w:rsidR="004C1ED8" w:rsidRPr="002D5620">
        <w:rPr>
          <w:color w:val="000000" w:themeColor="text1"/>
          <w:szCs w:val="24"/>
        </w:rPr>
        <w:tab/>
      </w:r>
      <w:r w:rsidR="000079CE">
        <w:rPr>
          <w:color w:val="000000" w:themeColor="text1"/>
          <w:szCs w:val="24"/>
        </w:rPr>
        <w:t>Dissertation</w:t>
      </w:r>
      <w:r w:rsidR="00C9336C" w:rsidRPr="002D5620">
        <w:rPr>
          <w:color w:val="000000" w:themeColor="text1"/>
          <w:szCs w:val="24"/>
        </w:rPr>
        <w:t xml:space="preserve"> (60 credits)</w:t>
      </w:r>
      <w:r w:rsidR="001677A4" w:rsidRPr="002D5620">
        <w:rPr>
          <w:color w:val="000000" w:themeColor="text1"/>
          <w:szCs w:val="24"/>
        </w:rPr>
        <w:t>.</w:t>
      </w:r>
    </w:p>
    <w:p w14:paraId="6C878DDF" w14:textId="77777777" w:rsidR="00617939" w:rsidRPr="002D5620" w:rsidRDefault="00617939" w:rsidP="002D5620">
      <w:pPr>
        <w:pStyle w:val="HBHeading5"/>
        <w:spacing w:before="0" w:after="0"/>
        <w:rPr>
          <w:color w:val="000000" w:themeColor="text1"/>
          <w:szCs w:val="24"/>
        </w:rPr>
      </w:pPr>
    </w:p>
    <w:p w14:paraId="275A9DB2" w14:textId="59649A75" w:rsidR="009A1D29" w:rsidRDefault="00867935" w:rsidP="002D5620">
      <w:pPr>
        <w:pStyle w:val="HBHeading5"/>
        <w:spacing w:before="0" w:after="0"/>
        <w:rPr>
          <w:b w:val="0"/>
          <w:color w:val="000000" w:themeColor="text1"/>
          <w:szCs w:val="24"/>
        </w:rPr>
      </w:pPr>
      <w:r>
        <w:rPr>
          <w:b w:val="0"/>
          <w:color w:val="000000" w:themeColor="text1"/>
          <w:szCs w:val="24"/>
        </w:rPr>
        <w:t>6</w:t>
      </w:r>
      <w:r w:rsidR="009A1D29" w:rsidRPr="002D5620">
        <w:rPr>
          <w:b w:val="0"/>
          <w:color w:val="000000" w:themeColor="text1"/>
          <w:szCs w:val="24"/>
        </w:rPr>
        <w:t>.1</w:t>
      </w:r>
      <w:r w:rsidR="009A1D29" w:rsidRPr="002D5620">
        <w:rPr>
          <w:b w:val="0"/>
          <w:color w:val="000000" w:themeColor="text1"/>
          <w:szCs w:val="24"/>
        </w:rPr>
        <w:tab/>
        <w:t xml:space="preserve">Each candidature shall be completed by the presentation of a </w:t>
      </w:r>
      <w:r>
        <w:rPr>
          <w:b w:val="0"/>
          <w:color w:val="000000" w:themeColor="text1"/>
          <w:szCs w:val="24"/>
        </w:rPr>
        <w:t>dissertation</w:t>
      </w:r>
      <w:r w:rsidR="009A1D29" w:rsidRPr="002D5620">
        <w:rPr>
          <w:b w:val="0"/>
          <w:color w:val="000000" w:themeColor="text1"/>
          <w:szCs w:val="24"/>
        </w:rPr>
        <w:t xml:space="preserve"> and the approval of </w:t>
      </w:r>
      <w:r w:rsidR="006C1F9C">
        <w:rPr>
          <w:b w:val="0"/>
          <w:color w:val="000000" w:themeColor="text1"/>
          <w:szCs w:val="24"/>
        </w:rPr>
        <w:t xml:space="preserve">the quality of outcomes of </w:t>
      </w:r>
      <w:r w:rsidR="009A1D29" w:rsidRPr="002D5620">
        <w:rPr>
          <w:b w:val="0"/>
          <w:color w:val="000000" w:themeColor="text1"/>
          <w:szCs w:val="24"/>
        </w:rPr>
        <w:t xml:space="preserve">such work by the </w:t>
      </w:r>
      <w:r w:rsidR="006C1F9C">
        <w:rPr>
          <w:b w:val="0"/>
          <w:color w:val="000000" w:themeColor="text1"/>
          <w:szCs w:val="24"/>
        </w:rPr>
        <w:t xml:space="preserve">appropriate </w:t>
      </w:r>
      <w:r w:rsidR="009A1D29" w:rsidRPr="002D5620">
        <w:rPr>
          <w:b w:val="0"/>
          <w:color w:val="000000" w:themeColor="text1"/>
          <w:szCs w:val="24"/>
        </w:rPr>
        <w:t>examiners.</w:t>
      </w:r>
    </w:p>
    <w:p w14:paraId="66F7447D" w14:textId="370B662C" w:rsidR="00383D9D" w:rsidRDefault="00383D9D" w:rsidP="002D5620">
      <w:pPr>
        <w:pStyle w:val="HBHeading5"/>
        <w:spacing w:before="0" w:after="0"/>
        <w:rPr>
          <w:b w:val="0"/>
          <w:color w:val="000000" w:themeColor="text1"/>
          <w:szCs w:val="24"/>
        </w:rPr>
      </w:pPr>
    </w:p>
    <w:p w14:paraId="431D4F7F" w14:textId="17B328C5" w:rsidR="009A405B" w:rsidRPr="00567420" w:rsidRDefault="004C1ED8" w:rsidP="002D5620">
      <w:pPr>
        <w:pStyle w:val="HBHeading5"/>
        <w:spacing w:before="0" w:after="0"/>
        <w:rPr>
          <w:b w:val="0"/>
          <w:bCs/>
          <w:color w:val="000000" w:themeColor="text1"/>
          <w:szCs w:val="24"/>
          <w:u w:val="single"/>
        </w:rPr>
      </w:pPr>
      <w:r w:rsidRPr="002D5620">
        <w:rPr>
          <w:color w:val="000000" w:themeColor="text1"/>
          <w:szCs w:val="24"/>
        </w:rPr>
        <w:tab/>
      </w:r>
      <w:r w:rsidR="00B34ED4" w:rsidRPr="00567420">
        <w:rPr>
          <w:b w:val="0"/>
          <w:bCs/>
          <w:color w:val="000000" w:themeColor="text1"/>
          <w:szCs w:val="24"/>
          <w:u w:val="single"/>
        </w:rPr>
        <w:t>Supervision of</w:t>
      </w:r>
      <w:r w:rsidR="00A461CA" w:rsidRPr="00567420">
        <w:rPr>
          <w:b w:val="0"/>
          <w:bCs/>
          <w:color w:val="000000" w:themeColor="text1"/>
          <w:szCs w:val="24"/>
          <w:u w:val="single"/>
        </w:rPr>
        <w:t xml:space="preserve"> </w:t>
      </w:r>
      <w:r w:rsidR="000079CE">
        <w:rPr>
          <w:b w:val="0"/>
          <w:bCs/>
          <w:color w:val="000000" w:themeColor="text1"/>
          <w:szCs w:val="24"/>
          <w:u w:val="single"/>
        </w:rPr>
        <w:t>Dissertations</w:t>
      </w:r>
    </w:p>
    <w:p w14:paraId="567FA310" w14:textId="77777777" w:rsidR="00617939" w:rsidRPr="002D5620" w:rsidRDefault="00617939" w:rsidP="002D5620">
      <w:pPr>
        <w:pStyle w:val="HBHeading5"/>
        <w:spacing w:before="0" w:after="0"/>
        <w:rPr>
          <w:color w:val="000000" w:themeColor="text1"/>
          <w:szCs w:val="24"/>
        </w:rPr>
      </w:pPr>
    </w:p>
    <w:p w14:paraId="466AE527" w14:textId="0386685A" w:rsidR="007F0FD9" w:rsidRDefault="00867935" w:rsidP="007F0FD9">
      <w:pPr>
        <w:pStyle w:val="HBNormalIndent"/>
        <w:spacing w:after="0"/>
        <w:rPr>
          <w:color w:val="000000" w:themeColor="text1"/>
          <w:szCs w:val="24"/>
          <w:lang w:val="en-GB"/>
        </w:rPr>
      </w:pPr>
      <w:r>
        <w:rPr>
          <w:color w:val="000000" w:themeColor="text1"/>
          <w:szCs w:val="24"/>
          <w:lang w:val="en-GB"/>
        </w:rPr>
        <w:t>6</w:t>
      </w:r>
      <w:r w:rsidR="000A181F">
        <w:rPr>
          <w:color w:val="000000" w:themeColor="text1"/>
          <w:szCs w:val="24"/>
          <w:lang w:val="en-GB"/>
        </w:rPr>
        <w:t>.</w:t>
      </w:r>
      <w:r w:rsidR="007F0FD9">
        <w:rPr>
          <w:color w:val="000000" w:themeColor="text1"/>
          <w:szCs w:val="24"/>
          <w:lang w:val="en-GB"/>
        </w:rPr>
        <w:t>2</w:t>
      </w:r>
      <w:r w:rsidR="004C1ED8" w:rsidRPr="002D5620">
        <w:rPr>
          <w:color w:val="000000" w:themeColor="text1"/>
          <w:szCs w:val="24"/>
          <w:lang w:val="en-GB"/>
        </w:rPr>
        <w:tab/>
      </w:r>
      <w:r w:rsidR="007F0FD9">
        <w:rPr>
          <w:color w:val="000000" w:themeColor="text1"/>
          <w:szCs w:val="24"/>
          <w:lang w:val="en-GB"/>
        </w:rPr>
        <w:t xml:space="preserve">For each student at a Participating </w:t>
      </w:r>
      <w:r w:rsidR="0009551D">
        <w:rPr>
          <w:color w:val="000000" w:themeColor="text1"/>
          <w:szCs w:val="24"/>
          <w:lang w:val="en-GB"/>
        </w:rPr>
        <w:t>Institution</w:t>
      </w:r>
      <w:r w:rsidR="007F0FD9">
        <w:rPr>
          <w:color w:val="000000" w:themeColor="text1"/>
          <w:szCs w:val="24"/>
          <w:lang w:val="en-GB"/>
        </w:rPr>
        <w:t xml:space="preserve">, one supervisor (the Supervisor) shall be approved by that University who will conduct and </w:t>
      </w:r>
      <w:r w:rsidR="00D502AD">
        <w:rPr>
          <w:color w:val="000000" w:themeColor="text1"/>
          <w:szCs w:val="24"/>
          <w:lang w:val="en-GB"/>
        </w:rPr>
        <w:t xml:space="preserve">supervise students </w:t>
      </w:r>
      <w:r w:rsidR="007F0FD9">
        <w:rPr>
          <w:color w:val="000000" w:themeColor="text1"/>
          <w:szCs w:val="24"/>
          <w:lang w:val="en-GB"/>
        </w:rPr>
        <w:t>in accordance with any relevant regulations and guidance of that University</w:t>
      </w:r>
      <w:r w:rsidR="00D502AD">
        <w:rPr>
          <w:color w:val="000000" w:themeColor="text1"/>
          <w:szCs w:val="24"/>
          <w:lang w:val="en-GB"/>
        </w:rPr>
        <w:t>, as defined in the Programme Handbook</w:t>
      </w:r>
      <w:r w:rsidR="007F0FD9">
        <w:rPr>
          <w:color w:val="000000" w:themeColor="text1"/>
          <w:szCs w:val="24"/>
          <w:lang w:val="en-GB"/>
        </w:rPr>
        <w:t>.</w:t>
      </w:r>
    </w:p>
    <w:p w14:paraId="4302A2AF" w14:textId="3882B707" w:rsidR="004C1ED8" w:rsidRDefault="004C1ED8" w:rsidP="00994C81">
      <w:pPr>
        <w:pStyle w:val="HBHeading5"/>
        <w:spacing w:before="0" w:after="0"/>
        <w:rPr>
          <w:color w:val="000000" w:themeColor="text1"/>
          <w:szCs w:val="24"/>
        </w:rPr>
      </w:pPr>
    </w:p>
    <w:p w14:paraId="3421B248" w14:textId="6EA41E38" w:rsidR="000F0B60" w:rsidRPr="00567420" w:rsidRDefault="000F0B60" w:rsidP="002D5620">
      <w:pPr>
        <w:pStyle w:val="HBHeading5"/>
        <w:spacing w:before="0" w:after="0"/>
        <w:rPr>
          <w:b w:val="0"/>
          <w:bCs/>
          <w:color w:val="000000" w:themeColor="text1"/>
          <w:szCs w:val="24"/>
          <w:u w:val="single"/>
        </w:rPr>
      </w:pPr>
      <w:r w:rsidRPr="002D5620">
        <w:rPr>
          <w:color w:val="000000" w:themeColor="text1"/>
          <w:szCs w:val="24"/>
        </w:rPr>
        <w:tab/>
      </w:r>
      <w:r w:rsidRPr="00567420">
        <w:rPr>
          <w:b w:val="0"/>
          <w:bCs/>
          <w:color w:val="000000" w:themeColor="text1"/>
          <w:szCs w:val="24"/>
          <w:u w:val="single"/>
        </w:rPr>
        <w:t xml:space="preserve">Examination of </w:t>
      </w:r>
      <w:r w:rsidR="000079CE">
        <w:rPr>
          <w:b w:val="0"/>
          <w:bCs/>
          <w:color w:val="000000" w:themeColor="text1"/>
          <w:szCs w:val="24"/>
          <w:u w:val="single"/>
        </w:rPr>
        <w:t>Dissertations</w:t>
      </w:r>
    </w:p>
    <w:p w14:paraId="0BC1405D" w14:textId="77777777" w:rsidR="002C5A74" w:rsidRPr="002D5620" w:rsidRDefault="002C5A74" w:rsidP="002D5620">
      <w:pPr>
        <w:pStyle w:val="HBHeading5"/>
        <w:spacing w:before="0" w:after="0"/>
        <w:rPr>
          <w:color w:val="000000" w:themeColor="text1"/>
          <w:szCs w:val="24"/>
        </w:rPr>
      </w:pPr>
    </w:p>
    <w:p w14:paraId="7ACEF4AD" w14:textId="565E031C" w:rsidR="000F0B60" w:rsidRDefault="00867935" w:rsidP="04D82EF1">
      <w:pPr>
        <w:pStyle w:val="HBNormalIndent"/>
        <w:spacing w:after="0"/>
        <w:rPr>
          <w:color w:val="000000" w:themeColor="text1"/>
          <w:lang w:val="en-GB"/>
        </w:rPr>
      </w:pPr>
      <w:r>
        <w:rPr>
          <w:color w:val="000000" w:themeColor="text1"/>
          <w:lang w:val="en-GB"/>
        </w:rPr>
        <w:t>6</w:t>
      </w:r>
      <w:r w:rsidR="000F0B60" w:rsidRPr="04D82EF1">
        <w:rPr>
          <w:color w:val="000000" w:themeColor="text1"/>
          <w:lang w:val="en-GB"/>
        </w:rPr>
        <w:t>.</w:t>
      </w:r>
      <w:r w:rsidR="002D57A6" w:rsidRPr="04D82EF1">
        <w:rPr>
          <w:color w:val="000000" w:themeColor="text1"/>
          <w:lang w:val="en-GB"/>
        </w:rPr>
        <w:t>3</w:t>
      </w:r>
      <w:r w:rsidR="00201E82">
        <w:tab/>
      </w:r>
      <w:r w:rsidR="000F0B60" w:rsidRPr="04D82EF1">
        <w:rPr>
          <w:color w:val="000000" w:themeColor="text1"/>
          <w:lang w:val="en-GB"/>
        </w:rPr>
        <w:t xml:space="preserve">All work </w:t>
      </w:r>
      <w:r w:rsidR="00201E82" w:rsidRPr="04D82EF1">
        <w:rPr>
          <w:color w:val="000000" w:themeColor="text1"/>
          <w:lang w:val="en-GB"/>
        </w:rPr>
        <w:t xml:space="preserve">relating to </w:t>
      </w:r>
      <w:r w:rsidR="000C10A3" w:rsidRPr="04D82EF1">
        <w:rPr>
          <w:color w:val="000000" w:themeColor="text1"/>
          <w:lang w:val="en-GB"/>
        </w:rPr>
        <w:t>Dissertations</w:t>
      </w:r>
      <w:r w:rsidR="00201E82" w:rsidRPr="04D82EF1">
        <w:rPr>
          <w:color w:val="000000" w:themeColor="text1"/>
          <w:lang w:val="en-GB"/>
        </w:rPr>
        <w:t xml:space="preserve"> </w:t>
      </w:r>
      <w:r w:rsidR="000F0B60" w:rsidRPr="04D82EF1">
        <w:rPr>
          <w:color w:val="000000" w:themeColor="text1"/>
          <w:lang w:val="en-GB"/>
        </w:rPr>
        <w:t xml:space="preserve">shall be </w:t>
      </w:r>
      <w:r w:rsidR="004B2A1E" w:rsidRPr="04D82EF1">
        <w:rPr>
          <w:color w:val="000000" w:themeColor="text1"/>
          <w:lang w:val="en-GB"/>
        </w:rPr>
        <w:t>m</w:t>
      </w:r>
      <w:r w:rsidR="000F0B60" w:rsidRPr="04D82EF1">
        <w:rPr>
          <w:color w:val="000000" w:themeColor="text1"/>
          <w:lang w:val="en-GB"/>
        </w:rPr>
        <w:t>arked by two internal members of staff</w:t>
      </w:r>
      <w:r w:rsidR="00201E82" w:rsidRPr="04D82EF1">
        <w:rPr>
          <w:color w:val="000000" w:themeColor="text1"/>
          <w:lang w:val="en-GB"/>
        </w:rPr>
        <w:t xml:space="preserve"> of the Participating University</w:t>
      </w:r>
      <w:r w:rsidR="00CD104F" w:rsidRPr="04D82EF1">
        <w:rPr>
          <w:color w:val="000000" w:themeColor="text1"/>
          <w:lang w:val="en-GB"/>
        </w:rPr>
        <w:t>.</w:t>
      </w:r>
    </w:p>
    <w:p w14:paraId="417ADE6E" w14:textId="21B3F715" w:rsidR="008B7FD3" w:rsidRDefault="008B7FD3" w:rsidP="002D5620">
      <w:pPr>
        <w:pStyle w:val="HBNormalIndent"/>
        <w:spacing w:after="0"/>
        <w:rPr>
          <w:color w:val="000000" w:themeColor="text1"/>
          <w:szCs w:val="24"/>
          <w:lang w:val="en-GB"/>
        </w:rPr>
      </w:pPr>
    </w:p>
    <w:p w14:paraId="101AA14C" w14:textId="45C578B5" w:rsidR="008B7FD3" w:rsidRDefault="008B7FD3" w:rsidP="04D82EF1">
      <w:pPr>
        <w:pStyle w:val="HBNormalIndent"/>
        <w:spacing w:after="0"/>
        <w:ind w:firstLine="0"/>
        <w:rPr>
          <w:color w:val="000000" w:themeColor="text1"/>
          <w:lang w:val="en-GB"/>
        </w:rPr>
      </w:pPr>
      <w:r w:rsidRPr="04D82EF1">
        <w:rPr>
          <w:color w:val="000000" w:themeColor="text1"/>
          <w:lang w:val="en-GB"/>
        </w:rPr>
        <w:t>If it is impossible to allocate two internal members of staff, then an external marker should be appointed to act as the second marker and the External Examiner(s) should be asked to oversee that moderation has occurred.</w:t>
      </w:r>
    </w:p>
    <w:p w14:paraId="43B485C1" w14:textId="7F7C1A52" w:rsidR="008B7FD3" w:rsidRDefault="008B7FD3" w:rsidP="002D5620">
      <w:pPr>
        <w:pStyle w:val="HBNormalIndent"/>
        <w:spacing w:after="0"/>
        <w:rPr>
          <w:color w:val="000000" w:themeColor="text1"/>
          <w:szCs w:val="24"/>
          <w:lang w:val="en-GB"/>
        </w:rPr>
      </w:pPr>
    </w:p>
    <w:p w14:paraId="1F4647AE" w14:textId="6FAA2EC6" w:rsidR="008F458C" w:rsidRDefault="00867935" w:rsidP="008F458C">
      <w:pPr>
        <w:pStyle w:val="HBNormalIndent"/>
        <w:spacing w:after="0"/>
        <w:rPr>
          <w:color w:val="000000" w:themeColor="text1"/>
          <w:szCs w:val="24"/>
          <w:lang w:val="en-GB"/>
        </w:rPr>
      </w:pPr>
      <w:r>
        <w:rPr>
          <w:color w:val="000000" w:themeColor="text1"/>
          <w:szCs w:val="24"/>
          <w:lang w:val="en-GB"/>
        </w:rPr>
        <w:t>6</w:t>
      </w:r>
      <w:r w:rsidR="00E06164">
        <w:rPr>
          <w:color w:val="000000" w:themeColor="text1"/>
          <w:szCs w:val="24"/>
          <w:lang w:val="en-GB"/>
        </w:rPr>
        <w:t>.</w:t>
      </w:r>
      <w:r w:rsidR="002D57A6">
        <w:rPr>
          <w:color w:val="000000" w:themeColor="text1"/>
          <w:szCs w:val="24"/>
          <w:lang w:val="en-GB"/>
        </w:rPr>
        <w:t>4</w:t>
      </w:r>
      <w:r w:rsidR="00E06164">
        <w:rPr>
          <w:color w:val="000000" w:themeColor="text1"/>
          <w:szCs w:val="24"/>
          <w:lang w:val="en-GB"/>
        </w:rPr>
        <w:tab/>
      </w:r>
      <w:r w:rsidR="00E06164" w:rsidRPr="006B321B">
        <w:rPr>
          <w:color w:val="000000" w:themeColor="text1"/>
          <w:szCs w:val="24"/>
          <w:lang w:val="en-GB"/>
        </w:rPr>
        <w:t xml:space="preserve">A sample of </w:t>
      </w:r>
      <w:r w:rsidR="000C10A3" w:rsidRPr="006B321B">
        <w:rPr>
          <w:color w:val="000000" w:themeColor="text1"/>
          <w:szCs w:val="24"/>
          <w:lang w:val="en-GB"/>
        </w:rPr>
        <w:t>Dissertation</w:t>
      </w:r>
      <w:r w:rsidR="00201E82" w:rsidRPr="006B321B">
        <w:rPr>
          <w:color w:val="000000" w:themeColor="text1"/>
          <w:szCs w:val="24"/>
          <w:lang w:val="en-GB"/>
        </w:rPr>
        <w:t xml:space="preserve"> </w:t>
      </w:r>
      <w:r w:rsidR="00E06164" w:rsidRPr="006B321B">
        <w:rPr>
          <w:color w:val="000000" w:themeColor="text1"/>
          <w:szCs w:val="24"/>
          <w:lang w:val="en-GB"/>
        </w:rPr>
        <w:t xml:space="preserve">work should be moderated by </w:t>
      </w:r>
      <w:r w:rsidR="00A126FA" w:rsidRPr="006B321B">
        <w:rPr>
          <w:color w:val="000000" w:themeColor="text1"/>
          <w:szCs w:val="24"/>
          <w:lang w:val="en-GB"/>
        </w:rPr>
        <w:t xml:space="preserve">both the Participating Institution’s External Examiner and </w:t>
      </w:r>
      <w:r w:rsidR="00DD6525" w:rsidRPr="006B321B">
        <w:rPr>
          <w:color w:val="000000" w:themeColor="text1"/>
          <w:szCs w:val="24"/>
          <w:lang w:val="en-GB"/>
        </w:rPr>
        <w:t xml:space="preserve">by </w:t>
      </w:r>
      <w:r w:rsidR="00E06164" w:rsidRPr="006B321B">
        <w:rPr>
          <w:color w:val="000000" w:themeColor="text1"/>
          <w:szCs w:val="24"/>
          <w:lang w:val="en-GB"/>
        </w:rPr>
        <w:t xml:space="preserve">the </w:t>
      </w:r>
      <w:r w:rsidR="00052AA9" w:rsidRPr="006B321B">
        <w:rPr>
          <w:color w:val="000000" w:themeColor="text1"/>
          <w:szCs w:val="24"/>
          <w:lang w:val="en-GB"/>
        </w:rPr>
        <w:t xml:space="preserve">National </w:t>
      </w:r>
      <w:r w:rsidR="0009551D" w:rsidRPr="006B321B">
        <w:rPr>
          <w:color w:val="000000" w:themeColor="text1"/>
          <w:szCs w:val="24"/>
          <w:lang w:val="en-GB"/>
        </w:rPr>
        <w:t>External Examiner</w:t>
      </w:r>
      <w:r w:rsidR="00F835B2" w:rsidRPr="006B321B">
        <w:rPr>
          <w:color w:val="000000" w:themeColor="text1"/>
          <w:szCs w:val="24"/>
          <w:lang w:val="en-GB"/>
        </w:rPr>
        <w:t>(</w:t>
      </w:r>
      <w:r w:rsidR="0009551D" w:rsidRPr="006B321B">
        <w:rPr>
          <w:color w:val="000000" w:themeColor="text1"/>
          <w:szCs w:val="24"/>
          <w:lang w:val="en-GB"/>
        </w:rPr>
        <w:t>s</w:t>
      </w:r>
      <w:r w:rsidR="00F835B2" w:rsidRPr="006B321B">
        <w:rPr>
          <w:color w:val="000000" w:themeColor="text1"/>
          <w:szCs w:val="24"/>
          <w:lang w:val="en-GB"/>
        </w:rPr>
        <w:t>)</w:t>
      </w:r>
      <w:r w:rsidR="008F458C" w:rsidRPr="006B321B">
        <w:rPr>
          <w:color w:val="000000" w:themeColor="text1"/>
          <w:szCs w:val="24"/>
          <w:lang w:val="en-GB"/>
        </w:rPr>
        <w:t>.  After the results are approved by each Institution</w:t>
      </w:r>
      <w:r w:rsidR="00DD6525" w:rsidRPr="006B321B">
        <w:rPr>
          <w:color w:val="000000" w:themeColor="text1"/>
          <w:szCs w:val="24"/>
          <w:lang w:val="en-GB"/>
        </w:rPr>
        <w:t>’</w:t>
      </w:r>
      <w:r w:rsidR="008F458C" w:rsidRPr="006B321B">
        <w:rPr>
          <w:color w:val="000000" w:themeColor="text1"/>
          <w:szCs w:val="24"/>
          <w:lang w:val="en-GB"/>
        </w:rPr>
        <w:t>s External Examiner and by the relevant  examining boards, the samples are subsequently reviewed by the National External Examiners via the National Academic Board of Studies to monitor the standards and equivalency of assessment and feedback in the provision across all institutions.</w:t>
      </w:r>
      <w:r w:rsidR="008F458C">
        <w:rPr>
          <w:color w:val="000000" w:themeColor="text1"/>
          <w:szCs w:val="24"/>
          <w:lang w:val="en-GB"/>
        </w:rPr>
        <w:t xml:space="preserve"> </w:t>
      </w:r>
    </w:p>
    <w:p w14:paraId="6227B945" w14:textId="28FB7604" w:rsidR="00052AA9" w:rsidRDefault="00052AA9" w:rsidP="002D5620">
      <w:pPr>
        <w:pStyle w:val="HBNormalIndent"/>
        <w:spacing w:after="0"/>
        <w:rPr>
          <w:color w:val="000000" w:themeColor="text1"/>
          <w:szCs w:val="24"/>
          <w:lang w:val="en-GB"/>
        </w:rPr>
      </w:pPr>
    </w:p>
    <w:p w14:paraId="51EB4B26" w14:textId="44262084" w:rsidR="00052AA9" w:rsidRDefault="00052AA9" w:rsidP="002D5620">
      <w:pPr>
        <w:pStyle w:val="HBNormalIndent"/>
        <w:spacing w:after="0"/>
        <w:rPr>
          <w:color w:val="000000" w:themeColor="text1"/>
          <w:szCs w:val="24"/>
          <w:lang w:val="en-GB"/>
        </w:rPr>
      </w:pPr>
      <w:r>
        <w:rPr>
          <w:color w:val="000000" w:themeColor="text1"/>
          <w:szCs w:val="24"/>
          <w:lang w:val="en-GB"/>
        </w:rPr>
        <w:tab/>
      </w:r>
      <w:r w:rsidR="00F835B2" w:rsidRPr="00221C60">
        <w:rPr>
          <w:color w:val="000000" w:themeColor="text1"/>
          <w:szCs w:val="24"/>
          <w:lang w:val="en-GB"/>
        </w:rPr>
        <w:t>(</w:t>
      </w:r>
      <w:r w:rsidRPr="00221C60">
        <w:rPr>
          <w:color w:val="000000" w:themeColor="text1"/>
          <w:szCs w:val="24"/>
          <w:lang w:val="en-GB"/>
        </w:rPr>
        <w:t xml:space="preserve">The sampling regulations are as follows: At least 10% of the total number of pieces of work (minimum of </w:t>
      </w:r>
      <w:r w:rsidR="00A126FA" w:rsidRPr="00221C60">
        <w:rPr>
          <w:color w:val="000000" w:themeColor="text1"/>
          <w:szCs w:val="24"/>
          <w:lang w:val="en-GB"/>
        </w:rPr>
        <w:t>6</w:t>
      </w:r>
      <w:r w:rsidRPr="00221C60">
        <w:rPr>
          <w:color w:val="000000" w:themeColor="text1"/>
          <w:szCs w:val="24"/>
          <w:lang w:val="en-GB"/>
        </w:rPr>
        <w:t xml:space="preserve">) including at least one from each </w:t>
      </w:r>
      <w:r w:rsidR="007C4C27" w:rsidRPr="00221C60">
        <w:rPr>
          <w:color w:val="000000" w:themeColor="text1"/>
          <w:szCs w:val="24"/>
          <w:lang w:val="en-GB"/>
        </w:rPr>
        <w:t>‘</w:t>
      </w:r>
      <w:r w:rsidRPr="00221C60">
        <w:rPr>
          <w:color w:val="000000" w:themeColor="text1"/>
          <w:szCs w:val="24"/>
          <w:lang w:val="en-GB"/>
        </w:rPr>
        <w:t>class</w:t>
      </w:r>
      <w:r w:rsidR="007C4C27" w:rsidRPr="00221C60">
        <w:rPr>
          <w:color w:val="000000" w:themeColor="text1"/>
          <w:szCs w:val="24"/>
          <w:lang w:val="en-GB"/>
        </w:rPr>
        <w:t>ification’</w:t>
      </w:r>
      <w:r w:rsidRPr="00221C60">
        <w:rPr>
          <w:color w:val="000000" w:themeColor="text1"/>
          <w:szCs w:val="24"/>
          <w:lang w:val="en-GB"/>
        </w:rPr>
        <w:t xml:space="preserve"> (</w:t>
      </w:r>
      <w:r w:rsidR="00452214" w:rsidRPr="00221C60">
        <w:rPr>
          <w:color w:val="000000" w:themeColor="text1"/>
          <w:szCs w:val="24"/>
          <w:lang w:val="en-GB"/>
        </w:rPr>
        <w:t xml:space="preserve">Failure, </w:t>
      </w:r>
      <w:r w:rsidRPr="00221C60">
        <w:rPr>
          <w:color w:val="000000" w:themeColor="text1"/>
          <w:szCs w:val="24"/>
          <w:lang w:val="en-GB"/>
        </w:rPr>
        <w:t>Pass, Merit, Distinction where appropriate)</w:t>
      </w:r>
      <w:r w:rsidR="00452214" w:rsidRPr="00221C60">
        <w:rPr>
          <w:color w:val="000000" w:themeColor="text1"/>
          <w:szCs w:val="24"/>
          <w:lang w:val="en-GB"/>
        </w:rPr>
        <w:t>.</w:t>
      </w:r>
    </w:p>
    <w:p w14:paraId="708D77B9" w14:textId="77777777" w:rsidR="002C5A74" w:rsidRPr="002D5620" w:rsidRDefault="002C5A74" w:rsidP="002D5620">
      <w:pPr>
        <w:pStyle w:val="HBNormalIndent"/>
        <w:spacing w:after="0"/>
        <w:rPr>
          <w:color w:val="000000" w:themeColor="text1"/>
          <w:szCs w:val="24"/>
          <w:lang w:val="en-GB"/>
        </w:rPr>
      </w:pPr>
    </w:p>
    <w:p w14:paraId="403AB82C" w14:textId="5B33753A" w:rsidR="008B7FD3" w:rsidRDefault="000F0B60" w:rsidP="002D5620">
      <w:pPr>
        <w:pStyle w:val="HBNormalIndent"/>
        <w:spacing w:after="0"/>
        <w:rPr>
          <w:color w:val="000000" w:themeColor="text1"/>
          <w:szCs w:val="24"/>
          <w:lang w:val="en-GB"/>
        </w:rPr>
      </w:pPr>
      <w:r w:rsidRPr="002D5620">
        <w:rPr>
          <w:color w:val="000000" w:themeColor="text1"/>
          <w:szCs w:val="24"/>
          <w:lang w:val="en-GB"/>
        </w:rPr>
        <w:tab/>
      </w:r>
      <w:r w:rsidR="00E06164">
        <w:rPr>
          <w:color w:val="000000" w:themeColor="text1"/>
          <w:szCs w:val="24"/>
          <w:lang w:val="en-GB"/>
        </w:rPr>
        <w:t xml:space="preserve"> </w:t>
      </w:r>
    </w:p>
    <w:p w14:paraId="27919E24" w14:textId="6ED14774" w:rsidR="008B7FD3" w:rsidRDefault="00867935" w:rsidP="008B7FD3">
      <w:pPr>
        <w:pStyle w:val="HBNormalIndent"/>
        <w:spacing w:after="0"/>
        <w:rPr>
          <w:color w:val="000000" w:themeColor="text1"/>
          <w:szCs w:val="24"/>
          <w:lang w:val="en-GB"/>
        </w:rPr>
      </w:pPr>
      <w:r>
        <w:rPr>
          <w:color w:val="000000" w:themeColor="text1"/>
          <w:szCs w:val="24"/>
          <w:lang w:val="en-GB"/>
        </w:rPr>
        <w:t>6</w:t>
      </w:r>
      <w:r w:rsidR="008B7FD3">
        <w:rPr>
          <w:color w:val="000000" w:themeColor="text1"/>
          <w:szCs w:val="24"/>
          <w:lang w:val="en-GB"/>
        </w:rPr>
        <w:t>.</w:t>
      </w:r>
      <w:r w:rsidR="002D57A6">
        <w:rPr>
          <w:color w:val="000000" w:themeColor="text1"/>
          <w:szCs w:val="24"/>
          <w:lang w:val="en-GB"/>
        </w:rPr>
        <w:t>5</w:t>
      </w:r>
      <w:r w:rsidR="008B7FD3">
        <w:rPr>
          <w:color w:val="000000" w:themeColor="text1"/>
          <w:szCs w:val="24"/>
          <w:lang w:val="en-GB"/>
        </w:rPr>
        <w:tab/>
        <w:t xml:space="preserve">Although, it is customary for the same </w:t>
      </w:r>
      <w:r w:rsidR="0009551D">
        <w:rPr>
          <w:color w:val="000000" w:themeColor="text1"/>
          <w:szCs w:val="24"/>
          <w:lang w:val="en-GB"/>
        </w:rPr>
        <w:t>E</w:t>
      </w:r>
      <w:r w:rsidR="008B7FD3">
        <w:rPr>
          <w:color w:val="000000" w:themeColor="text1"/>
          <w:szCs w:val="24"/>
          <w:lang w:val="en-GB"/>
        </w:rPr>
        <w:t xml:space="preserve">xternal </w:t>
      </w:r>
      <w:r w:rsidR="0009551D">
        <w:rPr>
          <w:color w:val="000000" w:themeColor="text1"/>
          <w:szCs w:val="24"/>
          <w:lang w:val="en-GB"/>
        </w:rPr>
        <w:t>E</w:t>
      </w:r>
      <w:r w:rsidR="008B7FD3">
        <w:rPr>
          <w:color w:val="000000" w:themeColor="text1"/>
          <w:szCs w:val="24"/>
          <w:lang w:val="en-GB"/>
        </w:rPr>
        <w:t xml:space="preserve">xaminer to examine a </w:t>
      </w:r>
      <w:r w:rsidR="00C22AF1">
        <w:rPr>
          <w:color w:val="000000" w:themeColor="text1"/>
          <w:szCs w:val="24"/>
          <w:lang w:val="en-GB"/>
        </w:rPr>
        <w:t>student</w:t>
      </w:r>
      <w:r w:rsidR="008B7FD3">
        <w:rPr>
          <w:color w:val="000000" w:themeColor="text1"/>
          <w:szCs w:val="24"/>
          <w:lang w:val="en-GB"/>
        </w:rPr>
        <w:t xml:space="preserve"> for the programme, an independent examiner may be </w:t>
      </w:r>
      <w:r w:rsidR="008B7FD3">
        <w:rPr>
          <w:color w:val="000000" w:themeColor="text1"/>
          <w:szCs w:val="24"/>
          <w:lang w:val="en-GB"/>
        </w:rPr>
        <w:lastRenderedPageBreak/>
        <w:t>appointed to examine the work where specialist knowledge or expertise is required.</w:t>
      </w:r>
    </w:p>
    <w:p w14:paraId="186C8DC4" w14:textId="77777777" w:rsidR="008B7FD3" w:rsidRDefault="008B7FD3" w:rsidP="008B7FD3">
      <w:pPr>
        <w:pStyle w:val="HBNormalIndent"/>
        <w:spacing w:after="0"/>
        <w:rPr>
          <w:color w:val="000000" w:themeColor="text1"/>
          <w:szCs w:val="24"/>
          <w:lang w:val="en-GB"/>
        </w:rPr>
      </w:pPr>
    </w:p>
    <w:p w14:paraId="3C901F46" w14:textId="413CB910" w:rsidR="000F0B60" w:rsidRDefault="00201E82" w:rsidP="002D5620">
      <w:pPr>
        <w:pStyle w:val="HBNormalIndent"/>
        <w:spacing w:after="0"/>
        <w:rPr>
          <w:color w:val="000000" w:themeColor="text1"/>
          <w:szCs w:val="24"/>
          <w:lang w:val="en-GB"/>
        </w:rPr>
      </w:pPr>
      <w:r>
        <w:rPr>
          <w:color w:val="000000" w:themeColor="text1"/>
          <w:szCs w:val="24"/>
          <w:lang w:val="en-GB"/>
        </w:rPr>
        <w:t>7</w:t>
      </w:r>
      <w:r w:rsidR="000F0B60" w:rsidRPr="002D5620">
        <w:rPr>
          <w:color w:val="000000" w:themeColor="text1"/>
          <w:szCs w:val="24"/>
          <w:lang w:val="en-GB"/>
        </w:rPr>
        <w:t>.</w:t>
      </w:r>
      <w:r w:rsidR="002D57A6">
        <w:rPr>
          <w:color w:val="000000" w:themeColor="text1"/>
          <w:szCs w:val="24"/>
          <w:lang w:val="en-GB"/>
        </w:rPr>
        <w:t>6</w:t>
      </w:r>
      <w:r w:rsidR="000F0B60" w:rsidRPr="002D5620">
        <w:rPr>
          <w:color w:val="000000" w:themeColor="text1"/>
          <w:szCs w:val="24"/>
          <w:lang w:val="en-GB"/>
        </w:rPr>
        <w:tab/>
      </w:r>
      <w:r w:rsidR="000F0B60" w:rsidRPr="00514939">
        <w:rPr>
          <w:color w:val="000000" w:themeColor="text1"/>
          <w:szCs w:val="24"/>
          <w:lang w:val="en-GB"/>
        </w:rPr>
        <w:t xml:space="preserve">The marks shall be ratified at the </w:t>
      </w:r>
      <w:r w:rsidR="00E06164" w:rsidRPr="00514939">
        <w:rPr>
          <w:color w:val="000000" w:themeColor="text1"/>
          <w:szCs w:val="24"/>
          <w:lang w:val="en-GB"/>
        </w:rPr>
        <w:t xml:space="preserve">relevant </w:t>
      </w:r>
      <w:r w:rsidRPr="00514939">
        <w:rPr>
          <w:color w:val="000000" w:themeColor="text1"/>
          <w:szCs w:val="24"/>
          <w:lang w:val="en-GB"/>
        </w:rPr>
        <w:t xml:space="preserve">Participating </w:t>
      </w:r>
      <w:r w:rsidR="002D57A6">
        <w:rPr>
          <w:color w:val="000000" w:themeColor="text1"/>
          <w:szCs w:val="24"/>
          <w:lang w:val="en-GB"/>
        </w:rPr>
        <w:t>Institution</w:t>
      </w:r>
      <w:r w:rsidR="002D57A6" w:rsidRPr="00514939">
        <w:rPr>
          <w:color w:val="000000" w:themeColor="text1"/>
          <w:szCs w:val="24"/>
          <w:lang w:val="en-GB"/>
        </w:rPr>
        <w:t>’s Examining</w:t>
      </w:r>
      <w:r w:rsidR="00E06164" w:rsidRPr="00514939">
        <w:rPr>
          <w:color w:val="000000" w:themeColor="text1"/>
          <w:szCs w:val="24"/>
          <w:lang w:val="en-GB"/>
        </w:rPr>
        <w:t xml:space="preserve"> Boards</w:t>
      </w:r>
      <w:r w:rsidR="00514939">
        <w:rPr>
          <w:color w:val="000000" w:themeColor="text1"/>
          <w:szCs w:val="24"/>
          <w:lang w:val="en-GB"/>
        </w:rPr>
        <w:t>.</w:t>
      </w:r>
    </w:p>
    <w:p w14:paraId="000C8EA9" w14:textId="77777777" w:rsidR="002C5A74" w:rsidRPr="002D5620" w:rsidRDefault="002C5A74" w:rsidP="002D5620">
      <w:pPr>
        <w:pStyle w:val="HBNormalIndent"/>
        <w:spacing w:after="0"/>
        <w:rPr>
          <w:color w:val="000000" w:themeColor="text1"/>
          <w:szCs w:val="24"/>
          <w:lang w:val="en-GB"/>
        </w:rPr>
      </w:pPr>
    </w:p>
    <w:p w14:paraId="129CA54F" w14:textId="2B583F14" w:rsidR="000F0B60" w:rsidRPr="00567420" w:rsidRDefault="000F0B60" w:rsidP="002D5620">
      <w:pPr>
        <w:pStyle w:val="HBHeading5"/>
        <w:spacing w:before="0" w:after="0"/>
        <w:rPr>
          <w:b w:val="0"/>
          <w:bCs/>
          <w:color w:val="000000" w:themeColor="text1"/>
          <w:szCs w:val="24"/>
          <w:u w:val="single"/>
        </w:rPr>
      </w:pPr>
      <w:r w:rsidRPr="002D5620">
        <w:rPr>
          <w:color w:val="000000" w:themeColor="text1"/>
          <w:szCs w:val="24"/>
        </w:rPr>
        <w:tab/>
      </w:r>
      <w:r w:rsidRPr="00567420">
        <w:rPr>
          <w:b w:val="0"/>
          <w:bCs/>
          <w:color w:val="000000" w:themeColor="text1"/>
          <w:szCs w:val="24"/>
          <w:u w:val="single"/>
        </w:rPr>
        <w:t xml:space="preserve">Submission of </w:t>
      </w:r>
      <w:r w:rsidR="000079CE">
        <w:rPr>
          <w:b w:val="0"/>
          <w:bCs/>
          <w:color w:val="000000" w:themeColor="text1"/>
          <w:szCs w:val="24"/>
          <w:u w:val="single"/>
        </w:rPr>
        <w:t>Dissertations</w:t>
      </w:r>
    </w:p>
    <w:p w14:paraId="1E7E860B" w14:textId="77777777" w:rsidR="002C5A74" w:rsidRPr="002D5620" w:rsidRDefault="002C5A74" w:rsidP="002D5620">
      <w:pPr>
        <w:pStyle w:val="HBHeading5"/>
        <w:spacing w:before="0" w:after="0"/>
        <w:rPr>
          <w:color w:val="000000" w:themeColor="text1"/>
          <w:szCs w:val="24"/>
        </w:rPr>
      </w:pPr>
    </w:p>
    <w:p w14:paraId="01FC1672" w14:textId="7378BE33" w:rsidR="009A1D29" w:rsidRPr="002D5620" w:rsidRDefault="00201E82" w:rsidP="00994C81">
      <w:pPr>
        <w:pStyle w:val="HBHeading5"/>
        <w:spacing w:before="0" w:after="0"/>
        <w:jc w:val="both"/>
        <w:rPr>
          <w:b w:val="0"/>
          <w:color w:val="000000" w:themeColor="text1"/>
          <w:szCs w:val="24"/>
        </w:rPr>
      </w:pPr>
      <w:r>
        <w:rPr>
          <w:b w:val="0"/>
          <w:color w:val="000000" w:themeColor="text1"/>
          <w:szCs w:val="24"/>
        </w:rPr>
        <w:t>7</w:t>
      </w:r>
      <w:r w:rsidR="000F0B60" w:rsidRPr="008F5E97">
        <w:rPr>
          <w:b w:val="0"/>
          <w:color w:val="000000" w:themeColor="text1"/>
          <w:szCs w:val="24"/>
        </w:rPr>
        <w:t>.</w:t>
      </w:r>
      <w:r w:rsidR="002D57A6">
        <w:rPr>
          <w:b w:val="0"/>
          <w:color w:val="000000" w:themeColor="text1"/>
          <w:szCs w:val="24"/>
        </w:rPr>
        <w:t>7</w:t>
      </w:r>
      <w:r w:rsidR="000F0B60" w:rsidRPr="002D5620">
        <w:rPr>
          <w:color w:val="000000" w:themeColor="text1"/>
          <w:szCs w:val="24"/>
        </w:rPr>
        <w:tab/>
      </w:r>
      <w:r w:rsidR="000079CE">
        <w:rPr>
          <w:b w:val="0"/>
          <w:color w:val="000000" w:themeColor="text1"/>
          <w:szCs w:val="24"/>
        </w:rPr>
        <w:t>Dissertations</w:t>
      </w:r>
      <w:r w:rsidR="00FD68BF" w:rsidRPr="002D5620">
        <w:rPr>
          <w:b w:val="0"/>
          <w:color w:val="000000" w:themeColor="text1"/>
          <w:szCs w:val="24"/>
        </w:rPr>
        <w:t xml:space="preserve"> must be submitted in accordance with the </w:t>
      </w:r>
      <w:r>
        <w:rPr>
          <w:b w:val="0"/>
          <w:color w:val="000000" w:themeColor="text1"/>
          <w:szCs w:val="24"/>
        </w:rPr>
        <w:t xml:space="preserve">Participating </w:t>
      </w:r>
      <w:r w:rsidR="00D502AD">
        <w:rPr>
          <w:b w:val="0"/>
          <w:color w:val="000000" w:themeColor="text1"/>
          <w:szCs w:val="24"/>
        </w:rPr>
        <w:t>Institutions</w:t>
      </w:r>
      <w:r w:rsidR="00D502AD" w:rsidRPr="002D5620">
        <w:rPr>
          <w:b w:val="0"/>
          <w:color w:val="000000" w:themeColor="text1"/>
          <w:szCs w:val="24"/>
        </w:rPr>
        <w:t>’</w:t>
      </w:r>
      <w:r w:rsidR="00B63821" w:rsidRPr="002D5620">
        <w:rPr>
          <w:b w:val="0"/>
          <w:color w:val="000000" w:themeColor="text1"/>
          <w:szCs w:val="24"/>
        </w:rPr>
        <w:t xml:space="preserve"> </w:t>
      </w:r>
      <w:r w:rsidR="00D502AD">
        <w:rPr>
          <w:b w:val="0"/>
          <w:color w:val="000000" w:themeColor="text1"/>
          <w:szCs w:val="24"/>
        </w:rPr>
        <w:t>policy on submission as defined within the Programme Handbook</w:t>
      </w:r>
      <w:r w:rsidR="00FD68BF" w:rsidRPr="002D5620">
        <w:rPr>
          <w:b w:val="0"/>
          <w:color w:val="000000" w:themeColor="text1"/>
          <w:szCs w:val="24"/>
        </w:rPr>
        <w:t xml:space="preserve">.  </w:t>
      </w:r>
    </w:p>
    <w:p w14:paraId="3EF5CBB0" w14:textId="01403E13" w:rsidR="00D65D9F" w:rsidRDefault="00D65D9F" w:rsidP="002D5620">
      <w:pPr>
        <w:pStyle w:val="HBHeading5"/>
        <w:spacing w:before="0" w:after="0"/>
        <w:rPr>
          <w:color w:val="000000" w:themeColor="text1"/>
          <w:szCs w:val="24"/>
        </w:rPr>
      </w:pPr>
    </w:p>
    <w:p w14:paraId="197AF60D" w14:textId="504D5A26" w:rsidR="00EF5355" w:rsidRDefault="00201E82" w:rsidP="002D5620">
      <w:pPr>
        <w:ind w:left="851" w:hanging="851"/>
        <w:jc w:val="both"/>
        <w:rPr>
          <w:rFonts w:cs="Arial"/>
          <w:color w:val="000000" w:themeColor="text1"/>
          <w:szCs w:val="24"/>
        </w:rPr>
      </w:pPr>
      <w:r>
        <w:rPr>
          <w:color w:val="000000" w:themeColor="text1"/>
          <w:szCs w:val="24"/>
        </w:rPr>
        <w:t>7</w:t>
      </w:r>
      <w:r w:rsidR="000F0B60" w:rsidRPr="002D5620">
        <w:rPr>
          <w:color w:val="000000" w:themeColor="text1"/>
          <w:szCs w:val="24"/>
        </w:rPr>
        <w:t>.</w:t>
      </w:r>
      <w:r w:rsidR="002D57A6">
        <w:rPr>
          <w:color w:val="000000" w:themeColor="text1"/>
          <w:szCs w:val="24"/>
        </w:rPr>
        <w:t>8</w:t>
      </w:r>
      <w:r w:rsidR="000F0B60" w:rsidRPr="002D5620">
        <w:rPr>
          <w:color w:val="000000" w:themeColor="text1"/>
          <w:szCs w:val="24"/>
        </w:rPr>
        <w:tab/>
      </w:r>
      <w:r w:rsidR="008C355A" w:rsidRPr="002D5620">
        <w:rPr>
          <w:rFonts w:cs="Arial"/>
          <w:color w:val="000000" w:themeColor="text1"/>
          <w:szCs w:val="24"/>
        </w:rPr>
        <w:t xml:space="preserve">Submission of </w:t>
      </w:r>
      <w:r w:rsidR="00491584" w:rsidRPr="002D5620">
        <w:rPr>
          <w:color w:val="000000" w:themeColor="text1"/>
          <w:szCs w:val="24"/>
        </w:rPr>
        <w:t>the</w:t>
      </w:r>
      <w:r w:rsidR="008C355A" w:rsidRPr="002D5620">
        <w:rPr>
          <w:color w:val="000000" w:themeColor="text1"/>
          <w:szCs w:val="24"/>
        </w:rPr>
        <w:t xml:space="preserve"> work </w:t>
      </w:r>
      <w:r w:rsidR="008C355A" w:rsidRPr="002D5620">
        <w:rPr>
          <w:rFonts w:cs="Arial"/>
          <w:color w:val="000000" w:themeColor="text1"/>
          <w:szCs w:val="24"/>
        </w:rPr>
        <w:t xml:space="preserve">shall be defined as submission of a piece or pieces of work submitted in accordance with the requirements specified under submission of </w:t>
      </w:r>
      <w:r w:rsidR="001D5DB6">
        <w:rPr>
          <w:color w:val="000000" w:themeColor="text1"/>
          <w:szCs w:val="24"/>
        </w:rPr>
        <w:t>Dissertations</w:t>
      </w:r>
      <w:r w:rsidR="008C355A" w:rsidRPr="002D5620">
        <w:rPr>
          <w:color w:val="000000" w:themeColor="text1"/>
          <w:szCs w:val="24"/>
        </w:rPr>
        <w:t xml:space="preserve"> </w:t>
      </w:r>
      <w:r w:rsidR="008C355A" w:rsidRPr="002D5620">
        <w:rPr>
          <w:rFonts w:cs="Arial"/>
          <w:color w:val="000000" w:themeColor="text1"/>
          <w:szCs w:val="24"/>
        </w:rPr>
        <w:t xml:space="preserve">(above) and should also meet the requirements specified by the </w:t>
      </w:r>
      <w:r>
        <w:rPr>
          <w:rFonts w:cs="Arial"/>
          <w:color w:val="000000" w:themeColor="text1"/>
          <w:szCs w:val="24"/>
        </w:rPr>
        <w:t>Participating University</w:t>
      </w:r>
      <w:r w:rsidR="008C355A" w:rsidRPr="002D5620">
        <w:rPr>
          <w:rFonts w:cs="Arial"/>
          <w:color w:val="000000" w:themeColor="text1"/>
          <w:szCs w:val="24"/>
        </w:rPr>
        <w:t xml:space="preserve">.   A </w:t>
      </w:r>
      <w:r>
        <w:rPr>
          <w:rFonts w:cs="Arial"/>
          <w:color w:val="000000" w:themeColor="text1"/>
          <w:szCs w:val="24"/>
        </w:rPr>
        <w:t xml:space="preserve">Participating </w:t>
      </w:r>
      <w:r w:rsidR="00F136BE">
        <w:rPr>
          <w:rFonts w:cs="Arial"/>
          <w:color w:val="000000" w:themeColor="text1"/>
          <w:szCs w:val="24"/>
        </w:rPr>
        <w:t>Institution</w:t>
      </w:r>
      <w:r w:rsidR="00F136BE" w:rsidRPr="002D5620">
        <w:rPr>
          <w:rFonts w:cs="Arial"/>
          <w:color w:val="000000" w:themeColor="text1"/>
          <w:szCs w:val="24"/>
        </w:rPr>
        <w:t xml:space="preserve"> </w:t>
      </w:r>
      <w:r w:rsidR="008C355A" w:rsidRPr="002D5620">
        <w:rPr>
          <w:rFonts w:cs="Arial"/>
          <w:color w:val="000000" w:themeColor="text1"/>
          <w:szCs w:val="24"/>
        </w:rPr>
        <w:t>shall have the discretion to determine whether a submission fails to meet these requirements.</w:t>
      </w:r>
    </w:p>
    <w:p w14:paraId="7528B130" w14:textId="2D24A9FA" w:rsidR="004E57DC" w:rsidRDefault="004E57DC" w:rsidP="00471CF2">
      <w:pPr>
        <w:pStyle w:val="HBNormalIndent"/>
        <w:spacing w:after="0"/>
        <w:rPr>
          <w:color w:val="000000" w:themeColor="text1"/>
          <w:szCs w:val="24"/>
          <w:lang w:val="en-GB"/>
        </w:rPr>
      </w:pPr>
    </w:p>
    <w:p w14:paraId="50A085AE" w14:textId="77777777" w:rsidR="00622AFA" w:rsidRPr="00471CF2" w:rsidRDefault="00622AFA" w:rsidP="00471CF2">
      <w:pPr>
        <w:pStyle w:val="HBNormalIndent"/>
        <w:spacing w:after="0"/>
        <w:rPr>
          <w:rFonts w:cs="Arial"/>
          <w:i/>
          <w:iCs/>
          <w:sz w:val="20"/>
        </w:rPr>
      </w:pPr>
    </w:p>
    <w:p w14:paraId="3A299ED6" w14:textId="428837A6" w:rsidR="0051587D" w:rsidRPr="002D5620" w:rsidRDefault="00622AFA" w:rsidP="00567420">
      <w:pPr>
        <w:pStyle w:val="HBNormalIndent"/>
        <w:spacing w:after="0"/>
        <w:ind w:hanging="850"/>
      </w:pPr>
      <w:r>
        <w:rPr>
          <w:color w:val="000000" w:themeColor="text1"/>
          <w:szCs w:val="24"/>
          <w:lang w:val="en-GB"/>
        </w:rPr>
        <w:t>7</w:t>
      </w:r>
      <w:r w:rsidR="00491584" w:rsidRPr="002D5620">
        <w:rPr>
          <w:color w:val="000000" w:themeColor="text1"/>
          <w:szCs w:val="24"/>
          <w:lang w:val="en-GB"/>
        </w:rPr>
        <w:t>.</w:t>
      </w:r>
      <w:r w:rsidR="002D57A6">
        <w:rPr>
          <w:color w:val="000000" w:themeColor="text1"/>
          <w:szCs w:val="24"/>
          <w:lang w:val="en-GB"/>
        </w:rPr>
        <w:t>9</w:t>
      </w:r>
      <w:r w:rsidR="000F0B60" w:rsidRPr="002D5620">
        <w:rPr>
          <w:color w:val="000000" w:themeColor="text1"/>
          <w:szCs w:val="24"/>
          <w:lang w:val="en-GB"/>
        </w:rPr>
        <w:tab/>
      </w:r>
      <w:r w:rsidR="00211B3B">
        <w:rPr>
          <w:color w:val="000000" w:themeColor="text1"/>
          <w:szCs w:val="24"/>
          <w:lang w:val="en-GB"/>
        </w:rPr>
        <w:t xml:space="preserve">Students who fail to submit their </w:t>
      </w:r>
      <w:r w:rsidR="001D5DB6">
        <w:rPr>
          <w:color w:val="000000" w:themeColor="text1"/>
          <w:szCs w:val="24"/>
          <w:lang w:val="en-GB"/>
        </w:rPr>
        <w:t>Dissertation</w:t>
      </w:r>
      <w:r w:rsidR="00E148C4">
        <w:rPr>
          <w:color w:val="000000" w:themeColor="text1"/>
          <w:szCs w:val="24"/>
          <w:lang w:val="en-GB"/>
        </w:rPr>
        <w:t xml:space="preserve"> </w:t>
      </w:r>
      <w:r w:rsidR="00211B3B">
        <w:rPr>
          <w:color w:val="000000" w:themeColor="text1"/>
          <w:szCs w:val="24"/>
          <w:lang w:val="en-GB"/>
        </w:rPr>
        <w:t xml:space="preserve">by the deadline will have one further opportunity to submit.  </w:t>
      </w:r>
      <w:r w:rsidR="00C30A7A">
        <w:rPr>
          <w:color w:val="000000" w:themeColor="text1"/>
          <w:szCs w:val="24"/>
          <w:lang w:val="en-GB"/>
        </w:rPr>
        <w:t>Student</w:t>
      </w:r>
      <w:r w:rsidR="000F0B60" w:rsidRPr="002D5620">
        <w:rPr>
          <w:color w:val="000000" w:themeColor="text1"/>
          <w:szCs w:val="24"/>
          <w:lang w:val="en-GB"/>
        </w:rPr>
        <w:t xml:space="preserve">s who fail to </w:t>
      </w:r>
      <w:r w:rsidR="00491584" w:rsidRPr="002D5620">
        <w:rPr>
          <w:color w:val="000000" w:themeColor="text1"/>
          <w:szCs w:val="24"/>
          <w:lang w:val="en-GB"/>
        </w:rPr>
        <w:t>submit their</w:t>
      </w:r>
      <w:r w:rsidR="000F0B60" w:rsidRPr="002D5620">
        <w:rPr>
          <w:color w:val="000000" w:themeColor="text1"/>
          <w:szCs w:val="24"/>
          <w:lang w:val="en-GB"/>
        </w:rPr>
        <w:t xml:space="preserve"> work </w:t>
      </w:r>
      <w:r w:rsidR="00211B3B">
        <w:rPr>
          <w:color w:val="000000" w:themeColor="text1"/>
          <w:szCs w:val="24"/>
          <w:lang w:val="en-GB"/>
        </w:rPr>
        <w:t xml:space="preserve">on the second attempt </w:t>
      </w:r>
      <w:r w:rsidR="00491584" w:rsidRPr="002D5620">
        <w:rPr>
          <w:color w:val="000000" w:themeColor="text1"/>
          <w:szCs w:val="24"/>
          <w:lang w:val="en-GB"/>
        </w:rPr>
        <w:t>by the</w:t>
      </w:r>
      <w:r w:rsidR="003D3711">
        <w:rPr>
          <w:color w:val="000000" w:themeColor="text1"/>
          <w:szCs w:val="24"/>
          <w:lang w:val="en-GB"/>
        </w:rPr>
        <w:t xml:space="preserve"> deadline will f</w:t>
      </w:r>
      <w:r w:rsidR="000F0B60" w:rsidRPr="002D5620">
        <w:rPr>
          <w:color w:val="000000" w:themeColor="text1"/>
          <w:szCs w:val="24"/>
          <w:lang w:val="en-GB"/>
        </w:rPr>
        <w:t xml:space="preserve">ail the programme and will be </w:t>
      </w:r>
      <w:r>
        <w:rPr>
          <w:color w:val="000000" w:themeColor="text1"/>
          <w:szCs w:val="24"/>
          <w:lang w:val="en-GB"/>
        </w:rPr>
        <w:t xml:space="preserve">considered for the </w:t>
      </w:r>
      <w:r w:rsidR="000F0B60" w:rsidRPr="002D5620">
        <w:rPr>
          <w:color w:val="000000" w:themeColor="text1"/>
          <w:szCs w:val="24"/>
          <w:lang w:val="en-GB"/>
        </w:rPr>
        <w:t>award</w:t>
      </w:r>
      <w:r>
        <w:rPr>
          <w:color w:val="000000" w:themeColor="text1"/>
          <w:szCs w:val="24"/>
          <w:lang w:val="en-GB"/>
        </w:rPr>
        <w:t xml:space="preserve"> </w:t>
      </w:r>
      <w:r w:rsidRPr="006B321B">
        <w:rPr>
          <w:color w:val="000000" w:themeColor="text1"/>
          <w:szCs w:val="24"/>
          <w:lang w:val="en-GB"/>
        </w:rPr>
        <w:t>of</w:t>
      </w:r>
      <w:r w:rsidR="000F0B60" w:rsidRPr="006B321B">
        <w:rPr>
          <w:color w:val="000000" w:themeColor="text1"/>
          <w:szCs w:val="24"/>
          <w:lang w:val="en-GB"/>
        </w:rPr>
        <w:t xml:space="preserve"> a </w:t>
      </w:r>
      <w:r w:rsidR="00E26735" w:rsidRPr="006B321B">
        <w:rPr>
          <w:color w:val="000000" w:themeColor="text1"/>
          <w:szCs w:val="24"/>
          <w:lang w:val="en-GB"/>
        </w:rPr>
        <w:t>‘</w:t>
      </w:r>
      <w:r w:rsidR="0051587D" w:rsidRPr="006B321B">
        <w:rPr>
          <w:color w:val="000000" w:themeColor="text1"/>
          <w:szCs w:val="24"/>
          <w:lang w:val="en-GB"/>
        </w:rPr>
        <w:t>National</w:t>
      </w:r>
      <w:r w:rsidR="00E26735" w:rsidRPr="006B321B">
        <w:rPr>
          <w:color w:val="000000" w:themeColor="text1"/>
          <w:szCs w:val="24"/>
          <w:lang w:val="en-GB"/>
        </w:rPr>
        <w:t>’</w:t>
      </w:r>
      <w:r w:rsidR="0051587D" w:rsidRPr="006B321B">
        <w:rPr>
          <w:color w:val="000000" w:themeColor="text1"/>
          <w:szCs w:val="24"/>
          <w:lang w:val="en-GB"/>
        </w:rPr>
        <w:t xml:space="preserve"> </w:t>
      </w:r>
      <w:r w:rsidR="000F0B60" w:rsidRPr="006B321B">
        <w:rPr>
          <w:color w:val="000000" w:themeColor="text1"/>
          <w:szCs w:val="24"/>
          <w:lang w:val="en-GB"/>
        </w:rPr>
        <w:t>Postgraduate Diploma</w:t>
      </w:r>
      <w:r w:rsidRPr="006B321B">
        <w:rPr>
          <w:color w:val="000000" w:themeColor="text1"/>
          <w:szCs w:val="24"/>
          <w:lang w:val="en-GB"/>
        </w:rPr>
        <w:t>/Certificate</w:t>
      </w:r>
      <w:r w:rsidR="000F0B60" w:rsidRPr="006B321B">
        <w:rPr>
          <w:color w:val="000000" w:themeColor="text1"/>
          <w:szCs w:val="24"/>
          <w:lang w:val="en-GB"/>
        </w:rPr>
        <w:t xml:space="preserve"> </w:t>
      </w:r>
      <w:r w:rsidR="0051587D" w:rsidRPr="006B321B">
        <w:rPr>
          <w:color w:val="000000" w:themeColor="text1"/>
          <w:szCs w:val="24"/>
          <w:lang w:val="en-GB"/>
        </w:rPr>
        <w:t xml:space="preserve">in Education (Wales) </w:t>
      </w:r>
      <w:r w:rsidR="000F0B60" w:rsidRPr="006B321B">
        <w:rPr>
          <w:color w:val="000000" w:themeColor="text1"/>
          <w:szCs w:val="24"/>
          <w:lang w:val="en-GB"/>
        </w:rPr>
        <w:t>as an exit award.</w:t>
      </w:r>
      <w:r w:rsidR="000F0B60" w:rsidRPr="002D5620">
        <w:rPr>
          <w:color w:val="000000" w:themeColor="text1"/>
          <w:szCs w:val="24"/>
          <w:lang w:val="en-GB"/>
        </w:rPr>
        <w:t xml:space="preserve"> </w:t>
      </w:r>
    </w:p>
    <w:p w14:paraId="60668341" w14:textId="6292D554" w:rsidR="003D3711" w:rsidRDefault="003D3711" w:rsidP="002D5620">
      <w:pPr>
        <w:pStyle w:val="HBNormalIndent"/>
        <w:spacing w:after="0"/>
        <w:ind w:hanging="850"/>
        <w:rPr>
          <w:color w:val="000000" w:themeColor="text1"/>
          <w:szCs w:val="24"/>
          <w:lang w:val="en-GB"/>
        </w:rPr>
      </w:pPr>
    </w:p>
    <w:p w14:paraId="550CCCC0" w14:textId="7ECBBEF5" w:rsidR="000F0B60" w:rsidRDefault="00622AFA" w:rsidP="002D5620">
      <w:pPr>
        <w:pStyle w:val="HBNormalIndent"/>
        <w:spacing w:after="0"/>
        <w:ind w:left="0" w:firstLine="0"/>
        <w:rPr>
          <w:b/>
          <w:color w:val="000000" w:themeColor="text1"/>
          <w:szCs w:val="24"/>
          <w:lang w:val="en-GB"/>
        </w:rPr>
      </w:pPr>
      <w:r>
        <w:rPr>
          <w:b/>
          <w:color w:val="000000" w:themeColor="text1"/>
          <w:szCs w:val="24"/>
          <w:lang w:val="en-GB"/>
        </w:rPr>
        <w:tab/>
      </w:r>
      <w:r w:rsidR="000F0B60" w:rsidRPr="002D5620">
        <w:rPr>
          <w:b/>
          <w:color w:val="000000" w:themeColor="text1"/>
          <w:szCs w:val="24"/>
          <w:lang w:val="en-GB"/>
        </w:rPr>
        <w:t>Resubmission</w:t>
      </w:r>
      <w:r>
        <w:rPr>
          <w:b/>
          <w:color w:val="000000" w:themeColor="text1"/>
          <w:szCs w:val="24"/>
          <w:lang w:val="en-GB"/>
        </w:rPr>
        <w:t xml:space="preserve"> of </w:t>
      </w:r>
      <w:r w:rsidR="001D5DB6">
        <w:rPr>
          <w:b/>
          <w:color w:val="000000" w:themeColor="text1"/>
          <w:szCs w:val="24"/>
          <w:lang w:val="en-GB"/>
        </w:rPr>
        <w:t>Dissertation</w:t>
      </w:r>
    </w:p>
    <w:p w14:paraId="6717BF2F" w14:textId="77777777" w:rsidR="003D3711" w:rsidRPr="002D5620" w:rsidRDefault="003D3711" w:rsidP="002D5620">
      <w:pPr>
        <w:pStyle w:val="HBNormalIndent"/>
        <w:spacing w:after="0"/>
        <w:ind w:left="0" w:firstLine="0"/>
        <w:rPr>
          <w:b/>
          <w:color w:val="000000" w:themeColor="text1"/>
          <w:szCs w:val="24"/>
          <w:lang w:val="en-GB"/>
        </w:rPr>
      </w:pPr>
    </w:p>
    <w:p w14:paraId="150E5B53" w14:textId="5536DF2D" w:rsidR="000F0B60" w:rsidRPr="002D5620" w:rsidRDefault="00622AFA" w:rsidP="002D5620">
      <w:pPr>
        <w:pStyle w:val="HBNormalIndent"/>
        <w:spacing w:after="0"/>
        <w:rPr>
          <w:color w:val="000000" w:themeColor="text1"/>
          <w:szCs w:val="24"/>
          <w:lang w:val="en-GB"/>
        </w:rPr>
      </w:pPr>
      <w:r>
        <w:rPr>
          <w:color w:val="000000" w:themeColor="text1"/>
          <w:szCs w:val="24"/>
          <w:lang w:val="en-GB"/>
        </w:rPr>
        <w:t>7</w:t>
      </w:r>
      <w:r w:rsidR="000F0B60" w:rsidRPr="002D5620">
        <w:rPr>
          <w:color w:val="000000" w:themeColor="text1"/>
          <w:szCs w:val="24"/>
          <w:lang w:val="en-GB"/>
        </w:rPr>
        <w:t>.</w:t>
      </w:r>
      <w:r w:rsidR="002D57A6">
        <w:rPr>
          <w:color w:val="000000" w:themeColor="text1"/>
          <w:szCs w:val="24"/>
          <w:lang w:val="en-GB"/>
        </w:rPr>
        <w:t>10</w:t>
      </w:r>
      <w:r w:rsidR="000F0B60" w:rsidRPr="002D5620">
        <w:rPr>
          <w:color w:val="000000" w:themeColor="text1"/>
          <w:szCs w:val="24"/>
          <w:lang w:val="en-GB"/>
        </w:rPr>
        <w:tab/>
        <w:t xml:space="preserve">If the work </w:t>
      </w:r>
      <w:r w:rsidR="00E26735">
        <w:rPr>
          <w:color w:val="000000" w:themeColor="text1"/>
          <w:szCs w:val="24"/>
          <w:lang w:val="en-GB"/>
        </w:rPr>
        <w:t>does not meet the required standards for an award</w:t>
      </w:r>
      <w:r w:rsidR="003D3711">
        <w:rPr>
          <w:color w:val="000000" w:themeColor="text1"/>
          <w:szCs w:val="24"/>
          <w:lang w:val="en-GB"/>
        </w:rPr>
        <w:t>,</w:t>
      </w:r>
      <w:r w:rsidR="000F0B60" w:rsidRPr="002D5620">
        <w:rPr>
          <w:color w:val="000000" w:themeColor="text1"/>
          <w:szCs w:val="24"/>
          <w:lang w:val="en-GB"/>
        </w:rPr>
        <w:t xml:space="preserve"> the </w:t>
      </w:r>
      <w:r w:rsidR="0006152D">
        <w:rPr>
          <w:color w:val="000000" w:themeColor="text1"/>
          <w:szCs w:val="24"/>
          <w:lang w:val="en-GB"/>
        </w:rPr>
        <w:t>student</w:t>
      </w:r>
      <w:r w:rsidR="000F0B60" w:rsidRPr="002D5620">
        <w:rPr>
          <w:color w:val="000000" w:themeColor="text1"/>
          <w:szCs w:val="24"/>
          <w:lang w:val="en-GB"/>
        </w:rPr>
        <w:t xml:space="preserve"> may be allowed to resubmit it once only within the following time limits:</w:t>
      </w:r>
    </w:p>
    <w:p w14:paraId="62D22C2F" w14:textId="77777777" w:rsidR="00461EB9" w:rsidRPr="002D5620" w:rsidRDefault="00461EB9" w:rsidP="002D5620">
      <w:pPr>
        <w:pStyle w:val="HBNormalIndent"/>
        <w:spacing w:after="0"/>
        <w:rPr>
          <w:color w:val="000000" w:themeColor="text1"/>
          <w:szCs w:val="24"/>
          <w:lang w:val="en-GB"/>
        </w:rPr>
      </w:pPr>
    </w:p>
    <w:tbl>
      <w:tblPr>
        <w:tblW w:w="0" w:type="auto"/>
        <w:tblInd w:w="1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0"/>
        <w:gridCol w:w="4133"/>
      </w:tblGrid>
      <w:tr w:rsidR="000F0B60" w:rsidRPr="002D5620" w14:paraId="26E60F4F" w14:textId="77777777" w:rsidTr="003D3711">
        <w:tc>
          <w:tcPr>
            <w:tcW w:w="2792" w:type="dxa"/>
          </w:tcPr>
          <w:p w14:paraId="33F5E749" w14:textId="77777777" w:rsidR="000F0B60" w:rsidRPr="002D5620" w:rsidRDefault="000F0B60" w:rsidP="002D5620">
            <w:pPr>
              <w:pStyle w:val="HBNormalIndent"/>
              <w:spacing w:after="0"/>
              <w:ind w:left="0" w:firstLine="0"/>
              <w:rPr>
                <w:b/>
                <w:color w:val="000000" w:themeColor="text1"/>
                <w:szCs w:val="24"/>
                <w:lang w:val="en-GB"/>
              </w:rPr>
            </w:pPr>
            <w:r w:rsidRPr="002D5620">
              <w:rPr>
                <w:b/>
                <w:color w:val="000000" w:themeColor="text1"/>
                <w:szCs w:val="24"/>
                <w:lang w:val="en-GB"/>
              </w:rPr>
              <w:t>Mode of Study</w:t>
            </w:r>
          </w:p>
        </w:tc>
        <w:tc>
          <w:tcPr>
            <w:tcW w:w="4241" w:type="dxa"/>
          </w:tcPr>
          <w:p w14:paraId="7BB697AF" w14:textId="6223604A" w:rsidR="000F0B60" w:rsidRPr="002D5620" w:rsidRDefault="000F0B60" w:rsidP="002D5620">
            <w:pPr>
              <w:pStyle w:val="HBNormalIndent"/>
              <w:spacing w:after="0"/>
              <w:ind w:left="0" w:firstLine="0"/>
              <w:rPr>
                <w:b/>
                <w:color w:val="000000" w:themeColor="text1"/>
                <w:szCs w:val="24"/>
                <w:lang w:val="en-GB"/>
              </w:rPr>
            </w:pPr>
          </w:p>
        </w:tc>
      </w:tr>
      <w:tr w:rsidR="000F0B60" w:rsidRPr="002D5620" w14:paraId="38B61078" w14:textId="77777777" w:rsidTr="003D3711">
        <w:tc>
          <w:tcPr>
            <w:tcW w:w="2792" w:type="dxa"/>
          </w:tcPr>
          <w:p w14:paraId="62E6118E" w14:textId="77777777" w:rsidR="000F0B60" w:rsidRPr="002D5620" w:rsidRDefault="000F0B60" w:rsidP="002D5620">
            <w:pPr>
              <w:pStyle w:val="HBNormalIndent"/>
              <w:spacing w:after="0"/>
              <w:ind w:left="0" w:firstLine="0"/>
              <w:rPr>
                <w:b/>
                <w:color w:val="000000" w:themeColor="text1"/>
                <w:szCs w:val="24"/>
                <w:lang w:val="en-GB"/>
              </w:rPr>
            </w:pPr>
            <w:r w:rsidRPr="002D5620">
              <w:rPr>
                <w:b/>
                <w:color w:val="000000" w:themeColor="text1"/>
                <w:szCs w:val="24"/>
                <w:lang w:val="en-GB"/>
              </w:rPr>
              <w:t>PART TIME</w:t>
            </w:r>
          </w:p>
        </w:tc>
        <w:tc>
          <w:tcPr>
            <w:tcW w:w="4241" w:type="dxa"/>
          </w:tcPr>
          <w:p w14:paraId="2F3C55D8" w14:textId="77777777" w:rsidR="00292D53" w:rsidRPr="002D5620" w:rsidRDefault="000F0B60" w:rsidP="002D5620">
            <w:pPr>
              <w:pStyle w:val="HBNormalIndent"/>
              <w:spacing w:after="0"/>
              <w:ind w:left="0" w:firstLine="0"/>
              <w:rPr>
                <w:color w:val="000000" w:themeColor="text1"/>
                <w:szCs w:val="24"/>
                <w:lang w:val="en-GB"/>
              </w:rPr>
            </w:pPr>
            <w:r w:rsidRPr="002D5620">
              <w:rPr>
                <w:color w:val="000000" w:themeColor="text1"/>
                <w:szCs w:val="24"/>
                <w:lang w:val="en-GB"/>
              </w:rPr>
              <w:t>6 months</w:t>
            </w:r>
            <w:r w:rsidR="00A87C3C" w:rsidRPr="002D5620">
              <w:rPr>
                <w:color w:val="000000" w:themeColor="text1"/>
                <w:szCs w:val="24"/>
                <w:lang w:val="en-GB"/>
              </w:rPr>
              <w:t xml:space="preserve"> (after the official University publication of results)</w:t>
            </w:r>
          </w:p>
        </w:tc>
      </w:tr>
    </w:tbl>
    <w:p w14:paraId="3BA28CA2" w14:textId="33E74427" w:rsidR="009A1D29" w:rsidRDefault="009A1D29" w:rsidP="002D5620">
      <w:pPr>
        <w:pStyle w:val="HBNormalIndentedIndent"/>
        <w:spacing w:after="0"/>
        <w:ind w:left="0" w:firstLine="0"/>
        <w:rPr>
          <w:color w:val="000000" w:themeColor="text1"/>
          <w:szCs w:val="24"/>
          <w:lang w:val="en-GB"/>
        </w:rPr>
      </w:pPr>
    </w:p>
    <w:p w14:paraId="4A2E6D0D" w14:textId="623AC6F4" w:rsidR="00D81960" w:rsidRPr="002D5620" w:rsidRDefault="00D81960" w:rsidP="002D5620">
      <w:pPr>
        <w:pStyle w:val="HBNormalIndentedIndent"/>
        <w:spacing w:after="0"/>
        <w:ind w:left="0" w:firstLine="0"/>
        <w:rPr>
          <w:color w:val="000000" w:themeColor="text1"/>
          <w:szCs w:val="24"/>
          <w:lang w:val="en-GB"/>
        </w:rPr>
      </w:pPr>
    </w:p>
    <w:p w14:paraId="65F9EFCD" w14:textId="4E783459" w:rsidR="000F0B60" w:rsidRDefault="00622AFA" w:rsidP="002D5620">
      <w:pPr>
        <w:pStyle w:val="HBNormalIndent"/>
        <w:spacing w:after="0"/>
        <w:ind w:hanging="850"/>
        <w:rPr>
          <w:color w:val="000000" w:themeColor="text1"/>
          <w:szCs w:val="24"/>
          <w:lang w:val="en-GB"/>
        </w:rPr>
      </w:pPr>
      <w:r w:rsidRPr="006B321B">
        <w:rPr>
          <w:color w:val="000000" w:themeColor="text1"/>
          <w:szCs w:val="24"/>
          <w:lang w:val="en-GB"/>
        </w:rPr>
        <w:t>7</w:t>
      </w:r>
      <w:r w:rsidR="000F0B60" w:rsidRPr="006B321B">
        <w:rPr>
          <w:color w:val="000000" w:themeColor="text1"/>
          <w:szCs w:val="24"/>
          <w:lang w:val="en-GB"/>
        </w:rPr>
        <w:t>.</w:t>
      </w:r>
      <w:r w:rsidR="002D57A6" w:rsidRPr="006B321B">
        <w:rPr>
          <w:color w:val="000000" w:themeColor="text1"/>
          <w:szCs w:val="24"/>
          <w:lang w:val="en-GB"/>
        </w:rPr>
        <w:t>11</w:t>
      </w:r>
      <w:r w:rsidR="000F0B60" w:rsidRPr="006B321B">
        <w:rPr>
          <w:color w:val="000000" w:themeColor="text1"/>
          <w:szCs w:val="24"/>
          <w:lang w:val="en-GB"/>
        </w:rPr>
        <w:tab/>
      </w:r>
      <w:r w:rsidRPr="006B321B">
        <w:rPr>
          <w:color w:val="000000" w:themeColor="text1"/>
          <w:szCs w:val="24"/>
          <w:lang w:val="en-GB"/>
        </w:rPr>
        <w:t xml:space="preserve">The Participating </w:t>
      </w:r>
      <w:r w:rsidR="00F136BE" w:rsidRPr="006B321B">
        <w:rPr>
          <w:color w:val="000000" w:themeColor="text1"/>
          <w:szCs w:val="24"/>
          <w:lang w:val="en-GB"/>
        </w:rPr>
        <w:t>Institution</w:t>
      </w:r>
      <w:r w:rsidR="00CA57AB" w:rsidRPr="006B321B">
        <w:rPr>
          <w:color w:val="000000" w:themeColor="text1"/>
          <w:szCs w:val="24"/>
          <w:lang w:val="en-GB"/>
        </w:rPr>
        <w:t>s</w:t>
      </w:r>
      <w:r w:rsidR="00F136BE" w:rsidRPr="006B321B">
        <w:rPr>
          <w:color w:val="000000" w:themeColor="text1"/>
          <w:szCs w:val="24"/>
          <w:lang w:val="en-GB"/>
        </w:rPr>
        <w:t xml:space="preserve"> </w:t>
      </w:r>
      <w:r w:rsidR="00867146" w:rsidRPr="006B321B">
        <w:rPr>
          <w:color w:val="000000" w:themeColor="text1"/>
          <w:szCs w:val="24"/>
          <w:lang w:val="en-GB"/>
        </w:rPr>
        <w:t xml:space="preserve">have </w:t>
      </w:r>
      <w:r w:rsidR="00CA57AB" w:rsidRPr="006B321B">
        <w:rPr>
          <w:color w:val="000000" w:themeColor="text1"/>
          <w:szCs w:val="24"/>
          <w:lang w:val="en-GB"/>
        </w:rPr>
        <w:t>collectively</w:t>
      </w:r>
      <w:r w:rsidRPr="006B321B">
        <w:rPr>
          <w:color w:val="000000" w:themeColor="text1"/>
          <w:szCs w:val="24"/>
          <w:lang w:val="en-GB"/>
        </w:rPr>
        <w:t xml:space="preserve"> determine</w:t>
      </w:r>
      <w:r w:rsidR="00867146" w:rsidRPr="006B321B">
        <w:rPr>
          <w:color w:val="000000" w:themeColor="text1"/>
          <w:szCs w:val="24"/>
          <w:lang w:val="en-GB"/>
        </w:rPr>
        <w:t>d</w:t>
      </w:r>
      <w:r w:rsidRPr="006B321B">
        <w:rPr>
          <w:color w:val="000000" w:themeColor="text1"/>
          <w:szCs w:val="24"/>
          <w:lang w:val="en-GB"/>
        </w:rPr>
        <w:t xml:space="preserve"> a</w:t>
      </w:r>
      <w:r w:rsidR="00CA57AB" w:rsidRPr="006B321B">
        <w:rPr>
          <w:color w:val="000000" w:themeColor="text1"/>
          <w:szCs w:val="24"/>
          <w:lang w:val="en-GB"/>
        </w:rPr>
        <w:t>n agreed</w:t>
      </w:r>
      <w:r w:rsidRPr="006B321B">
        <w:rPr>
          <w:color w:val="000000" w:themeColor="text1"/>
          <w:szCs w:val="24"/>
          <w:lang w:val="en-GB"/>
        </w:rPr>
        <w:t xml:space="preserve"> </w:t>
      </w:r>
      <w:r w:rsidR="000F0B60" w:rsidRPr="006B321B">
        <w:rPr>
          <w:color w:val="000000" w:themeColor="text1"/>
          <w:szCs w:val="24"/>
          <w:lang w:val="en-GB"/>
        </w:rPr>
        <w:t xml:space="preserve">fee </w:t>
      </w:r>
      <w:r w:rsidR="00867146" w:rsidRPr="006B321B">
        <w:rPr>
          <w:color w:val="000000" w:themeColor="text1"/>
          <w:szCs w:val="24"/>
          <w:lang w:val="en-GB"/>
        </w:rPr>
        <w:t xml:space="preserve">of </w:t>
      </w:r>
      <w:r w:rsidR="004D33B8" w:rsidRPr="006B321B">
        <w:rPr>
          <w:color w:val="000000" w:themeColor="text1"/>
          <w:szCs w:val="24"/>
          <w:lang w:val="en-GB"/>
        </w:rPr>
        <w:t>£124</w:t>
      </w:r>
      <w:r w:rsidR="00867146" w:rsidRPr="006B321B">
        <w:rPr>
          <w:color w:val="000000" w:themeColor="text1"/>
          <w:szCs w:val="24"/>
          <w:lang w:val="en-GB"/>
        </w:rPr>
        <w:t xml:space="preserve"> </w:t>
      </w:r>
      <w:r w:rsidR="000F0B60" w:rsidRPr="006B321B">
        <w:rPr>
          <w:color w:val="000000" w:themeColor="text1"/>
          <w:szCs w:val="24"/>
          <w:lang w:val="en-GB"/>
        </w:rPr>
        <w:t>for the re-examination</w:t>
      </w:r>
      <w:r w:rsidR="00867146" w:rsidRPr="006B321B">
        <w:rPr>
          <w:color w:val="000000" w:themeColor="text1"/>
          <w:szCs w:val="24"/>
          <w:lang w:val="en-GB"/>
        </w:rPr>
        <w:t xml:space="preserve"> of Dissertations,</w:t>
      </w:r>
      <w:r w:rsidR="000F0B60" w:rsidRPr="006B321B">
        <w:rPr>
          <w:color w:val="000000" w:themeColor="text1"/>
          <w:szCs w:val="24"/>
          <w:lang w:val="en-GB"/>
        </w:rPr>
        <w:t xml:space="preserve"> </w:t>
      </w:r>
      <w:r w:rsidR="00A87C3C" w:rsidRPr="006B321B">
        <w:rPr>
          <w:color w:val="000000" w:themeColor="text1"/>
          <w:szCs w:val="24"/>
          <w:lang w:val="en-GB"/>
        </w:rPr>
        <w:t>a</w:t>
      </w:r>
      <w:r w:rsidR="000F0B60" w:rsidRPr="006B321B">
        <w:rPr>
          <w:color w:val="000000" w:themeColor="text1"/>
          <w:szCs w:val="24"/>
          <w:lang w:val="en-GB"/>
        </w:rPr>
        <w:t>nd the mark will be capped</w:t>
      </w:r>
      <w:r w:rsidR="00F93D04" w:rsidRPr="006B321B">
        <w:rPr>
          <w:color w:val="000000" w:themeColor="text1"/>
          <w:szCs w:val="24"/>
          <w:lang w:val="en-GB"/>
        </w:rPr>
        <w:t xml:space="preserve"> at 50%</w:t>
      </w:r>
      <w:r w:rsidR="000F0B60" w:rsidRPr="006B321B">
        <w:rPr>
          <w:color w:val="000000" w:themeColor="text1"/>
          <w:szCs w:val="24"/>
          <w:lang w:val="en-GB"/>
        </w:rPr>
        <w:t>.</w:t>
      </w:r>
    </w:p>
    <w:p w14:paraId="2DF117AC" w14:textId="1525E599" w:rsidR="000545A9" w:rsidRDefault="000545A9" w:rsidP="002D5620">
      <w:pPr>
        <w:pStyle w:val="HBNormalIndent"/>
        <w:spacing w:after="0"/>
        <w:ind w:hanging="850"/>
        <w:rPr>
          <w:color w:val="000000" w:themeColor="text1"/>
          <w:szCs w:val="24"/>
          <w:lang w:val="en-GB"/>
        </w:rPr>
      </w:pPr>
    </w:p>
    <w:p w14:paraId="5C6A7BA7" w14:textId="3FE81397" w:rsidR="000F0B60" w:rsidRDefault="00622AFA" w:rsidP="002D5620">
      <w:pPr>
        <w:pStyle w:val="HBNormalIndent"/>
        <w:spacing w:after="0"/>
        <w:rPr>
          <w:color w:val="000000" w:themeColor="text1"/>
          <w:szCs w:val="24"/>
          <w:lang w:val="en-GB"/>
        </w:rPr>
      </w:pPr>
      <w:r>
        <w:rPr>
          <w:color w:val="000000" w:themeColor="text1"/>
          <w:szCs w:val="24"/>
          <w:lang w:val="en-GB"/>
        </w:rPr>
        <w:t>7</w:t>
      </w:r>
      <w:r w:rsidR="002D57A6">
        <w:rPr>
          <w:color w:val="000000" w:themeColor="text1"/>
          <w:szCs w:val="24"/>
          <w:lang w:val="en-GB"/>
        </w:rPr>
        <w:t>.12</w:t>
      </w:r>
      <w:r w:rsidR="000F0B60" w:rsidRPr="002D5620">
        <w:rPr>
          <w:color w:val="000000" w:themeColor="text1"/>
          <w:szCs w:val="24"/>
          <w:lang w:val="en-GB"/>
        </w:rPr>
        <w:tab/>
        <w:t>Students resubmitting should be given written feedback on the reasons for failure immediately following confirmation of the result</w:t>
      </w:r>
      <w:r w:rsidR="00F93D04">
        <w:rPr>
          <w:color w:val="000000" w:themeColor="text1"/>
          <w:szCs w:val="24"/>
          <w:lang w:val="en-GB"/>
        </w:rPr>
        <w:t>.</w:t>
      </w:r>
      <w:r w:rsidR="000F0B60" w:rsidRPr="002D5620">
        <w:rPr>
          <w:color w:val="000000" w:themeColor="text1"/>
          <w:szCs w:val="24"/>
          <w:lang w:val="en-GB"/>
        </w:rPr>
        <w:t xml:space="preserve">  </w:t>
      </w:r>
      <w:r w:rsidR="00F93D04">
        <w:rPr>
          <w:color w:val="000000" w:themeColor="text1"/>
          <w:szCs w:val="24"/>
          <w:lang w:val="en-GB"/>
        </w:rPr>
        <w:t>F</w:t>
      </w:r>
      <w:r w:rsidR="000F0B60" w:rsidRPr="002D5620">
        <w:rPr>
          <w:color w:val="000000" w:themeColor="text1"/>
          <w:szCs w:val="24"/>
          <w:lang w:val="en-GB"/>
        </w:rPr>
        <w:t xml:space="preserve">eedback </w:t>
      </w:r>
      <w:r w:rsidR="00F93D04">
        <w:rPr>
          <w:color w:val="000000" w:themeColor="text1"/>
          <w:szCs w:val="24"/>
          <w:lang w:val="en-GB"/>
        </w:rPr>
        <w:t xml:space="preserve">should </w:t>
      </w:r>
      <w:r w:rsidR="000F0B60" w:rsidRPr="002D5620">
        <w:rPr>
          <w:color w:val="000000" w:themeColor="text1"/>
          <w:szCs w:val="24"/>
          <w:lang w:val="en-GB"/>
        </w:rPr>
        <w:t>reflect all comments from the Examiners (Internal and External)</w:t>
      </w:r>
      <w:r w:rsidR="00F93D04">
        <w:rPr>
          <w:color w:val="000000" w:themeColor="text1"/>
          <w:szCs w:val="24"/>
          <w:lang w:val="en-GB"/>
        </w:rPr>
        <w:t>.  T</w:t>
      </w:r>
      <w:r w:rsidR="000F0B60" w:rsidRPr="002D5620">
        <w:rPr>
          <w:color w:val="000000" w:themeColor="text1"/>
          <w:szCs w:val="24"/>
          <w:lang w:val="en-GB"/>
        </w:rPr>
        <w:t xml:space="preserve">he student </w:t>
      </w:r>
      <w:r w:rsidR="00F93D04">
        <w:rPr>
          <w:color w:val="000000" w:themeColor="text1"/>
          <w:szCs w:val="24"/>
          <w:lang w:val="en-GB"/>
        </w:rPr>
        <w:t xml:space="preserve">should be </w:t>
      </w:r>
      <w:r w:rsidR="000F0B60" w:rsidRPr="002D5620">
        <w:rPr>
          <w:color w:val="000000" w:themeColor="text1"/>
          <w:szCs w:val="24"/>
          <w:lang w:val="en-GB"/>
        </w:rPr>
        <w:t>informed of the changes required</w:t>
      </w:r>
      <w:r w:rsidR="00F93D04">
        <w:rPr>
          <w:color w:val="000000" w:themeColor="text1"/>
          <w:szCs w:val="24"/>
          <w:lang w:val="en-GB"/>
        </w:rPr>
        <w:t xml:space="preserve"> to bring the work to the pass standard</w:t>
      </w:r>
      <w:r w:rsidR="000F0B60" w:rsidRPr="002D5620">
        <w:rPr>
          <w:color w:val="000000" w:themeColor="text1"/>
          <w:szCs w:val="24"/>
          <w:lang w:val="en-GB"/>
        </w:rPr>
        <w:t xml:space="preserve">. </w:t>
      </w:r>
    </w:p>
    <w:p w14:paraId="0D407447" w14:textId="77777777" w:rsidR="002A686F" w:rsidRDefault="002A686F" w:rsidP="002D5620">
      <w:pPr>
        <w:pStyle w:val="HBNormalIndent"/>
        <w:spacing w:after="0"/>
        <w:rPr>
          <w:color w:val="000000" w:themeColor="text1"/>
          <w:szCs w:val="24"/>
          <w:lang w:val="en-GB"/>
        </w:rPr>
      </w:pPr>
    </w:p>
    <w:p w14:paraId="08A61EBD" w14:textId="4A7A1600" w:rsidR="000F0B60" w:rsidRDefault="00622AFA" w:rsidP="002D5620">
      <w:pPr>
        <w:pStyle w:val="HBNormalIndent"/>
        <w:spacing w:after="0"/>
        <w:rPr>
          <w:color w:val="000000" w:themeColor="text1"/>
          <w:szCs w:val="24"/>
          <w:lang w:val="en-GB"/>
        </w:rPr>
      </w:pPr>
      <w:r>
        <w:rPr>
          <w:color w:val="000000" w:themeColor="text1"/>
          <w:szCs w:val="24"/>
          <w:lang w:val="en-GB"/>
        </w:rPr>
        <w:lastRenderedPageBreak/>
        <w:t>7</w:t>
      </w:r>
      <w:r w:rsidR="000F0B60" w:rsidRPr="002D5620">
        <w:rPr>
          <w:color w:val="000000" w:themeColor="text1"/>
          <w:szCs w:val="24"/>
          <w:lang w:val="en-GB"/>
        </w:rPr>
        <w:t>.</w:t>
      </w:r>
      <w:r w:rsidR="002D57A6">
        <w:rPr>
          <w:color w:val="000000" w:themeColor="text1"/>
          <w:szCs w:val="24"/>
          <w:lang w:val="en-GB"/>
        </w:rPr>
        <w:t>13</w:t>
      </w:r>
      <w:r w:rsidR="000F0B60" w:rsidRPr="002D5620">
        <w:rPr>
          <w:color w:val="000000" w:themeColor="text1"/>
          <w:szCs w:val="24"/>
          <w:lang w:val="en-GB"/>
        </w:rPr>
        <w:tab/>
        <w:t xml:space="preserve">Students resubmitting are </w:t>
      </w:r>
      <w:r w:rsidR="00E26735">
        <w:rPr>
          <w:color w:val="000000" w:themeColor="text1"/>
          <w:szCs w:val="24"/>
          <w:lang w:val="en-GB"/>
        </w:rPr>
        <w:t xml:space="preserve">normally </w:t>
      </w:r>
      <w:r w:rsidR="000F0B60" w:rsidRPr="002D5620">
        <w:rPr>
          <w:color w:val="000000" w:themeColor="text1"/>
          <w:szCs w:val="24"/>
          <w:lang w:val="en-GB"/>
        </w:rPr>
        <w:t>only permitted to make minor changes to the title of their work with the permission of their Supervisor.  Such changes should not require any further original research</w:t>
      </w:r>
      <w:r w:rsidR="00E26735">
        <w:rPr>
          <w:color w:val="000000" w:themeColor="text1"/>
          <w:szCs w:val="24"/>
          <w:lang w:val="en-GB"/>
        </w:rPr>
        <w:t>, unless there are agreed extenuating circumstances</w:t>
      </w:r>
      <w:r w:rsidR="000F0B60" w:rsidRPr="002D5620">
        <w:rPr>
          <w:color w:val="000000" w:themeColor="text1"/>
          <w:szCs w:val="24"/>
          <w:lang w:val="en-GB"/>
        </w:rPr>
        <w:t>.</w:t>
      </w:r>
    </w:p>
    <w:p w14:paraId="731F7336" w14:textId="77777777" w:rsidR="002A686F" w:rsidRDefault="002A686F" w:rsidP="002D5620">
      <w:pPr>
        <w:pStyle w:val="HBNormalIndent"/>
        <w:spacing w:after="0"/>
        <w:rPr>
          <w:color w:val="000000" w:themeColor="text1"/>
          <w:szCs w:val="24"/>
          <w:lang w:val="en-GB"/>
        </w:rPr>
      </w:pPr>
    </w:p>
    <w:p w14:paraId="60934AD5" w14:textId="66BE2921" w:rsidR="000F0B60" w:rsidRDefault="00622AFA" w:rsidP="00471CF2">
      <w:pPr>
        <w:pStyle w:val="HBNormalIndent"/>
        <w:spacing w:after="0"/>
        <w:ind w:hanging="850"/>
        <w:rPr>
          <w:color w:val="000000" w:themeColor="text1"/>
          <w:szCs w:val="24"/>
          <w:lang w:val="en-GB"/>
        </w:rPr>
      </w:pPr>
      <w:r>
        <w:rPr>
          <w:color w:val="000000" w:themeColor="text1"/>
          <w:szCs w:val="24"/>
          <w:lang w:val="en-GB"/>
        </w:rPr>
        <w:t>7</w:t>
      </w:r>
      <w:r w:rsidR="002A686F">
        <w:rPr>
          <w:color w:val="000000" w:themeColor="text1"/>
          <w:szCs w:val="24"/>
          <w:lang w:val="en-GB"/>
        </w:rPr>
        <w:t>.</w:t>
      </w:r>
      <w:r w:rsidR="005D4AB8">
        <w:rPr>
          <w:color w:val="000000" w:themeColor="text1"/>
          <w:szCs w:val="24"/>
          <w:lang w:val="en-GB"/>
        </w:rPr>
        <w:t>14</w:t>
      </w:r>
      <w:r w:rsidR="002A686F">
        <w:rPr>
          <w:color w:val="000000" w:themeColor="text1"/>
          <w:szCs w:val="24"/>
          <w:lang w:val="en-GB"/>
        </w:rPr>
        <w:tab/>
        <w:t xml:space="preserve">Students resubmitting their work will not normally be expected to </w:t>
      </w:r>
      <w:r w:rsidR="00A3254A">
        <w:rPr>
          <w:color w:val="000000" w:themeColor="text1"/>
          <w:szCs w:val="24"/>
          <w:lang w:val="en-GB"/>
        </w:rPr>
        <w:t>attend</w:t>
      </w:r>
      <w:r w:rsidR="002A686F">
        <w:rPr>
          <w:color w:val="000000" w:themeColor="text1"/>
          <w:szCs w:val="24"/>
          <w:lang w:val="en-GB"/>
        </w:rPr>
        <w:t xml:space="preserve"> </w:t>
      </w:r>
      <w:r w:rsidR="005019C4">
        <w:rPr>
          <w:color w:val="000000" w:themeColor="text1"/>
          <w:szCs w:val="24"/>
          <w:lang w:val="en-GB"/>
        </w:rPr>
        <w:t xml:space="preserve">the Participating </w:t>
      </w:r>
      <w:r w:rsidR="00F136BE">
        <w:rPr>
          <w:color w:val="000000" w:themeColor="text1"/>
          <w:szCs w:val="24"/>
          <w:lang w:val="en-GB"/>
        </w:rPr>
        <w:t>Institution</w:t>
      </w:r>
      <w:r w:rsidR="005019C4">
        <w:rPr>
          <w:color w:val="000000" w:themeColor="text1"/>
          <w:szCs w:val="24"/>
          <w:lang w:val="en-GB"/>
        </w:rPr>
        <w:t xml:space="preserve"> </w:t>
      </w:r>
      <w:r w:rsidR="002A686F">
        <w:rPr>
          <w:color w:val="000000" w:themeColor="text1"/>
          <w:szCs w:val="24"/>
          <w:lang w:val="en-GB"/>
        </w:rPr>
        <w:t>during the resubmission period</w:t>
      </w:r>
      <w:r w:rsidR="00A126FA">
        <w:rPr>
          <w:color w:val="000000" w:themeColor="text1"/>
          <w:szCs w:val="24"/>
          <w:lang w:val="en-GB"/>
        </w:rPr>
        <w:t xml:space="preserve"> and will not receive</w:t>
      </w:r>
      <w:r w:rsidR="002D57A6">
        <w:rPr>
          <w:color w:val="000000" w:themeColor="text1"/>
          <w:szCs w:val="24"/>
          <w:lang w:val="en-GB"/>
        </w:rPr>
        <w:t xml:space="preserve"> formal supervision or</w:t>
      </w:r>
      <w:r w:rsidR="00A126FA">
        <w:rPr>
          <w:color w:val="000000" w:themeColor="text1"/>
          <w:szCs w:val="24"/>
          <w:lang w:val="en-GB"/>
        </w:rPr>
        <w:t xml:space="preserve"> support during this period</w:t>
      </w:r>
      <w:r w:rsidR="002A686F">
        <w:rPr>
          <w:color w:val="000000" w:themeColor="text1"/>
          <w:szCs w:val="24"/>
          <w:lang w:val="en-GB"/>
        </w:rPr>
        <w:t xml:space="preserve">.  </w:t>
      </w:r>
    </w:p>
    <w:p w14:paraId="3B39F6EB" w14:textId="77777777" w:rsidR="006B321B" w:rsidRDefault="006B321B" w:rsidP="002D5620">
      <w:pPr>
        <w:pStyle w:val="HBHeading5"/>
        <w:spacing w:before="0" w:after="0"/>
        <w:rPr>
          <w:color w:val="000000" w:themeColor="text1"/>
          <w:szCs w:val="24"/>
        </w:rPr>
      </w:pPr>
    </w:p>
    <w:p w14:paraId="6AE2F2B7" w14:textId="39C26086" w:rsidR="004C1ED8" w:rsidRDefault="006B321B" w:rsidP="002D5620">
      <w:pPr>
        <w:pStyle w:val="HBHeading5"/>
        <w:spacing w:before="0" w:after="0"/>
        <w:rPr>
          <w:color w:val="000000" w:themeColor="text1"/>
          <w:szCs w:val="24"/>
        </w:rPr>
      </w:pPr>
      <w:r>
        <w:rPr>
          <w:color w:val="000000" w:themeColor="text1"/>
          <w:szCs w:val="24"/>
        </w:rPr>
        <w:tab/>
      </w:r>
      <w:r w:rsidR="004C1ED8" w:rsidRPr="002D5620">
        <w:rPr>
          <w:color w:val="000000" w:themeColor="text1"/>
          <w:szCs w:val="24"/>
        </w:rPr>
        <w:t xml:space="preserve">Publication of Work </w:t>
      </w:r>
    </w:p>
    <w:p w14:paraId="1F8644B4" w14:textId="77777777" w:rsidR="003D3711" w:rsidRPr="002D5620" w:rsidRDefault="003D3711" w:rsidP="002D5620">
      <w:pPr>
        <w:pStyle w:val="HBHeading5"/>
        <w:spacing w:before="0" w:after="0"/>
        <w:rPr>
          <w:color w:val="000000" w:themeColor="text1"/>
          <w:szCs w:val="24"/>
        </w:rPr>
      </w:pPr>
    </w:p>
    <w:p w14:paraId="7D06685B" w14:textId="7F4A78D5" w:rsidR="004C1ED8" w:rsidRDefault="00BF7593" w:rsidP="002D5620">
      <w:pPr>
        <w:pStyle w:val="HBNormalIndent"/>
        <w:spacing w:after="0"/>
        <w:rPr>
          <w:color w:val="000000" w:themeColor="text1"/>
          <w:szCs w:val="24"/>
          <w:lang w:val="en-GB"/>
        </w:rPr>
      </w:pPr>
      <w:r>
        <w:rPr>
          <w:color w:val="000000" w:themeColor="text1"/>
          <w:szCs w:val="24"/>
          <w:lang w:val="en-GB"/>
        </w:rPr>
        <w:t>7</w:t>
      </w:r>
      <w:r w:rsidR="004C1ED8" w:rsidRPr="002D5620">
        <w:rPr>
          <w:color w:val="000000" w:themeColor="text1"/>
          <w:szCs w:val="24"/>
          <w:lang w:val="en-GB"/>
        </w:rPr>
        <w:t>.</w:t>
      </w:r>
      <w:r w:rsidR="005D4AB8">
        <w:rPr>
          <w:color w:val="000000" w:themeColor="text1"/>
          <w:szCs w:val="24"/>
          <w:lang w:val="en-GB"/>
        </w:rPr>
        <w:t>15</w:t>
      </w:r>
      <w:r w:rsidR="004C1ED8" w:rsidRPr="002D5620">
        <w:rPr>
          <w:color w:val="000000" w:themeColor="text1"/>
          <w:szCs w:val="24"/>
          <w:lang w:val="en-GB"/>
        </w:rPr>
        <w:tab/>
        <w:t xml:space="preserve">A </w:t>
      </w:r>
      <w:r w:rsidR="0006152D">
        <w:rPr>
          <w:color w:val="000000" w:themeColor="text1"/>
          <w:szCs w:val="24"/>
          <w:lang w:val="en-GB"/>
        </w:rPr>
        <w:t>student</w:t>
      </w:r>
      <w:r w:rsidR="004C1ED8" w:rsidRPr="002D5620">
        <w:rPr>
          <w:color w:val="000000" w:themeColor="text1"/>
          <w:szCs w:val="24"/>
          <w:lang w:val="en-GB"/>
        </w:rPr>
        <w:t xml:space="preserve"> shall be at liberty to publish the whole or part of the work produced during their period of registration at the </w:t>
      </w:r>
      <w:r w:rsidR="00622AFA">
        <w:rPr>
          <w:color w:val="000000" w:themeColor="text1"/>
          <w:szCs w:val="24"/>
          <w:lang w:val="en-GB"/>
        </w:rPr>
        <w:t xml:space="preserve">Participating </w:t>
      </w:r>
      <w:r w:rsidR="004C1ED8" w:rsidRPr="002D5620">
        <w:rPr>
          <w:color w:val="000000" w:themeColor="text1"/>
          <w:szCs w:val="24"/>
          <w:lang w:val="en-GB"/>
        </w:rPr>
        <w:t>University, prior to its submission as a whole, or as part</w:t>
      </w:r>
      <w:r w:rsidR="00491584" w:rsidRPr="002D5620">
        <w:rPr>
          <w:color w:val="000000" w:themeColor="text1"/>
          <w:szCs w:val="24"/>
          <w:lang w:val="en-GB"/>
        </w:rPr>
        <w:t>, provided</w:t>
      </w:r>
      <w:r w:rsidR="004C1ED8" w:rsidRPr="002D5620">
        <w:rPr>
          <w:color w:val="000000" w:themeColor="text1"/>
          <w:szCs w:val="24"/>
          <w:lang w:val="en-GB"/>
        </w:rPr>
        <w:t xml:space="preserve"> that in the published work it is nowhere stated that it is in consideration for a higher degree. Such published work may later be incorporated in the </w:t>
      </w:r>
      <w:r w:rsidR="00811DE9">
        <w:rPr>
          <w:color w:val="000000" w:themeColor="text1"/>
          <w:szCs w:val="24"/>
          <w:lang w:val="en-GB"/>
        </w:rPr>
        <w:t>dissertation</w:t>
      </w:r>
      <w:r w:rsidR="004E39FA" w:rsidRPr="002D5620">
        <w:rPr>
          <w:color w:val="000000" w:themeColor="text1"/>
          <w:szCs w:val="24"/>
          <w:lang w:val="en-GB"/>
        </w:rPr>
        <w:t xml:space="preserve"> </w:t>
      </w:r>
      <w:r w:rsidR="004C1ED8" w:rsidRPr="002D5620">
        <w:rPr>
          <w:color w:val="000000" w:themeColor="text1"/>
          <w:szCs w:val="24"/>
          <w:lang w:val="en-GB"/>
        </w:rPr>
        <w:t>submitted for examination.</w:t>
      </w:r>
    </w:p>
    <w:p w14:paraId="79DE6962" w14:textId="77777777" w:rsidR="003D3711" w:rsidRPr="002D5620" w:rsidRDefault="003D3711" w:rsidP="002D5620">
      <w:pPr>
        <w:pStyle w:val="HBNormalIndent"/>
        <w:spacing w:after="0"/>
        <w:rPr>
          <w:color w:val="000000" w:themeColor="text1"/>
          <w:szCs w:val="24"/>
          <w:lang w:val="en-GB"/>
        </w:rPr>
      </w:pPr>
    </w:p>
    <w:p w14:paraId="647DDE65" w14:textId="0FCE505F" w:rsidR="004C1ED8" w:rsidRDefault="00BF7593" w:rsidP="002D5620">
      <w:pPr>
        <w:pStyle w:val="HBHeading5"/>
        <w:spacing w:before="0" w:after="0"/>
        <w:rPr>
          <w:color w:val="000000" w:themeColor="text1"/>
          <w:szCs w:val="24"/>
        </w:rPr>
      </w:pPr>
      <w:r>
        <w:rPr>
          <w:color w:val="000000" w:themeColor="text1"/>
          <w:szCs w:val="24"/>
        </w:rPr>
        <w:tab/>
      </w:r>
      <w:r w:rsidR="004C1ED8" w:rsidRPr="002D5620">
        <w:rPr>
          <w:color w:val="000000" w:themeColor="text1"/>
          <w:szCs w:val="24"/>
        </w:rPr>
        <w:t>Bar on Access</w:t>
      </w:r>
    </w:p>
    <w:p w14:paraId="4BC9A407" w14:textId="77777777" w:rsidR="003D3711" w:rsidRPr="002D5620" w:rsidRDefault="003D3711" w:rsidP="002D5620">
      <w:pPr>
        <w:pStyle w:val="HBHeading5"/>
        <w:spacing w:before="0" w:after="0"/>
        <w:rPr>
          <w:color w:val="000000" w:themeColor="text1"/>
          <w:szCs w:val="24"/>
        </w:rPr>
      </w:pPr>
    </w:p>
    <w:p w14:paraId="11A68A7F" w14:textId="176975E5" w:rsidR="00D37D20" w:rsidRDefault="00D34449" w:rsidP="00E26735">
      <w:pPr>
        <w:pStyle w:val="HBNormalIndent"/>
        <w:spacing w:after="0"/>
        <w:rPr>
          <w:color w:val="000000" w:themeColor="text1"/>
          <w:szCs w:val="24"/>
          <w:lang w:val="en-GB"/>
        </w:rPr>
      </w:pPr>
      <w:r w:rsidRPr="002D5620">
        <w:rPr>
          <w:color w:val="000000" w:themeColor="text1"/>
          <w:szCs w:val="24"/>
          <w:lang w:val="en-GB"/>
        </w:rPr>
        <w:t>7</w:t>
      </w:r>
      <w:r w:rsidR="00D37D20" w:rsidRPr="002D5620">
        <w:rPr>
          <w:color w:val="000000" w:themeColor="text1"/>
          <w:szCs w:val="24"/>
          <w:lang w:val="en-GB"/>
        </w:rPr>
        <w:t>.</w:t>
      </w:r>
      <w:r w:rsidR="005D4AB8">
        <w:rPr>
          <w:color w:val="000000" w:themeColor="text1"/>
          <w:szCs w:val="24"/>
          <w:lang w:val="en-GB"/>
        </w:rPr>
        <w:t>16</w:t>
      </w:r>
      <w:r w:rsidR="00D37D20" w:rsidRPr="002D5620">
        <w:rPr>
          <w:color w:val="000000" w:themeColor="text1"/>
          <w:szCs w:val="24"/>
          <w:lang w:val="en-GB"/>
        </w:rPr>
        <w:tab/>
        <w:t xml:space="preserve">Notwithstanding the provisions in the regulations relating to the availability of </w:t>
      </w:r>
      <w:r w:rsidR="00A461CA" w:rsidRPr="002D5620">
        <w:rPr>
          <w:color w:val="000000" w:themeColor="text1"/>
          <w:szCs w:val="24"/>
          <w:lang w:val="en-GB"/>
        </w:rPr>
        <w:t>directed independent learning</w:t>
      </w:r>
      <w:r w:rsidR="00A87C3C" w:rsidRPr="002D5620">
        <w:rPr>
          <w:color w:val="000000" w:themeColor="text1"/>
          <w:szCs w:val="24"/>
          <w:lang w:val="en-GB"/>
        </w:rPr>
        <w:t xml:space="preserve">, </w:t>
      </w:r>
      <w:r w:rsidR="00D37D20" w:rsidRPr="002D5620">
        <w:rPr>
          <w:color w:val="000000" w:themeColor="text1"/>
          <w:szCs w:val="24"/>
          <w:lang w:val="en-GB"/>
        </w:rPr>
        <w:t xml:space="preserve">the </w:t>
      </w:r>
      <w:r w:rsidR="00BF7593">
        <w:rPr>
          <w:color w:val="000000" w:themeColor="text1"/>
          <w:szCs w:val="24"/>
          <w:lang w:val="en-GB"/>
        </w:rPr>
        <w:t xml:space="preserve">Participating </w:t>
      </w:r>
      <w:r w:rsidR="00CA57AB">
        <w:rPr>
          <w:color w:val="000000" w:themeColor="text1"/>
          <w:szCs w:val="24"/>
          <w:lang w:val="en-GB"/>
        </w:rPr>
        <w:t>Institution</w:t>
      </w:r>
      <w:r w:rsidR="00CA57AB" w:rsidRPr="002D5620">
        <w:rPr>
          <w:color w:val="000000" w:themeColor="text1"/>
          <w:szCs w:val="24"/>
          <w:lang w:val="en-GB"/>
        </w:rPr>
        <w:t xml:space="preserve"> </w:t>
      </w:r>
      <w:r w:rsidR="00D37D20" w:rsidRPr="002D5620">
        <w:rPr>
          <w:color w:val="000000" w:themeColor="text1"/>
          <w:szCs w:val="24"/>
          <w:lang w:val="en-GB"/>
        </w:rPr>
        <w:t>may be permitted, on a special recommendation approved by the</w:t>
      </w:r>
      <w:r w:rsidR="00866F6C">
        <w:rPr>
          <w:color w:val="000000" w:themeColor="text1"/>
          <w:szCs w:val="24"/>
          <w:lang w:val="en-GB"/>
        </w:rPr>
        <w:t xml:space="preserve"> </w:t>
      </w:r>
      <w:r w:rsidR="0006152D">
        <w:rPr>
          <w:color w:val="000000" w:themeColor="text1"/>
          <w:szCs w:val="24"/>
          <w:lang w:val="en-GB"/>
        </w:rPr>
        <w:t>student</w:t>
      </w:r>
      <w:r w:rsidR="00866F6C">
        <w:rPr>
          <w:color w:val="000000" w:themeColor="text1"/>
          <w:szCs w:val="24"/>
          <w:lang w:val="en-GB"/>
        </w:rPr>
        <w:t>’s</w:t>
      </w:r>
      <w:r w:rsidR="00210D20">
        <w:rPr>
          <w:color w:val="000000" w:themeColor="text1"/>
          <w:szCs w:val="24"/>
          <w:lang w:val="en-GB"/>
        </w:rPr>
        <w:t xml:space="preserve"> Head of </w:t>
      </w:r>
      <w:r w:rsidR="009972B6">
        <w:rPr>
          <w:color w:val="000000" w:themeColor="text1"/>
          <w:szCs w:val="24"/>
          <w:lang w:val="en-GB"/>
        </w:rPr>
        <w:t>Department/</w:t>
      </w:r>
      <w:r w:rsidR="00210D20">
        <w:rPr>
          <w:color w:val="000000" w:themeColor="text1"/>
          <w:szCs w:val="24"/>
          <w:lang w:val="en-GB"/>
        </w:rPr>
        <w:t>College</w:t>
      </w:r>
      <w:r w:rsidR="00FA255A">
        <w:rPr>
          <w:color w:val="000000" w:themeColor="text1"/>
          <w:szCs w:val="24"/>
          <w:lang w:val="en-GB"/>
        </w:rPr>
        <w:t>/School/Faculty</w:t>
      </w:r>
      <w:r w:rsidR="00210D20">
        <w:rPr>
          <w:color w:val="000000" w:themeColor="text1"/>
          <w:szCs w:val="24"/>
          <w:lang w:val="en-GB"/>
        </w:rPr>
        <w:t xml:space="preserve"> or nominee</w:t>
      </w:r>
      <w:r w:rsidR="00D37D20" w:rsidRPr="002D5620">
        <w:rPr>
          <w:color w:val="000000" w:themeColor="text1"/>
          <w:szCs w:val="24"/>
          <w:lang w:val="en-GB"/>
        </w:rPr>
        <w:t xml:space="preserve">, to place a bar on photocopying and/or access to a </w:t>
      </w:r>
      <w:r w:rsidR="0006152D">
        <w:rPr>
          <w:color w:val="000000" w:themeColor="text1"/>
          <w:szCs w:val="24"/>
          <w:lang w:val="en-GB"/>
        </w:rPr>
        <w:t>student</w:t>
      </w:r>
      <w:r w:rsidR="00D37D20" w:rsidRPr="002D5620">
        <w:rPr>
          <w:color w:val="000000" w:themeColor="text1"/>
          <w:szCs w:val="24"/>
          <w:lang w:val="en-GB"/>
        </w:rPr>
        <w:t xml:space="preserve">'s work for a period of up to five years.  It shall be the responsibility of the </w:t>
      </w:r>
      <w:r w:rsidR="0006152D">
        <w:rPr>
          <w:color w:val="000000" w:themeColor="text1"/>
          <w:szCs w:val="24"/>
          <w:lang w:val="en-GB"/>
        </w:rPr>
        <w:t>student</w:t>
      </w:r>
      <w:r w:rsidR="00D37D20" w:rsidRPr="002D5620">
        <w:rPr>
          <w:color w:val="000000" w:themeColor="text1"/>
          <w:szCs w:val="24"/>
          <w:lang w:val="en-GB"/>
        </w:rPr>
        <w:t xml:space="preserve">'s supervisor to make an application to the </w:t>
      </w:r>
      <w:r w:rsidR="00210D20">
        <w:rPr>
          <w:color w:val="000000" w:themeColor="text1"/>
          <w:szCs w:val="24"/>
          <w:lang w:val="en-GB"/>
        </w:rPr>
        <w:t xml:space="preserve">Head of </w:t>
      </w:r>
      <w:r w:rsidR="009972B6">
        <w:rPr>
          <w:color w:val="000000" w:themeColor="text1"/>
          <w:szCs w:val="24"/>
          <w:lang w:val="en-GB"/>
        </w:rPr>
        <w:t>Department/</w:t>
      </w:r>
      <w:r w:rsidR="00E26735">
        <w:rPr>
          <w:color w:val="000000" w:themeColor="text1"/>
          <w:szCs w:val="24"/>
          <w:lang w:val="en-GB"/>
        </w:rPr>
        <w:t xml:space="preserve"> </w:t>
      </w:r>
      <w:r w:rsidR="00FA255A">
        <w:rPr>
          <w:color w:val="000000" w:themeColor="text1"/>
          <w:szCs w:val="24"/>
          <w:lang w:val="en-GB"/>
        </w:rPr>
        <w:t>College/</w:t>
      </w:r>
      <w:r w:rsidR="00E26735">
        <w:rPr>
          <w:color w:val="000000" w:themeColor="text1"/>
          <w:szCs w:val="24"/>
          <w:lang w:val="en-GB"/>
        </w:rPr>
        <w:t xml:space="preserve"> </w:t>
      </w:r>
      <w:r w:rsidR="00FA255A">
        <w:rPr>
          <w:color w:val="000000" w:themeColor="text1"/>
          <w:szCs w:val="24"/>
          <w:lang w:val="en-GB"/>
        </w:rPr>
        <w:t>School/</w:t>
      </w:r>
      <w:r w:rsidR="00E26735">
        <w:rPr>
          <w:color w:val="000000" w:themeColor="text1"/>
          <w:szCs w:val="24"/>
          <w:lang w:val="en-GB"/>
        </w:rPr>
        <w:t xml:space="preserve"> </w:t>
      </w:r>
      <w:r w:rsidR="00FA255A">
        <w:rPr>
          <w:color w:val="000000" w:themeColor="text1"/>
          <w:szCs w:val="24"/>
          <w:lang w:val="en-GB"/>
        </w:rPr>
        <w:t>Faculty</w:t>
      </w:r>
      <w:r w:rsidR="00D37D20" w:rsidRPr="002D5620">
        <w:rPr>
          <w:color w:val="000000" w:themeColor="text1"/>
          <w:szCs w:val="24"/>
          <w:lang w:val="en-GB"/>
        </w:rPr>
        <w:t xml:space="preserve"> as soon as is reasonably practicable.  This bar would also apply to members of the </w:t>
      </w:r>
      <w:r w:rsidR="00BF7593">
        <w:rPr>
          <w:color w:val="000000" w:themeColor="text1"/>
          <w:szCs w:val="24"/>
          <w:lang w:val="en-GB"/>
        </w:rPr>
        <w:t xml:space="preserve">Participating </w:t>
      </w:r>
      <w:r w:rsidR="00E26735">
        <w:rPr>
          <w:color w:val="000000" w:themeColor="text1"/>
          <w:szCs w:val="24"/>
          <w:lang w:val="en-GB"/>
        </w:rPr>
        <w:t>Institution</w:t>
      </w:r>
      <w:r w:rsidR="00D37D20" w:rsidRPr="002D5620">
        <w:rPr>
          <w:color w:val="000000" w:themeColor="text1"/>
          <w:szCs w:val="24"/>
          <w:lang w:val="en-GB"/>
        </w:rPr>
        <w:t>.</w:t>
      </w:r>
    </w:p>
    <w:p w14:paraId="3D1BD778" w14:textId="77777777" w:rsidR="003D3711" w:rsidRPr="002D5620" w:rsidRDefault="003D3711" w:rsidP="002D5620">
      <w:pPr>
        <w:pStyle w:val="HBNormalIndent"/>
        <w:spacing w:after="0"/>
        <w:rPr>
          <w:color w:val="000000" w:themeColor="text1"/>
          <w:szCs w:val="24"/>
          <w:lang w:val="en-GB"/>
        </w:rPr>
      </w:pPr>
    </w:p>
    <w:p w14:paraId="7025EC4F" w14:textId="4971F628" w:rsidR="00D37D20" w:rsidRDefault="00D34449" w:rsidP="002D5620">
      <w:pPr>
        <w:pStyle w:val="HBNormalIndent"/>
        <w:spacing w:after="0"/>
        <w:rPr>
          <w:color w:val="000000" w:themeColor="text1"/>
          <w:szCs w:val="24"/>
          <w:lang w:val="en-GB"/>
        </w:rPr>
      </w:pPr>
      <w:r w:rsidRPr="002D5620">
        <w:rPr>
          <w:color w:val="000000" w:themeColor="text1"/>
          <w:szCs w:val="24"/>
          <w:lang w:val="en-GB"/>
        </w:rPr>
        <w:t>7</w:t>
      </w:r>
      <w:r w:rsidR="00D37D20" w:rsidRPr="002D5620">
        <w:rPr>
          <w:color w:val="000000" w:themeColor="text1"/>
          <w:szCs w:val="24"/>
          <w:lang w:val="en-GB"/>
        </w:rPr>
        <w:t>.</w:t>
      </w:r>
      <w:r w:rsidR="005D4AB8">
        <w:rPr>
          <w:color w:val="000000" w:themeColor="text1"/>
          <w:szCs w:val="24"/>
          <w:lang w:val="en-GB"/>
        </w:rPr>
        <w:t>17</w:t>
      </w:r>
      <w:r w:rsidR="00D37D20" w:rsidRPr="002D5620">
        <w:rPr>
          <w:color w:val="000000" w:themeColor="text1"/>
          <w:szCs w:val="24"/>
          <w:lang w:val="en-GB"/>
        </w:rPr>
        <w:tab/>
        <w:t>The summary and title shall be freely available.</w:t>
      </w:r>
    </w:p>
    <w:p w14:paraId="79E78B1B" w14:textId="77777777" w:rsidR="003D3711" w:rsidRPr="002D5620" w:rsidRDefault="003D3711" w:rsidP="002D5620">
      <w:pPr>
        <w:pStyle w:val="HBNormalIndent"/>
        <w:spacing w:after="0"/>
        <w:rPr>
          <w:color w:val="000000" w:themeColor="text1"/>
          <w:szCs w:val="24"/>
          <w:lang w:val="en-GB"/>
        </w:rPr>
      </w:pPr>
    </w:p>
    <w:p w14:paraId="42D0871D" w14:textId="15CC1AC3" w:rsidR="00D37D20" w:rsidRDefault="00D34449" w:rsidP="002D5620">
      <w:pPr>
        <w:pStyle w:val="HBNormalIndent"/>
        <w:spacing w:after="0"/>
        <w:rPr>
          <w:color w:val="000000" w:themeColor="text1"/>
          <w:szCs w:val="24"/>
          <w:lang w:val="en-GB"/>
        </w:rPr>
      </w:pPr>
      <w:r w:rsidRPr="002D5620">
        <w:rPr>
          <w:color w:val="000000" w:themeColor="text1"/>
          <w:szCs w:val="24"/>
          <w:lang w:val="en-GB"/>
        </w:rPr>
        <w:t>7</w:t>
      </w:r>
      <w:r w:rsidR="005D4AB8">
        <w:rPr>
          <w:color w:val="000000" w:themeColor="text1"/>
          <w:szCs w:val="24"/>
          <w:lang w:val="en-GB"/>
        </w:rPr>
        <w:t>.18</w:t>
      </w:r>
      <w:r w:rsidR="00D37D20" w:rsidRPr="002D5620">
        <w:rPr>
          <w:color w:val="000000" w:themeColor="text1"/>
          <w:szCs w:val="24"/>
          <w:lang w:val="en-GB"/>
        </w:rPr>
        <w:tab/>
        <w:t xml:space="preserve">Any recommendation for a bar on access must be made to the </w:t>
      </w:r>
      <w:r w:rsidR="00210D20">
        <w:rPr>
          <w:color w:val="000000" w:themeColor="text1"/>
          <w:szCs w:val="24"/>
          <w:lang w:val="en-GB"/>
        </w:rPr>
        <w:t xml:space="preserve">Head of </w:t>
      </w:r>
      <w:r w:rsidR="009972B6">
        <w:rPr>
          <w:color w:val="000000" w:themeColor="text1"/>
          <w:szCs w:val="24"/>
          <w:lang w:val="en-GB"/>
        </w:rPr>
        <w:t>Department/</w:t>
      </w:r>
      <w:r w:rsidR="00FA255A">
        <w:rPr>
          <w:color w:val="000000" w:themeColor="text1"/>
          <w:szCs w:val="24"/>
          <w:lang w:val="en-GB"/>
        </w:rPr>
        <w:t>College/School/Faculty</w:t>
      </w:r>
      <w:r w:rsidR="00210D20">
        <w:rPr>
          <w:color w:val="000000" w:themeColor="text1"/>
          <w:szCs w:val="24"/>
          <w:lang w:val="en-GB"/>
        </w:rPr>
        <w:t xml:space="preserve"> or nominee, </w:t>
      </w:r>
      <w:r w:rsidR="00D37D20" w:rsidRPr="002D5620">
        <w:rPr>
          <w:color w:val="000000" w:themeColor="text1"/>
          <w:szCs w:val="24"/>
          <w:lang w:val="en-GB"/>
        </w:rPr>
        <w:t xml:space="preserve">after consideration by a </w:t>
      </w:r>
      <w:r w:rsidR="0006152D">
        <w:rPr>
          <w:color w:val="000000" w:themeColor="text1"/>
          <w:szCs w:val="24"/>
          <w:lang w:val="en-GB"/>
        </w:rPr>
        <w:t>student</w:t>
      </w:r>
      <w:r w:rsidR="00D37D20" w:rsidRPr="002D5620">
        <w:rPr>
          <w:color w:val="000000" w:themeColor="text1"/>
          <w:szCs w:val="24"/>
          <w:lang w:val="en-GB"/>
        </w:rPr>
        <w:t>'s supervisor</w:t>
      </w:r>
      <w:r w:rsidR="00210D20">
        <w:rPr>
          <w:color w:val="000000" w:themeColor="text1"/>
          <w:szCs w:val="24"/>
          <w:lang w:val="en-GB"/>
        </w:rPr>
        <w:t>.</w:t>
      </w:r>
      <w:r w:rsidR="00D37D20" w:rsidRPr="002D5620">
        <w:rPr>
          <w:color w:val="000000" w:themeColor="text1"/>
          <w:szCs w:val="24"/>
          <w:lang w:val="en-GB"/>
        </w:rPr>
        <w:t xml:space="preserve">  It shall be the responsibility of the supervisor to make the application as soon as is reasonably practicable.  The recommendation must include a statement of the grounds on which the request is being made.  Most requests of this nature are made on the grounds of the commercial sensitivity of the research, which may have been partially sponsored by a commercial or industrial organisation.</w:t>
      </w:r>
    </w:p>
    <w:p w14:paraId="54DC4A90" w14:textId="77777777" w:rsidR="003D3711" w:rsidRPr="002D5620" w:rsidRDefault="003D3711" w:rsidP="002D5620">
      <w:pPr>
        <w:pStyle w:val="HBNormalIndent"/>
        <w:spacing w:after="0"/>
        <w:rPr>
          <w:color w:val="000000" w:themeColor="text1"/>
          <w:szCs w:val="24"/>
          <w:lang w:val="en-GB"/>
        </w:rPr>
      </w:pPr>
    </w:p>
    <w:p w14:paraId="222546CA" w14:textId="1ACEBEA8" w:rsidR="00D37D20" w:rsidRDefault="00D34449" w:rsidP="002D5620">
      <w:pPr>
        <w:pStyle w:val="HBNormalIndent"/>
        <w:spacing w:after="0"/>
        <w:rPr>
          <w:color w:val="000000" w:themeColor="text1"/>
          <w:szCs w:val="24"/>
          <w:lang w:val="en-GB"/>
        </w:rPr>
      </w:pPr>
      <w:r w:rsidRPr="002D5620">
        <w:rPr>
          <w:color w:val="000000" w:themeColor="text1"/>
          <w:szCs w:val="24"/>
          <w:lang w:val="en-GB"/>
        </w:rPr>
        <w:t>7</w:t>
      </w:r>
      <w:r w:rsidR="00D37D20" w:rsidRPr="002D5620">
        <w:rPr>
          <w:color w:val="000000" w:themeColor="text1"/>
          <w:szCs w:val="24"/>
          <w:lang w:val="en-GB"/>
        </w:rPr>
        <w:t>.</w:t>
      </w:r>
      <w:r w:rsidR="005D4AB8">
        <w:rPr>
          <w:color w:val="000000" w:themeColor="text1"/>
          <w:szCs w:val="24"/>
          <w:lang w:val="en-GB"/>
        </w:rPr>
        <w:t>19</w:t>
      </w:r>
      <w:r w:rsidR="00D37D20" w:rsidRPr="002D5620">
        <w:rPr>
          <w:color w:val="000000" w:themeColor="text1"/>
          <w:szCs w:val="24"/>
          <w:lang w:val="en-GB"/>
        </w:rPr>
        <w:tab/>
        <w:t xml:space="preserve">When a bar on access has been granted the </w:t>
      </w:r>
      <w:r w:rsidR="0006152D">
        <w:rPr>
          <w:color w:val="000000" w:themeColor="text1"/>
          <w:szCs w:val="24"/>
          <w:lang w:val="en-GB"/>
        </w:rPr>
        <w:t>student</w:t>
      </w:r>
      <w:r w:rsidR="00866F6C">
        <w:rPr>
          <w:color w:val="000000" w:themeColor="text1"/>
          <w:szCs w:val="24"/>
          <w:lang w:val="en-GB"/>
        </w:rPr>
        <w:t xml:space="preserve">’s </w:t>
      </w:r>
      <w:r w:rsidR="00D37D20" w:rsidRPr="002D5620">
        <w:rPr>
          <w:color w:val="000000" w:themeColor="text1"/>
          <w:szCs w:val="24"/>
          <w:lang w:val="en-GB"/>
        </w:rPr>
        <w:t>Supervisor</w:t>
      </w:r>
      <w:r w:rsidR="00210D20">
        <w:rPr>
          <w:color w:val="000000" w:themeColor="text1"/>
          <w:szCs w:val="24"/>
          <w:lang w:val="en-GB"/>
        </w:rPr>
        <w:t xml:space="preserve"> should be notified</w:t>
      </w:r>
      <w:r w:rsidR="00D37D20" w:rsidRPr="002D5620">
        <w:rPr>
          <w:color w:val="000000" w:themeColor="text1"/>
          <w:szCs w:val="24"/>
          <w:lang w:val="en-GB"/>
        </w:rPr>
        <w:t xml:space="preserve">.  In the case of </w:t>
      </w:r>
      <w:proofErr w:type="gramStart"/>
      <w:r w:rsidR="00D37D20" w:rsidRPr="002D5620">
        <w:rPr>
          <w:color w:val="000000" w:themeColor="text1"/>
          <w:szCs w:val="24"/>
          <w:lang w:val="en-GB"/>
        </w:rPr>
        <w:t>work</w:t>
      </w:r>
      <w:proofErr w:type="gramEnd"/>
      <w:r w:rsidR="00D37D20" w:rsidRPr="002D5620">
        <w:rPr>
          <w:color w:val="000000" w:themeColor="text1"/>
          <w:szCs w:val="24"/>
          <w:lang w:val="en-GB"/>
        </w:rPr>
        <w:t xml:space="preserve"> which is deemed to be of relevance to Wales, the </w:t>
      </w:r>
      <w:r w:rsidR="009972B6">
        <w:rPr>
          <w:color w:val="000000" w:themeColor="text1"/>
          <w:szCs w:val="24"/>
          <w:lang w:val="en-GB"/>
        </w:rPr>
        <w:t>Department/</w:t>
      </w:r>
      <w:r w:rsidR="00FA255A">
        <w:rPr>
          <w:color w:val="000000" w:themeColor="text1"/>
          <w:szCs w:val="24"/>
          <w:lang w:val="en-GB"/>
        </w:rPr>
        <w:t>College/School/Faculty</w:t>
      </w:r>
      <w:r w:rsidR="00D37D20" w:rsidRPr="002D5620">
        <w:rPr>
          <w:color w:val="000000" w:themeColor="text1"/>
          <w:szCs w:val="24"/>
          <w:lang w:val="en-GB"/>
        </w:rPr>
        <w:t xml:space="preserve"> shall </w:t>
      </w:r>
      <w:r w:rsidR="00D37D20" w:rsidRPr="002D5620">
        <w:rPr>
          <w:color w:val="000000" w:themeColor="text1"/>
          <w:szCs w:val="24"/>
          <w:lang w:val="en-GB"/>
        </w:rPr>
        <w:lastRenderedPageBreak/>
        <w:t>inform the librarian of the National Library of Wales that the work is to be withheld from access for a specified period.</w:t>
      </w:r>
    </w:p>
    <w:p w14:paraId="0B196A02" w14:textId="77777777" w:rsidR="003D3711" w:rsidRPr="002D5620" w:rsidRDefault="003D3711" w:rsidP="002D5620">
      <w:pPr>
        <w:pStyle w:val="HBNormalIndent"/>
        <w:spacing w:after="0"/>
        <w:rPr>
          <w:color w:val="000000" w:themeColor="text1"/>
          <w:szCs w:val="24"/>
          <w:lang w:val="en-GB"/>
        </w:rPr>
      </w:pPr>
    </w:p>
    <w:p w14:paraId="69049229" w14:textId="71A0D80B" w:rsidR="00D37D20" w:rsidRDefault="00D34449" w:rsidP="002D5620">
      <w:pPr>
        <w:pStyle w:val="HBNormalIndent"/>
        <w:spacing w:after="0"/>
        <w:rPr>
          <w:color w:val="000000" w:themeColor="text1"/>
          <w:szCs w:val="24"/>
          <w:lang w:val="en-GB"/>
        </w:rPr>
      </w:pPr>
      <w:r w:rsidRPr="002D5620">
        <w:rPr>
          <w:color w:val="000000" w:themeColor="text1"/>
          <w:szCs w:val="24"/>
          <w:lang w:val="en-GB"/>
        </w:rPr>
        <w:t>7</w:t>
      </w:r>
      <w:r w:rsidR="00D37D20" w:rsidRPr="002D5620">
        <w:rPr>
          <w:color w:val="000000" w:themeColor="text1"/>
          <w:szCs w:val="24"/>
          <w:lang w:val="en-GB"/>
        </w:rPr>
        <w:t>.</w:t>
      </w:r>
      <w:r w:rsidR="005D4AB8">
        <w:rPr>
          <w:color w:val="000000" w:themeColor="text1"/>
          <w:szCs w:val="24"/>
          <w:lang w:val="en-GB"/>
        </w:rPr>
        <w:t>20</w:t>
      </w:r>
      <w:r w:rsidR="00D37D20" w:rsidRPr="002D5620">
        <w:rPr>
          <w:color w:val="000000" w:themeColor="text1"/>
          <w:szCs w:val="24"/>
          <w:lang w:val="en-GB"/>
        </w:rPr>
        <w:tab/>
        <w:t xml:space="preserve">Although the bar shall be regarded as operative as soon as the work is submitted, the period approved shall be calculated from the date on which the </w:t>
      </w:r>
      <w:r w:rsidR="0006152D">
        <w:rPr>
          <w:color w:val="000000" w:themeColor="text1"/>
          <w:szCs w:val="24"/>
          <w:lang w:val="en-GB"/>
        </w:rPr>
        <w:t>student</w:t>
      </w:r>
      <w:r w:rsidR="00D37D20" w:rsidRPr="002D5620">
        <w:rPr>
          <w:color w:val="000000" w:themeColor="text1"/>
          <w:szCs w:val="24"/>
          <w:lang w:val="en-GB"/>
        </w:rPr>
        <w:t xml:space="preserve"> is formally notified by the </w:t>
      </w:r>
      <w:r w:rsidR="00BF7593">
        <w:rPr>
          <w:color w:val="000000" w:themeColor="text1"/>
          <w:szCs w:val="24"/>
          <w:lang w:val="en-GB"/>
        </w:rPr>
        <w:t xml:space="preserve">Participating </w:t>
      </w:r>
      <w:r w:rsidR="00CA57AB">
        <w:rPr>
          <w:color w:val="000000" w:themeColor="text1"/>
          <w:szCs w:val="24"/>
          <w:lang w:val="en-GB"/>
        </w:rPr>
        <w:t>Institution</w:t>
      </w:r>
      <w:r w:rsidR="00CA57AB" w:rsidRPr="002D5620">
        <w:rPr>
          <w:color w:val="000000" w:themeColor="text1"/>
          <w:szCs w:val="24"/>
          <w:lang w:val="en-GB"/>
        </w:rPr>
        <w:t xml:space="preserve"> </w:t>
      </w:r>
      <w:r w:rsidR="00D37D20" w:rsidRPr="002D5620">
        <w:rPr>
          <w:color w:val="000000" w:themeColor="text1"/>
          <w:szCs w:val="24"/>
          <w:lang w:val="en-GB"/>
        </w:rPr>
        <w:t xml:space="preserve">that </w:t>
      </w:r>
      <w:r w:rsidR="00F84DA2">
        <w:rPr>
          <w:color w:val="000000" w:themeColor="text1"/>
          <w:szCs w:val="24"/>
          <w:lang w:val="en-GB"/>
        </w:rPr>
        <w:t>t</w:t>
      </w:r>
      <w:r w:rsidR="00D37D20" w:rsidRPr="002D5620">
        <w:rPr>
          <w:color w:val="000000" w:themeColor="text1"/>
          <w:szCs w:val="24"/>
          <w:lang w:val="en-GB"/>
        </w:rPr>
        <w:t>he</w:t>
      </w:r>
      <w:r w:rsidR="00F84DA2">
        <w:rPr>
          <w:color w:val="000000" w:themeColor="text1"/>
          <w:szCs w:val="24"/>
          <w:lang w:val="en-GB"/>
        </w:rPr>
        <w:t>y</w:t>
      </w:r>
      <w:r w:rsidR="00D37D20" w:rsidRPr="002D5620">
        <w:rPr>
          <w:color w:val="000000" w:themeColor="text1"/>
          <w:szCs w:val="24"/>
          <w:lang w:val="en-GB"/>
        </w:rPr>
        <w:t xml:space="preserve"> ha</w:t>
      </w:r>
      <w:r w:rsidR="00F84DA2">
        <w:rPr>
          <w:color w:val="000000" w:themeColor="text1"/>
          <w:szCs w:val="24"/>
          <w:lang w:val="en-GB"/>
        </w:rPr>
        <w:t>ve</w:t>
      </w:r>
      <w:r w:rsidR="00D37D20" w:rsidRPr="002D5620">
        <w:rPr>
          <w:color w:val="000000" w:themeColor="text1"/>
          <w:szCs w:val="24"/>
          <w:lang w:val="en-GB"/>
        </w:rPr>
        <w:t xml:space="preserve"> qualified for a degree.</w:t>
      </w:r>
    </w:p>
    <w:p w14:paraId="6F681B03" w14:textId="77777777" w:rsidR="003D3711" w:rsidRPr="002D5620" w:rsidRDefault="003D3711" w:rsidP="002D5620">
      <w:pPr>
        <w:pStyle w:val="HBNormalIndent"/>
        <w:spacing w:after="0"/>
        <w:rPr>
          <w:color w:val="000000" w:themeColor="text1"/>
          <w:szCs w:val="24"/>
          <w:lang w:val="en-GB"/>
        </w:rPr>
      </w:pPr>
    </w:p>
    <w:p w14:paraId="07E1466B" w14:textId="5A1CF945" w:rsidR="00D37D20" w:rsidRDefault="00D34449" w:rsidP="002D5620">
      <w:pPr>
        <w:pStyle w:val="HBNormalIndent"/>
        <w:spacing w:after="0"/>
        <w:rPr>
          <w:color w:val="000000" w:themeColor="text1"/>
          <w:szCs w:val="24"/>
          <w:lang w:val="en-GB"/>
        </w:rPr>
      </w:pPr>
      <w:r w:rsidRPr="002D5620">
        <w:rPr>
          <w:color w:val="000000" w:themeColor="text1"/>
          <w:szCs w:val="24"/>
          <w:lang w:val="en-GB"/>
        </w:rPr>
        <w:t>7</w:t>
      </w:r>
      <w:r w:rsidR="00D37D20" w:rsidRPr="002D5620">
        <w:rPr>
          <w:color w:val="000000" w:themeColor="text1"/>
          <w:szCs w:val="24"/>
          <w:lang w:val="en-GB"/>
        </w:rPr>
        <w:t>.</w:t>
      </w:r>
      <w:r w:rsidR="005D4AB8">
        <w:rPr>
          <w:color w:val="000000" w:themeColor="text1"/>
          <w:szCs w:val="24"/>
          <w:lang w:val="en-GB"/>
        </w:rPr>
        <w:t>21</w:t>
      </w:r>
      <w:r w:rsidR="00D37D20" w:rsidRPr="002D5620">
        <w:rPr>
          <w:color w:val="000000" w:themeColor="text1"/>
          <w:szCs w:val="24"/>
          <w:lang w:val="en-GB"/>
        </w:rPr>
        <w:tab/>
        <w:t xml:space="preserve">On submission, a </w:t>
      </w:r>
      <w:r w:rsidR="0006152D">
        <w:rPr>
          <w:color w:val="000000" w:themeColor="text1"/>
          <w:szCs w:val="24"/>
          <w:lang w:val="en-GB"/>
        </w:rPr>
        <w:t>student</w:t>
      </w:r>
      <w:r w:rsidR="00D37D20" w:rsidRPr="002D5620">
        <w:rPr>
          <w:color w:val="000000" w:themeColor="text1"/>
          <w:szCs w:val="24"/>
          <w:lang w:val="en-GB"/>
        </w:rPr>
        <w:t xml:space="preserve"> shall be required to incorporate a signed statement within the work to indicate either: </w:t>
      </w:r>
    </w:p>
    <w:p w14:paraId="685721F4" w14:textId="77777777" w:rsidR="00AF0099" w:rsidRPr="002D5620" w:rsidRDefault="00AF0099" w:rsidP="002D5620">
      <w:pPr>
        <w:pStyle w:val="HBNormalIndent"/>
        <w:spacing w:after="0"/>
        <w:rPr>
          <w:color w:val="000000" w:themeColor="text1"/>
          <w:szCs w:val="24"/>
          <w:lang w:val="en-GB"/>
        </w:rPr>
      </w:pPr>
    </w:p>
    <w:p w14:paraId="71BE787C" w14:textId="77777777" w:rsidR="00D37D20" w:rsidRPr="002D5620" w:rsidRDefault="003D3711" w:rsidP="003D3711">
      <w:pPr>
        <w:pStyle w:val="HBNormalIndentedIndent"/>
        <w:numPr>
          <w:ilvl w:val="1"/>
          <w:numId w:val="24"/>
        </w:numPr>
        <w:spacing w:after="0"/>
        <w:ind w:left="1418" w:hanging="284"/>
        <w:rPr>
          <w:color w:val="000000" w:themeColor="text1"/>
          <w:szCs w:val="24"/>
          <w:lang w:val="en-GB"/>
        </w:rPr>
      </w:pPr>
      <w:r>
        <w:rPr>
          <w:color w:val="000000" w:themeColor="text1"/>
          <w:szCs w:val="24"/>
          <w:lang w:val="en-GB"/>
        </w:rPr>
        <w:t>T</w:t>
      </w:r>
      <w:r w:rsidR="00D37D20" w:rsidRPr="002D5620">
        <w:rPr>
          <w:color w:val="000000" w:themeColor="text1"/>
          <w:szCs w:val="24"/>
          <w:lang w:val="en-GB"/>
        </w:rPr>
        <w:t>hat the work, if successful, may be made available for inter-library loan or photocopying (subject to the law of copyright), and that the title and summary may be made available to outside organisations; or</w:t>
      </w:r>
    </w:p>
    <w:p w14:paraId="33212E00" w14:textId="13846A99" w:rsidR="009A1D29" w:rsidRDefault="003D3711" w:rsidP="003D3711">
      <w:pPr>
        <w:pStyle w:val="HBNormalIndentedIndent"/>
        <w:numPr>
          <w:ilvl w:val="1"/>
          <w:numId w:val="24"/>
        </w:numPr>
        <w:spacing w:after="0"/>
        <w:ind w:left="1418" w:hanging="284"/>
        <w:rPr>
          <w:color w:val="000000" w:themeColor="text1"/>
          <w:szCs w:val="24"/>
          <w:lang w:val="en-GB"/>
        </w:rPr>
      </w:pPr>
      <w:r>
        <w:rPr>
          <w:color w:val="000000" w:themeColor="text1"/>
          <w:szCs w:val="24"/>
          <w:lang w:val="en-GB"/>
        </w:rPr>
        <w:t>T</w:t>
      </w:r>
      <w:r w:rsidR="00D37D20" w:rsidRPr="002D5620">
        <w:rPr>
          <w:color w:val="000000" w:themeColor="text1"/>
          <w:szCs w:val="24"/>
          <w:lang w:val="en-GB"/>
        </w:rPr>
        <w:t>hat the work</w:t>
      </w:r>
      <w:r w:rsidR="001B4FCD" w:rsidRPr="002D5620">
        <w:rPr>
          <w:color w:val="000000" w:themeColor="text1"/>
          <w:szCs w:val="24"/>
          <w:lang w:val="en-GB"/>
        </w:rPr>
        <w:t>, if</w:t>
      </w:r>
      <w:r w:rsidR="00D37D20" w:rsidRPr="002D5620">
        <w:rPr>
          <w:color w:val="000000" w:themeColor="text1"/>
          <w:szCs w:val="24"/>
          <w:lang w:val="en-GB"/>
        </w:rPr>
        <w:t xml:space="preserve"> successful, may be made so </w:t>
      </w:r>
      <w:r>
        <w:rPr>
          <w:color w:val="000000" w:themeColor="text1"/>
          <w:szCs w:val="24"/>
          <w:lang w:val="en-GB"/>
        </w:rPr>
        <w:t>available after expiry of a bar</w:t>
      </w:r>
    </w:p>
    <w:p w14:paraId="59FA32F1" w14:textId="5C57CE8F" w:rsidR="00EC669B" w:rsidRDefault="00EC669B" w:rsidP="00EC669B">
      <w:pPr>
        <w:pStyle w:val="HBNormalIndentedIndent"/>
        <w:spacing w:after="0"/>
        <w:ind w:left="1418" w:firstLine="0"/>
        <w:rPr>
          <w:color w:val="000000" w:themeColor="text1"/>
          <w:szCs w:val="24"/>
          <w:lang w:val="en-GB"/>
        </w:rPr>
      </w:pPr>
    </w:p>
    <w:p w14:paraId="4ACC56E7" w14:textId="6F525AA9" w:rsidR="004C1ED8" w:rsidRPr="00867935" w:rsidRDefault="00D34449" w:rsidP="002D5620">
      <w:pPr>
        <w:pStyle w:val="HBHeading5"/>
        <w:spacing w:before="0" w:after="0"/>
        <w:rPr>
          <w:color w:val="000000" w:themeColor="text1"/>
          <w:szCs w:val="24"/>
        </w:rPr>
      </w:pPr>
      <w:r w:rsidRPr="00867935">
        <w:rPr>
          <w:color w:val="000000" w:themeColor="text1"/>
          <w:szCs w:val="24"/>
        </w:rPr>
        <w:t>8</w:t>
      </w:r>
      <w:r w:rsidR="009A1D29" w:rsidRPr="00867935">
        <w:rPr>
          <w:color w:val="000000" w:themeColor="text1"/>
          <w:szCs w:val="24"/>
        </w:rPr>
        <w:t>.</w:t>
      </w:r>
      <w:r w:rsidR="009A1D29" w:rsidRPr="00867935">
        <w:rPr>
          <w:color w:val="000000" w:themeColor="text1"/>
          <w:szCs w:val="24"/>
        </w:rPr>
        <w:tab/>
        <w:t>Examining Boards</w:t>
      </w:r>
    </w:p>
    <w:p w14:paraId="1C2EA9C5" w14:textId="77777777" w:rsidR="003D3711" w:rsidRPr="00413EAF" w:rsidRDefault="003D3711" w:rsidP="002D5620">
      <w:pPr>
        <w:pStyle w:val="HBHeading5"/>
        <w:spacing w:before="0" w:after="0"/>
        <w:rPr>
          <w:color w:val="000000" w:themeColor="text1"/>
          <w:szCs w:val="24"/>
        </w:rPr>
      </w:pPr>
    </w:p>
    <w:p w14:paraId="6C6D4DB0" w14:textId="1DC89BDF" w:rsidR="003D3711" w:rsidRDefault="00D34449" w:rsidP="002D5620">
      <w:pPr>
        <w:pStyle w:val="HBNormalIndent"/>
        <w:spacing w:after="0"/>
        <w:rPr>
          <w:color w:val="000000" w:themeColor="text1"/>
          <w:szCs w:val="24"/>
          <w:lang w:val="en-GB"/>
        </w:rPr>
      </w:pPr>
      <w:r w:rsidRPr="00221C60">
        <w:rPr>
          <w:color w:val="000000" w:themeColor="text1"/>
          <w:szCs w:val="24"/>
          <w:lang w:val="en-GB"/>
        </w:rPr>
        <w:t>8</w:t>
      </w:r>
      <w:r w:rsidR="009A1D29" w:rsidRPr="00221C60">
        <w:rPr>
          <w:color w:val="000000" w:themeColor="text1"/>
          <w:szCs w:val="24"/>
          <w:lang w:val="en-GB"/>
        </w:rPr>
        <w:t>.1</w:t>
      </w:r>
      <w:r w:rsidR="009A1D29" w:rsidRPr="00221C60">
        <w:rPr>
          <w:color w:val="000000" w:themeColor="text1"/>
          <w:szCs w:val="24"/>
          <w:lang w:val="en-GB"/>
        </w:rPr>
        <w:tab/>
      </w:r>
      <w:r w:rsidR="006758AF" w:rsidRPr="00221C60">
        <w:rPr>
          <w:color w:val="000000" w:themeColor="text1"/>
          <w:szCs w:val="24"/>
          <w:lang w:val="en-GB"/>
        </w:rPr>
        <w:t>The Examining</w:t>
      </w:r>
      <w:r w:rsidR="00BF7593" w:rsidRPr="00221C60">
        <w:rPr>
          <w:color w:val="000000" w:themeColor="text1"/>
          <w:szCs w:val="24"/>
          <w:lang w:val="en-GB"/>
        </w:rPr>
        <w:t xml:space="preserve"> Boards that </w:t>
      </w:r>
      <w:r w:rsidR="005D4AB8" w:rsidRPr="00221C60">
        <w:rPr>
          <w:color w:val="000000" w:themeColor="text1"/>
          <w:szCs w:val="24"/>
          <w:lang w:val="en-GB"/>
        </w:rPr>
        <w:t>will meet</w:t>
      </w:r>
      <w:r w:rsidR="00BF7593" w:rsidRPr="00221C60">
        <w:rPr>
          <w:color w:val="000000" w:themeColor="text1"/>
          <w:szCs w:val="24"/>
          <w:lang w:val="en-GB"/>
        </w:rPr>
        <w:t xml:space="preserve"> to assess students</w:t>
      </w:r>
      <w:r w:rsidR="00F60652">
        <w:rPr>
          <w:color w:val="000000" w:themeColor="text1"/>
          <w:szCs w:val="24"/>
          <w:lang w:val="en-GB"/>
        </w:rPr>
        <w:t>’ progress</w:t>
      </w:r>
      <w:r w:rsidR="00BF7593" w:rsidRPr="00221C60">
        <w:rPr>
          <w:color w:val="000000" w:themeColor="text1"/>
          <w:szCs w:val="24"/>
          <w:lang w:val="en-GB"/>
        </w:rPr>
        <w:t xml:space="preserve"> on the National Programme will be the relevant Examining Board of each of the Participating Universities</w:t>
      </w:r>
      <w:r w:rsidR="00EB260C">
        <w:rPr>
          <w:color w:val="000000" w:themeColor="text1"/>
          <w:szCs w:val="24"/>
          <w:lang w:val="en-GB"/>
        </w:rPr>
        <w:t xml:space="preserve"> (see 9.2)</w:t>
      </w:r>
      <w:r w:rsidR="00BF7593" w:rsidRPr="00221C60">
        <w:rPr>
          <w:color w:val="000000" w:themeColor="text1"/>
          <w:szCs w:val="24"/>
          <w:lang w:val="en-GB"/>
        </w:rPr>
        <w:t>.</w:t>
      </w:r>
    </w:p>
    <w:p w14:paraId="7504BD4A" w14:textId="51DEAF4D" w:rsidR="00F60652" w:rsidRDefault="00F60652" w:rsidP="002D5620">
      <w:pPr>
        <w:pStyle w:val="HBNormalIndent"/>
        <w:spacing w:after="0"/>
        <w:rPr>
          <w:color w:val="000000" w:themeColor="text1"/>
          <w:szCs w:val="24"/>
          <w:lang w:val="en-GB"/>
        </w:rPr>
      </w:pPr>
    </w:p>
    <w:p w14:paraId="77ADA33E" w14:textId="5BE0C1C5" w:rsidR="00F60652" w:rsidRPr="002D5620" w:rsidRDefault="00F60652" w:rsidP="00EB260C">
      <w:pPr>
        <w:pStyle w:val="HBNormalIndent"/>
        <w:spacing w:after="0"/>
        <w:rPr>
          <w:color w:val="000000" w:themeColor="text1"/>
          <w:szCs w:val="24"/>
          <w:lang w:val="en-GB"/>
        </w:rPr>
      </w:pPr>
    </w:p>
    <w:p w14:paraId="70165C9B" w14:textId="24EB9B80" w:rsidR="003571A6" w:rsidRDefault="003571A6" w:rsidP="003571A6">
      <w:pPr>
        <w:pStyle w:val="HBNormalIndentedIndent"/>
        <w:spacing w:after="0"/>
        <w:ind w:left="1418" w:firstLine="0"/>
        <w:rPr>
          <w:color w:val="000000" w:themeColor="text1"/>
          <w:szCs w:val="24"/>
          <w:lang w:val="en-GB"/>
        </w:rPr>
      </w:pPr>
    </w:p>
    <w:p w14:paraId="40C58BA1" w14:textId="04A36725" w:rsidR="00F41B44" w:rsidRDefault="00F41B44">
      <w:pPr>
        <w:rPr>
          <w:strike/>
          <w:color w:val="000000" w:themeColor="text1"/>
          <w:szCs w:val="24"/>
        </w:rPr>
      </w:pPr>
      <w:r>
        <w:rPr>
          <w:strike/>
          <w:color w:val="000000" w:themeColor="text1"/>
          <w:szCs w:val="24"/>
        </w:rPr>
        <w:br w:type="page"/>
      </w:r>
    </w:p>
    <w:p w14:paraId="758A64A5" w14:textId="4969DAF3" w:rsidR="00F41B44" w:rsidRPr="00FC2428" w:rsidRDefault="00F41B44" w:rsidP="00F41B44">
      <w:pPr>
        <w:rPr>
          <w:rFonts w:cs="Arial"/>
          <w:b/>
          <w:caps/>
          <w:szCs w:val="24"/>
        </w:rPr>
      </w:pPr>
      <w:r>
        <w:rPr>
          <w:rFonts w:cs="Arial"/>
          <w:b/>
          <w:caps/>
          <w:szCs w:val="24"/>
        </w:rPr>
        <w:lastRenderedPageBreak/>
        <w:t>ASSESSMENT REGULATIONS</w:t>
      </w:r>
    </w:p>
    <w:p w14:paraId="594400E1" w14:textId="77777777" w:rsidR="00F41B44" w:rsidRPr="00FC2428" w:rsidRDefault="00F41B44" w:rsidP="00F41B44">
      <w:pPr>
        <w:rPr>
          <w:rFonts w:cs="Arial"/>
          <w:b/>
          <w:caps/>
          <w:szCs w:val="24"/>
        </w:rPr>
      </w:pPr>
    </w:p>
    <w:p w14:paraId="20E2AA28" w14:textId="3820C159" w:rsidR="00F41B44" w:rsidRDefault="00867935" w:rsidP="00F41B44">
      <w:pPr>
        <w:rPr>
          <w:rFonts w:cs="Arial"/>
          <w:b/>
          <w:caps/>
          <w:color w:val="000000" w:themeColor="text1"/>
          <w:szCs w:val="24"/>
        </w:rPr>
      </w:pPr>
      <w:r w:rsidRPr="00221C60">
        <w:rPr>
          <w:rFonts w:cs="Arial"/>
          <w:b/>
          <w:caps/>
          <w:szCs w:val="24"/>
        </w:rPr>
        <w:t>9</w:t>
      </w:r>
      <w:r w:rsidR="00221C60">
        <w:rPr>
          <w:rFonts w:cs="Arial"/>
          <w:b/>
          <w:caps/>
          <w:szCs w:val="24"/>
        </w:rPr>
        <w:t xml:space="preserve">. </w:t>
      </w:r>
      <w:r w:rsidR="00F41B44" w:rsidRPr="00FC2428">
        <w:rPr>
          <w:rFonts w:cs="Arial"/>
          <w:b/>
          <w:caps/>
          <w:color w:val="000000" w:themeColor="text1"/>
          <w:szCs w:val="24"/>
        </w:rPr>
        <w:t>General Principles</w:t>
      </w:r>
    </w:p>
    <w:p w14:paraId="739BC125" w14:textId="394D8E92" w:rsidR="0061614A" w:rsidRDefault="0061614A" w:rsidP="00F41B44">
      <w:pPr>
        <w:rPr>
          <w:rFonts w:cs="Arial"/>
          <w:b/>
          <w:caps/>
          <w:color w:val="000000" w:themeColor="text1"/>
          <w:szCs w:val="24"/>
        </w:rPr>
      </w:pPr>
    </w:p>
    <w:p w14:paraId="4EFAD24D" w14:textId="30B92793" w:rsidR="0061614A" w:rsidRDefault="0061614A" w:rsidP="0061614A">
      <w:pPr>
        <w:rPr>
          <w:rFonts w:cs="Arial"/>
          <w:bCs/>
          <w:color w:val="000000" w:themeColor="text1"/>
          <w:szCs w:val="24"/>
        </w:rPr>
      </w:pPr>
      <w:r>
        <w:rPr>
          <w:rFonts w:cs="Arial"/>
          <w:bCs/>
          <w:color w:val="000000" w:themeColor="text1"/>
          <w:szCs w:val="24"/>
        </w:rPr>
        <w:t xml:space="preserve">Any matters not covered by the Assessment Regulations described shall be covered by the assessment regulations and related provisions of the respective Participating University where these contain provisions relating to such matters. </w:t>
      </w:r>
    </w:p>
    <w:p w14:paraId="0762ABF1" w14:textId="77777777" w:rsidR="0061614A" w:rsidRDefault="0061614A" w:rsidP="0061614A">
      <w:pPr>
        <w:rPr>
          <w:rFonts w:cs="Arial"/>
          <w:bCs/>
          <w:color w:val="000000" w:themeColor="text1"/>
          <w:szCs w:val="24"/>
        </w:rPr>
      </w:pPr>
    </w:p>
    <w:p w14:paraId="6F6AF977" w14:textId="5324BB38" w:rsidR="0061614A" w:rsidRDefault="0061614A" w:rsidP="0061614A">
      <w:pPr>
        <w:rPr>
          <w:rFonts w:cs="Arial"/>
          <w:bCs/>
          <w:color w:val="000000" w:themeColor="text1"/>
          <w:szCs w:val="24"/>
        </w:rPr>
      </w:pPr>
      <w:r>
        <w:rPr>
          <w:rFonts w:cs="Arial"/>
          <w:bCs/>
          <w:color w:val="000000" w:themeColor="text1"/>
          <w:szCs w:val="24"/>
        </w:rPr>
        <w:t>Where matters are covered by provisions in both the Assessment Regulations described and in the assessment regulations and related provisions of the respective Participating Universities, any difference in interpretation as to meaning shall be in favour of the latter.</w:t>
      </w:r>
    </w:p>
    <w:p w14:paraId="75F13DEB" w14:textId="77777777" w:rsidR="0061614A" w:rsidRPr="00FC2428" w:rsidRDefault="0061614A" w:rsidP="0061614A">
      <w:pPr>
        <w:rPr>
          <w:rFonts w:cs="Arial"/>
          <w:b/>
          <w:caps/>
          <w:color w:val="000000" w:themeColor="text1"/>
          <w:szCs w:val="24"/>
        </w:rPr>
      </w:pPr>
    </w:p>
    <w:p w14:paraId="42E14B98" w14:textId="3CD7AF9A" w:rsidR="0061614A" w:rsidRDefault="0061614A" w:rsidP="0061614A">
      <w:pPr>
        <w:rPr>
          <w:rFonts w:cs="Arial"/>
          <w:bCs/>
          <w:color w:val="000000" w:themeColor="text1"/>
          <w:szCs w:val="24"/>
        </w:rPr>
      </w:pPr>
      <w:r>
        <w:rPr>
          <w:rFonts w:cs="Arial"/>
          <w:bCs/>
          <w:color w:val="000000" w:themeColor="text1"/>
          <w:szCs w:val="24"/>
        </w:rPr>
        <w:t xml:space="preserve">Where the term </w:t>
      </w:r>
      <w:r w:rsidRPr="00471CF2">
        <w:rPr>
          <w:rFonts w:cs="Arial"/>
          <w:bCs/>
          <w:color w:val="000000" w:themeColor="text1"/>
          <w:szCs w:val="24"/>
        </w:rPr>
        <w:t>Examin</w:t>
      </w:r>
      <w:r w:rsidR="00F136BE">
        <w:rPr>
          <w:rFonts w:cs="Arial"/>
          <w:bCs/>
          <w:color w:val="000000" w:themeColor="text1"/>
          <w:szCs w:val="24"/>
        </w:rPr>
        <w:t>ing</w:t>
      </w:r>
      <w:r w:rsidRPr="00471CF2">
        <w:rPr>
          <w:rFonts w:cs="Arial"/>
          <w:bCs/>
          <w:color w:val="000000" w:themeColor="text1"/>
          <w:szCs w:val="24"/>
        </w:rPr>
        <w:t xml:space="preserve"> Board</w:t>
      </w:r>
      <w:r>
        <w:rPr>
          <w:rFonts w:cs="Arial"/>
          <w:bCs/>
          <w:color w:val="000000" w:themeColor="text1"/>
          <w:szCs w:val="24"/>
        </w:rPr>
        <w:t>(</w:t>
      </w:r>
      <w:r w:rsidRPr="00471CF2">
        <w:rPr>
          <w:rFonts w:cs="Arial"/>
          <w:bCs/>
          <w:color w:val="000000" w:themeColor="text1"/>
          <w:szCs w:val="24"/>
        </w:rPr>
        <w:t>s</w:t>
      </w:r>
      <w:r>
        <w:rPr>
          <w:rFonts w:cs="Arial"/>
          <w:bCs/>
          <w:color w:val="000000" w:themeColor="text1"/>
          <w:szCs w:val="24"/>
        </w:rPr>
        <w:t>) is used in the Assessment Regulations described, this shall mean the Examin</w:t>
      </w:r>
      <w:r w:rsidR="00F136BE">
        <w:rPr>
          <w:rFonts w:cs="Arial"/>
          <w:bCs/>
          <w:color w:val="000000" w:themeColor="text1"/>
          <w:szCs w:val="24"/>
        </w:rPr>
        <w:t>ing</w:t>
      </w:r>
      <w:r>
        <w:rPr>
          <w:rFonts w:cs="Arial"/>
          <w:bCs/>
          <w:color w:val="000000" w:themeColor="text1"/>
          <w:szCs w:val="24"/>
        </w:rPr>
        <w:t xml:space="preserve"> Board of each of the Participating Universities duly constituted and operating under the authority and remit delegated to them by the respective Academic Boards/Committees of the Participating Universities.</w:t>
      </w:r>
    </w:p>
    <w:p w14:paraId="581DDD5C" w14:textId="77777777" w:rsidR="0061614A" w:rsidRDefault="0061614A" w:rsidP="0061614A">
      <w:pPr>
        <w:rPr>
          <w:rFonts w:cs="Arial"/>
          <w:bCs/>
          <w:color w:val="000000" w:themeColor="text1"/>
          <w:szCs w:val="24"/>
        </w:rPr>
      </w:pPr>
    </w:p>
    <w:p w14:paraId="0CC1F5C8" w14:textId="77777777" w:rsidR="0061614A" w:rsidRDefault="0061614A" w:rsidP="0061614A">
      <w:pPr>
        <w:rPr>
          <w:rFonts w:cs="Arial"/>
          <w:bCs/>
          <w:color w:val="000000" w:themeColor="text1"/>
          <w:szCs w:val="24"/>
        </w:rPr>
      </w:pPr>
      <w:r w:rsidRPr="00866F77">
        <w:rPr>
          <w:rFonts w:cs="Arial"/>
          <w:bCs/>
          <w:color w:val="000000" w:themeColor="text1"/>
          <w:szCs w:val="24"/>
        </w:rPr>
        <w:t xml:space="preserve">Relevant students shall be taken to </w:t>
      </w:r>
      <w:r>
        <w:rPr>
          <w:rFonts w:cs="Arial"/>
          <w:bCs/>
          <w:color w:val="000000" w:themeColor="text1"/>
          <w:szCs w:val="24"/>
        </w:rPr>
        <w:t>mean</w:t>
      </w:r>
      <w:r w:rsidRPr="00866F77">
        <w:rPr>
          <w:rFonts w:cs="Arial"/>
          <w:bCs/>
          <w:color w:val="000000" w:themeColor="text1"/>
          <w:szCs w:val="24"/>
        </w:rPr>
        <w:t xml:space="preserve"> the students enrolled on the National Programme at each of the Participating Universities. </w:t>
      </w:r>
    </w:p>
    <w:p w14:paraId="07FEA797" w14:textId="77777777" w:rsidR="0061614A" w:rsidRDefault="0061614A" w:rsidP="0061614A">
      <w:pPr>
        <w:rPr>
          <w:rFonts w:cs="Arial"/>
          <w:bCs/>
          <w:color w:val="000000" w:themeColor="text1"/>
          <w:szCs w:val="24"/>
        </w:rPr>
      </w:pPr>
    </w:p>
    <w:p w14:paraId="4F700C98" w14:textId="77777777" w:rsidR="0061614A" w:rsidRDefault="0061614A" w:rsidP="0061614A">
      <w:pPr>
        <w:rPr>
          <w:rFonts w:cs="Arial"/>
          <w:bCs/>
          <w:color w:val="000000" w:themeColor="text1"/>
          <w:szCs w:val="24"/>
        </w:rPr>
      </w:pPr>
      <w:r>
        <w:rPr>
          <w:rFonts w:cs="Arial"/>
          <w:bCs/>
          <w:color w:val="000000" w:themeColor="text1"/>
          <w:szCs w:val="24"/>
        </w:rPr>
        <w:t>Within the constraints of the programme aims, learning outcomes and assessment regulations, the Examining Boards have discretion in reaching decisions on the awards to be recommended for individual students. They are responsible for interpreting the assessment regulations for the programme in the light of the Participating University’s requirements and good practice in higher education, particularly in relation to the maintenance of academic standards.</w:t>
      </w:r>
    </w:p>
    <w:p w14:paraId="189FFAAA" w14:textId="77777777" w:rsidR="0061614A" w:rsidRDefault="0061614A" w:rsidP="0061614A">
      <w:pPr>
        <w:rPr>
          <w:rFonts w:cs="Arial"/>
          <w:bCs/>
          <w:color w:val="000000" w:themeColor="text1"/>
          <w:szCs w:val="24"/>
        </w:rPr>
      </w:pPr>
    </w:p>
    <w:p w14:paraId="4C5FFE42" w14:textId="77777777" w:rsidR="0061614A" w:rsidRDefault="0061614A" w:rsidP="0061614A">
      <w:pPr>
        <w:rPr>
          <w:rFonts w:cs="Arial"/>
          <w:bCs/>
          <w:color w:val="000000" w:themeColor="text1"/>
          <w:szCs w:val="24"/>
        </w:rPr>
      </w:pPr>
      <w:r>
        <w:rPr>
          <w:rFonts w:cs="Arial"/>
          <w:bCs/>
          <w:color w:val="000000" w:themeColor="text1"/>
          <w:szCs w:val="24"/>
        </w:rPr>
        <w:t>The performance of students may be assessed by any combination of assessment methods as appropriate to the level and learning outcome of the assessment exercise.</w:t>
      </w:r>
    </w:p>
    <w:p w14:paraId="19AA1427" w14:textId="77777777" w:rsidR="0061614A" w:rsidRDefault="0061614A" w:rsidP="0061614A">
      <w:pPr>
        <w:rPr>
          <w:rFonts w:cs="Arial"/>
          <w:bCs/>
          <w:color w:val="000000" w:themeColor="text1"/>
          <w:szCs w:val="24"/>
        </w:rPr>
      </w:pPr>
    </w:p>
    <w:p w14:paraId="2CD3DE68" w14:textId="77777777" w:rsidR="0061614A" w:rsidRDefault="0061614A" w:rsidP="0061614A">
      <w:pPr>
        <w:rPr>
          <w:rFonts w:cs="Arial"/>
          <w:bCs/>
          <w:color w:val="000000" w:themeColor="text1"/>
          <w:szCs w:val="24"/>
        </w:rPr>
      </w:pPr>
      <w:r>
        <w:rPr>
          <w:rFonts w:cs="Arial"/>
          <w:bCs/>
          <w:color w:val="000000" w:themeColor="text1"/>
          <w:szCs w:val="24"/>
        </w:rPr>
        <w:t xml:space="preserve">Specific methods of assessment, any weightings that may apply and the number of assessments </w:t>
      </w:r>
      <w:proofErr w:type="gramStart"/>
      <w:r>
        <w:rPr>
          <w:rFonts w:cs="Arial"/>
          <w:bCs/>
          <w:color w:val="000000" w:themeColor="text1"/>
          <w:szCs w:val="24"/>
        </w:rPr>
        <w:t>are</w:t>
      </w:r>
      <w:proofErr w:type="gramEnd"/>
      <w:r>
        <w:rPr>
          <w:rFonts w:cs="Arial"/>
          <w:bCs/>
          <w:color w:val="000000" w:themeColor="text1"/>
          <w:szCs w:val="24"/>
        </w:rPr>
        <w:t xml:space="preserve"> given in the specification for the programme and its module descriptors. These may only be changed with the agreement of the Participating Universities using their approved mechanisms.  </w:t>
      </w:r>
    </w:p>
    <w:p w14:paraId="6F6340B1" w14:textId="77777777" w:rsidR="0061614A" w:rsidRPr="00FC2428" w:rsidRDefault="0061614A" w:rsidP="00F41B44">
      <w:pPr>
        <w:rPr>
          <w:rFonts w:cs="Arial"/>
          <w:b/>
          <w:caps/>
          <w:color w:val="000000" w:themeColor="text1"/>
          <w:szCs w:val="24"/>
        </w:rPr>
      </w:pPr>
    </w:p>
    <w:p w14:paraId="55224B58" w14:textId="3A542322" w:rsidR="0095634F" w:rsidRDefault="00867935" w:rsidP="0095634F">
      <w:pPr>
        <w:tabs>
          <w:tab w:val="left" w:pos="720"/>
          <w:tab w:val="left" w:pos="1080"/>
          <w:tab w:val="left" w:pos="1701"/>
          <w:tab w:val="left" w:pos="2835"/>
        </w:tabs>
        <w:jc w:val="both"/>
        <w:rPr>
          <w:rFonts w:cs="Arial"/>
          <w:b/>
          <w:color w:val="000000" w:themeColor="text1"/>
          <w:szCs w:val="24"/>
        </w:rPr>
      </w:pPr>
      <w:r>
        <w:rPr>
          <w:rFonts w:cs="Arial"/>
          <w:b/>
          <w:color w:val="000000" w:themeColor="text1"/>
          <w:szCs w:val="24"/>
        </w:rPr>
        <w:t>9.1</w:t>
      </w:r>
      <w:r w:rsidR="0095634F" w:rsidRPr="00FC2428">
        <w:rPr>
          <w:rFonts w:cs="Arial"/>
          <w:b/>
          <w:color w:val="000000" w:themeColor="text1"/>
          <w:szCs w:val="24"/>
        </w:rPr>
        <w:t xml:space="preserve"> </w:t>
      </w:r>
      <w:r w:rsidR="0095634F" w:rsidRPr="00FC2428">
        <w:rPr>
          <w:rFonts w:cs="Arial"/>
          <w:b/>
          <w:color w:val="000000" w:themeColor="text1"/>
          <w:szCs w:val="24"/>
        </w:rPr>
        <w:tab/>
        <w:t>Pr</w:t>
      </w:r>
      <w:r w:rsidR="0095634F">
        <w:rPr>
          <w:rFonts w:cs="Arial"/>
          <w:b/>
          <w:color w:val="000000" w:themeColor="text1"/>
          <w:szCs w:val="24"/>
        </w:rPr>
        <w:t>esentation of Marks</w:t>
      </w:r>
    </w:p>
    <w:p w14:paraId="2EA8ABCB" w14:textId="17D35228" w:rsidR="0095634F" w:rsidRDefault="0095634F" w:rsidP="0095634F">
      <w:pPr>
        <w:tabs>
          <w:tab w:val="left" w:pos="720"/>
          <w:tab w:val="left" w:pos="1080"/>
          <w:tab w:val="left" w:pos="1701"/>
          <w:tab w:val="left" w:pos="2835"/>
        </w:tabs>
        <w:jc w:val="both"/>
        <w:rPr>
          <w:rFonts w:cs="Arial"/>
          <w:b/>
          <w:color w:val="000000" w:themeColor="text1"/>
          <w:szCs w:val="24"/>
        </w:rPr>
      </w:pPr>
    </w:p>
    <w:p w14:paraId="21037FFB" w14:textId="25A48C9E" w:rsidR="0095634F" w:rsidRPr="00471CF2" w:rsidRDefault="0095634F" w:rsidP="00471CF2">
      <w:pPr>
        <w:tabs>
          <w:tab w:val="left" w:pos="720"/>
          <w:tab w:val="left" w:pos="1080"/>
          <w:tab w:val="left" w:pos="1701"/>
          <w:tab w:val="left" w:pos="2835"/>
        </w:tabs>
        <w:ind w:left="720"/>
        <w:jc w:val="both"/>
        <w:rPr>
          <w:rFonts w:cs="Arial"/>
          <w:bCs/>
          <w:color w:val="000000" w:themeColor="text1"/>
          <w:szCs w:val="24"/>
        </w:rPr>
      </w:pPr>
      <w:r w:rsidRPr="00471CF2">
        <w:rPr>
          <w:rFonts w:cs="Arial"/>
          <w:bCs/>
          <w:color w:val="000000" w:themeColor="text1"/>
          <w:szCs w:val="24"/>
        </w:rPr>
        <w:t>The Examin</w:t>
      </w:r>
      <w:r w:rsidR="00F136BE">
        <w:rPr>
          <w:rFonts w:cs="Arial"/>
          <w:bCs/>
          <w:color w:val="000000" w:themeColor="text1"/>
          <w:szCs w:val="24"/>
        </w:rPr>
        <w:t>ing</w:t>
      </w:r>
      <w:r w:rsidRPr="00471CF2">
        <w:rPr>
          <w:rFonts w:cs="Arial"/>
          <w:bCs/>
          <w:color w:val="000000" w:themeColor="text1"/>
          <w:szCs w:val="24"/>
        </w:rPr>
        <w:t xml:space="preserve"> Boards shall be presented with all marks of assessment</w:t>
      </w:r>
      <w:r w:rsidR="00F2139A">
        <w:rPr>
          <w:rFonts w:cs="Arial"/>
          <w:bCs/>
          <w:color w:val="000000" w:themeColor="text1"/>
          <w:szCs w:val="24"/>
        </w:rPr>
        <w:t>s</w:t>
      </w:r>
      <w:r w:rsidRPr="00471CF2">
        <w:rPr>
          <w:rFonts w:cs="Arial"/>
          <w:bCs/>
          <w:color w:val="000000" w:themeColor="text1"/>
          <w:szCs w:val="24"/>
        </w:rPr>
        <w:t xml:space="preserve"> taken </w:t>
      </w:r>
      <w:r w:rsidR="004D33B8">
        <w:rPr>
          <w:rFonts w:cs="Arial"/>
          <w:bCs/>
          <w:color w:val="000000" w:themeColor="text1"/>
          <w:szCs w:val="24"/>
        </w:rPr>
        <w:t>to date</w:t>
      </w:r>
      <w:r w:rsidRPr="00471CF2">
        <w:rPr>
          <w:rFonts w:cs="Arial"/>
          <w:bCs/>
          <w:color w:val="000000" w:themeColor="text1"/>
          <w:szCs w:val="24"/>
        </w:rPr>
        <w:t>.</w:t>
      </w:r>
      <w:r w:rsidR="00867935">
        <w:rPr>
          <w:rFonts w:cs="Arial"/>
          <w:bCs/>
          <w:color w:val="000000" w:themeColor="text1"/>
          <w:szCs w:val="24"/>
        </w:rPr>
        <w:t xml:space="preserve">  </w:t>
      </w:r>
      <w:proofErr w:type="spellStart"/>
      <w:r w:rsidR="00867935">
        <w:rPr>
          <w:rFonts w:cs="Arial"/>
          <w:bCs/>
          <w:color w:val="000000" w:themeColor="text1"/>
          <w:szCs w:val="24"/>
        </w:rPr>
        <w:t>RPcL</w:t>
      </w:r>
      <w:proofErr w:type="spellEnd"/>
      <w:r w:rsidR="00867935">
        <w:rPr>
          <w:rFonts w:cs="Arial"/>
          <w:bCs/>
          <w:color w:val="000000" w:themeColor="text1"/>
          <w:szCs w:val="24"/>
        </w:rPr>
        <w:t>/Credit Transfer shall be managed through each Participating Institution’s defined processes, in line with the National RPL Policy for this programme.</w:t>
      </w:r>
    </w:p>
    <w:p w14:paraId="39BC6C7D" w14:textId="1FB15938" w:rsidR="009F1333" w:rsidRDefault="009F1333" w:rsidP="009F1333">
      <w:pPr>
        <w:pStyle w:val="commentcontentpara"/>
        <w:spacing w:before="0" w:beforeAutospacing="0" w:after="0" w:afterAutospacing="0"/>
      </w:pPr>
    </w:p>
    <w:p w14:paraId="4E752075" w14:textId="09A1D165" w:rsidR="0095634F" w:rsidRPr="00F2139A" w:rsidRDefault="00867935" w:rsidP="00F2139A">
      <w:pPr>
        <w:rPr>
          <w:b/>
        </w:rPr>
      </w:pPr>
      <w:r>
        <w:rPr>
          <w:b/>
        </w:rPr>
        <w:t>9.2</w:t>
      </w:r>
      <w:r w:rsidR="0095634F" w:rsidRPr="00F2139A">
        <w:rPr>
          <w:b/>
        </w:rPr>
        <w:t xml:space="preserve"> </w:t>
      </w:r>
      <w:r w:rsidR="0095634F" w:rsidRPr="00F2139A">
        <w:rPr>
          <w:b/>
        </w:rPr>
        <w:tab/>
        <w:t xml:space="preserve">Progression </w:t>
      </w:r>
      <w:r w:rsidR="00FF3518">
        <w:rPr>
          <w:b/>
        </w:rPr>
        <w:t>and Awards Boards</w:t>
      </w:r>
    </w:p>
    <w:p w14:paraId="71B8828C" w14:textId="77777777" w:rsidR="0095634F" w:rsidRPr="00F2139A" w:rsidRDefault="0095634F" w:rsidP="00F2139A"/>
    <w:p w14:paraId="28ABAE0B" w14:textId="77777777" w:rsidR="00EB260C" w:rsidRPr="007F4C9E" w:rsidRDefault="00EB260C" w:rsidP="00EB260C">
      <w:pPr>
        <w:ind w:left="720"/>
        <w:rPr>
          <w:rFonts w:ascii="Calibri" w:hAnsi="Calibri"/>
          <w:sz w:val="22"/>
        </w:rPr>
      </w:pPr>
      <w:r w:rsidRPr="007F4C9E">
        <w:t>Examining Boards will normally meet after each assessment period during the programme to ensure students’ progress is monitored.</w:t>
      </w:r>
    </w:p>
    <w:p w14:paraId="5D40A4AD" w14:textId="77777777" w:rsidR="00EB260C" w:rsidRPr="007F4C9E" w:rsidRDefault="00EB260C" w:rsidP="00EB260C">
      <w:pPr>
        <w:ind w:left="720"/>
      </w:pPr>
    </w:p>
    <w:p w14:paraId="13FA6208" w14:textId="77777777" w:rsidR="00EB260C" w:rsidRPr="007F4C9E" w:rsidRDefault="00EB260C" w:rsidP="00EB260C">
      <w:pPr>
        <w:ind w:left="720"/>
      </w:pPr>
      <w:r w:rsidRPr="007F4C9E">
        <w:t>Progression is determined as the Examining Board's review of a student's ‘current’ position after each assessment period.</w:t>
      </w:r>
    </w:p>
    <w:p w14:paraId="078F96F0" w14:textId="77777777" w:rsidR="00EB260C" w:rsidRPr="007F4C9E" w:rsidRDefault="00EB260C" w:rsidP="00EB260C">
      <w:pPr>
        <w:ind w:left="720"/>
      </w:pPr>
    </w:p>
    <w:p w14:paraId="04567293" w14:textId="77777777" w:rsidR="00EB260C" w:rsidRPr="007F4C9E" w:rsidRDefault="00EB260C" w:rsidP="00EB260C">
      <w:pPr>
        <w:ind w:left="720"/>
      </w:pPr>
      <w:r w:rsidRPr="007F4C9E">
        <w:t xml:space="preserve">The decision as to whether a student has met the requirements to proceed on the Programme will be taken at an Examining Board.  </w:t>
      </w:r>
    </w:p>
    <w:p w14:paraId="65C2454C" w14:textId="77777777" w:rsidR="00EB260C" w:rsidRPr="007F4C9E" w:rsidRDefault="00EB260C" w:rsidP="00EB260C">
      <w:pPr>
        <w:ind w:left="720"/>
      </w:pPr>
    </w:p>
    <w:p w14:paraId="5C8F9FA0" w14:textId="5D0BD2E6" w:rsidR="00EB260C" w:rsidRPr="007F4C9E" w:rsidRDefault="00EB260C" w:rsidP="00EB260C">
      <w:pPr>
        <w:ind w:left="720"/>
      </w:pPr>
      <w:r w:rsidRPr="007F4C9E">
        <w:t xml:space="preserve">Students who fail to qualify to proceed at the initial attempt will normally be permitted to redeem failures by submitting supplementary assessments or re-submitted revised assessed work, as defined by the programme. </w:t>
      </w:r>
    </w:p>
    <w:p w14:paraId="46616403" w14:textId="77777777" w:rsidR="00EB260C" w:rsidRPr="007F4C9E" w:rsidRDefault="00EB260C" w:rsidP="00EB260C">
      <w:pPr>
        <w:ind w:left="720"/>
      </w:pPr>
    </w:p>
    <w:p w14:paraId="2A9E3A59" w14:textId="39A8388E" w:rsidR="00EB260C" w:rsidRDefault="00EB260C" w:rsidP="00EB260C">
      <w:pPr>
        <w:ind w:left="720"/>
      </w:pPr>
      <w:r w:rsidRPr="007F4C9E">
        <w:t xml:space="preserve">Supplementary assessments opportunities may only be awarded by the Examining Board.  </w:t>
      </w:r>
    </w:p>
    <w:p w14:paraId="751FC7C3" w14:textId="77777777" w:rsidR="00EB260C" w:rsidRDefault="00EB260C" w:rsidP="00FF3518">
      <w:pPr>
        <w:ind w:left="720"/>
        <w:rPr>
          <w:highlight w:val="yellow"/>
        </w:rPr>
      </w:pPr>
    </w:p>
    <w:p w14:paraId="13061FD4" w14:textId="6CFFBF76" w:rsidR="00EB260C" w:rsidRDefault="00EB260C" w:rsidP="00FF3518">
      <w:pPr>
        <w:tabs>
          <w:tab w:val="left" w:pos="709"/>
        </w:tabs>
        <w:ind w:left="709"/>
        <w:jc w:val="both"/>
        <w:rPr>
          <w:rFonts w:cs="Arial"/>
          <w:color w:val="000000" w:themeColor="text1"/>
          <w:szCs w:val="24"/>
        </w:rPr>
      </w:pPr>
    </w:p>
    <w:tbl>
      <w:tblPr>
        <w:tblStyle w:val="TableGrid"/>
        <w:tblW w:w="0" w:type="auto"/>
        <w:tblInd w:w="850" w:type="dxa"/>
        <w:tblLook w:val="04A0" w:firstRow="1" w:lastRow="0" w:firstColumn="1" w:lastColumn="0" w:noHBand="0" w:noVBand="1"/>
      </w:tblPr>
      <w:tblGrid>
        <w:gridCol w:w="857"/>
        <w:gridCol w:w="2399"/>
        <w:gridCol w:w="3976"/>
      </w:tblGrid>
      <w:tr w:rsidR="00EB260C" w14:paraId="01E93AE7" w14:textId="77777777" w:rsidTr="001F1CCB">
        <w:tc>
          <w:tcPr>
            <w:tcW w:w="857" w:type="dxa"/>
          </w:tcPr>
          <w:p w14:paraId="65A0B515" w14:textId="77777777" w:rsidR="00EB260C" w:rsidRDefault="00EB260C" w:rsidP="001F1CCB">
            <w:pPr>
              <w:pStyle w:val="HBNormalIndent"/>
              <w:spacing w:after="0"/>
              <w:ind w:left="0" w:firstLine="0"/>
              <w:rPr>
                <w:color w:val="000000" w:themeColor="text1"/>
                <w:szCs w:val="24"/>
                <w:lang w:val="en-GB"/>
              </w:rPr>
            </w:pPr>
            <w:r>
              <w:rPr>
                <w:color w:val="000000" w:themeColor="text1"/>
                <w:szCs w:val="24"/>
                <w:lang w:val="en-GB"/>
              </w:rPr>
              <w:t>Board</w:t>
            </w:r>
          </w:p>
        </w:tc>
        <w:tc>
          <w:tcPr>
            <w:tcW w:w="2399" w:type="dxa"/>
          </w:tcPr>
          <w:p w14:paraId="614FCFAD" w14:textId="77777777" w:rsidR="00EB260C" w:rsidRDefault="00EB260C" w:rsidP="001F1CCB">
            <w:pPr>
              <w:pStyle w:val="HBNormalIndent"/>
              <w:spacing w:after="0"/>
              <w:ind w:left="0" w:firstLine="0"/>
              <w:rPr>
                <w:color w:val="000000" w:themeColor="text1"/>
                <w:szCs w:val="24"/>
                <w:lang w:val="en-GB"/>
              </w:rPr>
            </w:pPr>
            <w:r>
              <w:rPr>
                <w:color w:val="000000" w:themeColor="text1"/>
                <w:szCs w:val="24"/>
                <w:lang w:val="en-GB"/>
              </w:rPr>
              <w:t>Month</w:t>
            </w:r>
          </w:p>
        </w:tc>
        <w:tc>
          <w:tcPr>
            <w:tcW w:w="3976" w:type="dxa"/>
          </w:tcPr>
          <w:p w14:paraId="4DDF1303" w14:textId="77777777" w:rsidR="00EB260C" w:rsidRDefault="00EB260C" w:rsidP="001F1CCB">
            <w:pPr>
              <w:pStyle w:val="HBNormalIndent"/>
              <w:spacing w:after="0"/>
              <w:ind w:left="0" w:firstLine="0"/>
              <w:rPr>
                <w:color w:val="000000" w:themeColor="text1"/>
                <w:szCs w:val="24"/>
                <w:lang w:val="en-GB"/>
              </w:rPr>
            </w:pPr>
            <w:r>
              <w:rPr>
                <w:color w:val="000000" w:themeColor="text1"/>
                <w:szCs w:val="24"/>
                <w:lang w:val="en-GB"/>
              </w:rPr>
              <w:t>Decisions/Outcomes</w:t>
            </w:r>
          </w:p>
        </w:tc>
      </w:tr>
      <w:tr w:rsidR="00EB260C" w14:paraId="34400B90" w14:textId="77777777" w:rsidTr="001F1CCB">
        <w:tc>
          <w:tcPr>
            <w:tcW w:w="857" w:type="dxa"/>
          </w:tcPr>
          <w:p w14:paraId="6B85571A" w14:textId="77777777" w:rsidR="00EB260C" w:rsidRDefault="00EB260C" w:rsidP="001F1CCB">
            <w:pPr>
              <w:pStyle w:val="HBNormalIndent"/>
              <w:spacing w:after="0"/>
              <w:ind w:left="0" w:firstLine="0"/>
              <w:rPr>
                <w:color w:val="000000" w:themeColor="text1"/>
                <w:szCs w:val="24"/>
                <w:lang w:val="en-GB"/>
              </w:rPr>
            </w:pPr>
            <w:r>
              <w:rPr>
                <w:color w:val="000000" w:themeColor="text1"/>
                <w:szCs w:val="24"/>
                <w:lang w:val="en-GB"/>
              </w:rPr>
              <w:t xml:space="preserve">1 </w:t>
            </w:r>
          </w:p>
        </w:tc>
        <w:tc>
          <w:tcPr>
            <w:tcW w:w="2399" w:type="dxa"/>
          </w:tcPr>
          <w:p w14:paraId="756B8092" w14:textId="77777777" w:rsidR="00EB260C" w:rsidRDefault="00EB260C" w:rsidP="001F1CCB">
            <w:pPr>
              <w:pStyle w:val="HBNormalIndent"/>
              <w:spacing w:after="0"/>
              <w:ind w:left="0" w:firstLine="0"/>
              <w:rPr>
                <w:color w:val="000000" w:themeColor="text1"/>
                <w:szCs w:val="24"/>
                <w:lang w:val="en-GB"/>
              </w:rPr>
            </w:pPr>
            <w:r>
              <w:rPr>
                <w:color w:val="000000" w:themeColor="text1"/>
                <w:szCs w:val="24"/>
                <w:lang w:val="en-GB"/>
              </w:rPr>
              <w:t>January/February</w:t>
            </w:r>
          </w:p>
        </w:tc>
        <w:tc>
          <w:tcPr>
            <w:tcW w:w="3976" w:type="dxa"/>
          </w:tcPr>
          <w:p w14:paraId="3830692F" w14:textId="77777777" w:rsidR="00EB260C" w:rsidRDefault="00EB260C" w:rsidP="001F1CCB">
            <w:pPr>
              <w:pStyle w:val="HBNormalIndent"/>
              <w:spacing w:after="0"/>
              <w:ind w:left="0" w:firstLine="0"/>
              <w:rPr>
                <w:color w:val="000000" w:themeColor="text1"/>
                <w:szCs w:val="24"/>
                <w:lang w:val="en-GB"/>
              </w:rPr>
            </w:pPr>
            <w:r>
              <w:rPr>
                <w:color w:val="000000" w:themeColor="text1"/>
                <w:szCs w:val="24"/>
                <w:lang w:val="en-GB"/>
              </w:rPr>
              <w:t>Progress/Supplementary Assessment</w:t>
            </w:r>
          </w:p>
        </w:tc>
      </w:tr>
      <w:tr w:rsidR="00EB260C" w14:paraId="40AC0EDB" w14:textId="77777777" w:rsidTr="001F1CCB">
        <w:tc>
          <w:tcPr>
            <w:tcW w:w="857" w:type="dxa"/>
          </w:tcPr>
          <w:p w14:paraId="180864D6" w14:textId="77777777" w:rsidR="00EB260C" w:rsidRDefault="00EB260C" w:rsidP="001F1CCB">
            <w:pPr>
              <w:pStyle w:val="HBNormalIndent"/>
              <w:spacing w:after="0"/>
              <w:ind w:left="0" w:firstLine="0"/>
              <w:rPr>
                <w:color w:val="000000" w:themeColor="text1"/>
                <w:szCs w:val="24"/>
                <w:lang w:val="en-GB"/>
              </w:rPr>
            </w:pPr>
            <w:r>
              <w:rPr>
                <w:color w:val="000000" w:themeColor="text1"/>
                <w:szCs w:val="24"/>
                <w:lang w:val="en-GB"/>
              </w:rPr>
              <w:t xml:space="preserve">2 </w:t>
            </w:r>
          </w:p>
        </w:tc>
        <w:tc>
          <w:tcPr>
            <w:tcW w:w="2399" w:type="dxa"/>
          </w:tcPr>
          <w:p w14:paraId="15113133" w14:textId="77777777" w:rsidR="00EB260C" w:rsidRDefault="00EB260C" w:rsidP="001F1CCB">
            <w:pPr>
              <w:pStyle w:val="HBNormalIndent"/>
              <w:spacing w:after="0"/>
              <w:ind w:left="0" w:firstLine="0"/>
              <w:rPr>
                <w:color w:val="000000" w:themeColor="text1"/>
                <w:szCs w:val="24"/>
                <w:lang w:val="en-GB"/>
              </w:rPr>
            </w:pPr>
            <w:r>
              <w:rPr>
                <w:color w:val="000000" w:themeColor="text1"/>
                <w:szCs w:val="24"/>
                <w:lang w:val="en-GB"/>
              </w:rPr>
              <w:t>May/June</w:t>
            </w:r>
          </w:p>
        </w:tc>
        <w:tc>
          <w:tcPr>
            <w:tcW w:w="3976" w:type="dxa"/>
          </w:tcPr>
          <w:p w14:paraId="4F9921A1" w14:textId="3F194858" w:rsidR="00EB260C" w:rsidRDefault="00EB260C" w:rsidP="001F1CCB">
            <w:pPr>
              <w:pStyle w:val="HBNormalIndent"/>
              <w:spacing w:after="0"/>
              <w:ind w:left="0" w:firstLine="0"/>
              <w:rPr>
                <w:color w:val="000000" w:themeColor="text1"/>
                <w:szCs w:val="24"/>
                <w:lang w:val="en-GB"/>
              </w:rPr>
            </w:pPr>
            <w:r>
              <w:rPr>
                <w:color w:val="000000" w:themeColor="text1"/>
                <w:szCs w:val="24"/>
                <w:lang w:val="en-GB"/>
              </w:rPr>
              <w:t>Progress/Supplementary Assessment</w:t>
            </w:r>
          </w:p>
        </w:tc>
      </w:tr>
      <w:tr w:rsidR="00EB260C" w14:paraId="33043025" w14:textId="77777777" w:rsidTr="001F1CCB">
        <w:tc>
          <w:tcPr>
            <w:tcW w:w="857" w:type="dxa"/>
          </w:tcPr>
          <w:p w14:paraId="23C2BA95" w14:textId="77777777" w:rsidR="00EB260C" w:rsidRDefault="00EB260C" w:rsidP="001F1CCB">
            <w:pPr>
              <w:pStyle w:val="HBNormalIndent"/>
              <w:spacing w:after="0"/>
              <w:ind w:left="0" w:firstLine="0"/>
              <w:rPr>
                <w:color w:val="000000" w:themeColor="text1"/>
                <w:szCs w:val="24"/>
                <w:lang w:val="en-GB"/>
              </w:rPr>
            </w:pPr>
            <w:r>
              <w:rPr>
                <w:color w:val="000000" w:themeColor="text1"/>
                <w:szCs w:val="24"/>
                <w:lang w:val="en-GB"/>
              </w:rPr>
              <w:t>3</w:t>
            </w:r>
          </w:p>
        </w:tc>
        <w:tc>
          <w:tcPr>
            <w:tcW w:w="2399" w:type="dxa"/>
          </w:tcPr>
          <w:p w14:paraId="007CA380" w14:textId="77777777" w:rsidR="00EB260C" w:rsidRDefault="00EB260C" w:rsidP="001F1CCB">
            <w:pPr>
              <w:pStyle w:val="HBNormalIndent"/>
              <w:spacing w:after="0"/>
              <w:ind w:left="0" w:firstLine="0"/>
              <w:rPr>
                <w:color w:val="000000" w:themeColor="text1"/>
                <w:szCs w:val="24"/>
                <w:lang w:val="en-GB"/>
              </w:rPr>
            </w:pPr>
            <w:r>
              <w:rPr>
                <w:color w:val="000000" w:themeColor="text1"/>
                <w:szCs w:val="24"/>
                <w:lang w:val="en-GB"/>
              </w:rPr>
              <w:t>September</w:t>
            </w:r>
          </w:p>
        </w:tc>
        <w:tc>
          <w:tcPr>
            <w:tcW w:w="3976" w:type="dxa"/>
          </w:tcPr>
          <w:p w14:paraId="48990FE9" w14:textId="471300FA" w:rsidR="00EB260C" w:rsidRDefault="00EB260C" w:rsidP="001F1CCB">
            <w:pPr>
              <w:pStyle w:val="HBNormalIndent"/>
              <w:spacing w:after="0"/>
              <w:ind w:left="0" w:firstLine="0"/>
              <w:rPr>
                <w:color w:val="000000" w:themeColor="text1"/>
                <w:szCs w:val="24"/>
                <w:lang w:val="en-GB"/>
              </w:rPr>
            </w:pPr>
            <w:r>
              <w:rPr>
                <w:color w:val="000000" w:themeColor="text1"/>
                <w:szCs w:val="24"/>
                <w:lang w:val="en-GB"/>
              </w:rPr>
              <w:t>Progress/Supplementary Assessment</w:t>
            </w:r>
          </w:p>
        </w:tc>
      </w:tr>
      <w:tr w:rsidR="00EB260C" w14:paraId="35A1FBCB" w14:textId="77777777" w:rsidTr="001F1CCB">
        <w:tc>
          <w:tcPr>
            <w:tcW w:w="857" w:type="dxa"/>
          </w:tcPr>
          <w:p w14:paraId="42B7B9DB" w14:textId="77777777" w:rsidR="00EB260C" w:rsidRDefault="00EB260C" w:rsidP="001F1CCB">
            <w:pPr>
              <w:pStyle w:val="HBNormalIndent"/>
              <w:spacing w:after="0"/>
              <w:ind w:left="0" w:firstLine="0"/>
              <w:rPr>
                <w:color w:val="000000" w:themeColor="text1"/>
                <w:szCs w:val="24"/>
                <w:lang w:val="en-GB"/>
              </w:rPr>
            </w:pPr>
            <w:r>
              <w:rPr>
                <w:color w:val="000000" w:themeColor="text1"/>
                <w:szCs w:val="24"/>
                <w:lang w:val="en-GB"/>
              </w:rPr>
              <w:t>4</w:t>
            </w:r>
          </w:p>
        </w:tc>
        <w:tc>
          <w:tcPr>
            <w:tcW w:w="2399" w:type="dxa"/>
          </w:tcPr>
          <w:p w14:paraId="1D61EC2A" w14:textId="77777777" w:rsidR="00EB260C" w:rsidRDefault="00EB260C" w:rsidP="001F1CCB">
            <w:pPr>
              <w:pStyle w:val="HBNormalIndent"/>
              <w:spacing w:after="0"/>
              <w:ind w:left="0" w:firstLine="0"/>
              <w:rPr>
                <w:color w:val="000000" w:themeColor="text1"/>
                <w:szCs w:val="24"/>
                <w:lang w:val="en-GB"/>
              </w:rPr>
            </w:pPr>
            <w:r>
              <w:rPr>
                <w:color w:val="000000" w:themeColor="text1"/>
                <w:szCs w:val="24"/>
                <w:lang w:val="en-GB"/>
              </w:rPr>
              <w:t>October</w:t>
            </w:r>
          </w:p>
        </w:tc>
        <w:tc>
          <w:tcPr>
            <w:tcW w:w="3976" w:type="dxa"/>
          </w:tcPr>
          <w:p w14:paraId="50ADC66C" w14:textId="54B344E7" w:rsidR="00EB260C" w:rsidRDefault="00EB260C" w:rsidP="001F1CCB">
            <w:pPr>
              <w:pStyle w:val="HBNormalIndent"/>
              <w:spacing w:after="0"/>
              <w:ind w:left="0" w:firstLine="0"/>
              <w:rPr>
                <w:color w:val="000000" w:themeColor="text1"/>
                <w:szCs w:val="24"/>
                <w:lang w:val="en-GB"/>
              </w:rPr>
            </w:pPr>
            <w:r>
              <w:rPr>
                <w:color w:val="000000" w:themeColor="text1"/>
                <w:szCs w:val="24"/>
                <w:lang w:val="en-GB"/>
              </w:rPr>
              <w:t>Progress/Supplementary Assessment</w:t>
            </w:r>
            <w:r w:rsidR="002C5B50">
              <w:rPr>
                <w:color w:val="000000" w:themeColor="text1"/>
                <w:szCs w:val="24"/>
                <w:lang w:val="en-GB"/>
              </w:rPr>
              <w:t>/Award</w:t>
            </w:r>
          </w:p>
        </w:tc>
      </w:tr>
    </w:tbl>
    <w:p w14:paraId="2A60FB98" w14:textId="77777777" w:rsidR="00EB260C" w:rsidRPr="00FC2428" w:rsidRDefault="00EB260C" w:rsidP="00FF3518">
      <w:pPr>
        <w:tabs>
          <w:tab w:val="left" w:pos="709"/>
        </w:tabs>
        <w:ind w:left="709"/>
        <w:jc w:val="both"/>
        <w:rPr>
          <w:rFonts w:cs="Arial"/>
          <w:color w:val="000000" w:themeColor="text1"/>
          <w:szCs w:val="24"/>
        </w:rPr>
      </w:pPr>
    </w:p>
    <w:p w14:paraId="0C6E4BFE" w14:textId="77777777" w:rsidR="00FF3518" w:rsidRDefault="00FF3518" w:rsidP="00FF3518">
      <w:pPr>
        <w:ind w:left="720"/>
        <w:rPr>
          <w:rFonts w:cs="Arial"/>
          <w:szCs w:val="24"/>
        </w:rPr>
      </w:pPr>
    </w:p>
    <w:p w14:paraId="1C7C7804" w14:textId="77777777" w:rsidR="00FF3518" w:rsidRDefault="00E552F0" w:rsidP="00FF3518">
      <w:pPr>
        <w:ind w:left="720"/>
        <w:rPr>
          <w:rFonts w:cs="Arial"/>
          <w:szCs w:val="24"/>
        </w:rPr>
      </w:pPr>
      <w:r w:rsidRPr="00F2139A">
        <w:rPr>
          <w:rFonts w:cs="Arial"/>
          <w:szCs w:val="24"/>
        </w:rPr>
        <w:t xml:space="preserve">The full set of results for each student considered at the </w:t>
      </w:r>
      <w:r w:rsidR="00FF3518">
        <w:rPr>
          <w:rFonts w:cs="Arial"/>
          <w:szCs w:val="24"/>
        </w:rPr>
        <w:t xml:space="preserve">relevant </w:t>
      </w:r>
      <w:r w:rsidR="00F2139A" w:rsidRPr="00F2139A">
        <w:rPr>
          <w:rFonts w:cs="Arial"/>
          <w:szCs w:val="24"/>
        </w:rPr>
        <w:t xml:space="preserve">Examining </w:t>
      </w:r>
      <w:r w:rsidR="00FF3518" w:rsidRPr="00FF3518">
        <w:rPr>
          <w:rFonts w:cs="Arial"/>
          <w:b/>
          <w:bCs/>
          <w:szCs w:val="24"/>
        </w:rPr>
        <w:t>Awards</w:t>
      </w:r>
      <w:r w:rsidR="00FF3518">
        <w:rPr>
          <w:rFonts w:cs="Arial"/>
          <w:szCs w:val="24"/>
        </w:rPr>
        <w:t xml:space="preserve"> </w:t>
      </w:r>
      <w:r w:rsidR="00F2139A" w:rsidRPr="00F2139A">
        <w:rPr>
          <w:rFonts w:cs="Arial"/>
          <w:szCs w:val="24"/>
        </w:rPr>
        <w:t>Board</w:t>
      </w:r>
      <w:r w:rsidRPr="00F2139A">
        <w:rPr>
          <w:rFonts w:cs="Arial"/>
          <w:szCs w:val="24"/>
        </w:rPr>
        <w:t xml:space="preserve">, shall be presented to the examiners. </w:t>
      </w:r>
    </w:p>
    <w:p w14:paraId="358AAE82" w14:textId="77777777" w:rsidR="00FF3518" w:rsidRDefault="00FF3518" w:rsidP="00FF3518">
      <w:pPr>
        <w:ind w:left="720"/>
        <w:rPr>
          <w:rFonts w:cs="Arial"/>
          <w:szCs w:val="24"/>
        </w:rPr>
      </w:pPr>
    </w:p>
    <w:p w14:paraId="5CA8890E" w14:textId="6E14F868" w:rsidR="00E552F0" w:rsidRDefault="00E552F0" w:rsidP="00FF3518">
      <w:pPr>
        <w:ind w:left="720"/>
        <w:rPr>
          <w:rFonts w:cs="Arial"/>
          <w:szCs w:val="24"/>
        </w:rPr>
      </w:pPr>
      <w:r w:rsidRPr="00F2139A">
        <w:rPr>
          <w:rFonts w:cs="Arial"/>
          <w:szCs w:val="24"/>
        </w:rPr>
        <w:t>The result profile of the relevant students will include:</w:t>
      </w:r>
    </w:p>
    <w:p w14:paraId="50F5EEC2" w14:textId="77777777" w:rsidR="00F2139A" w:rsidRPr="00F2139A" w:rsidRDefault="00F2139A" w:rsidP="00F2139A">
      <w:pPr>
        <w:rPr>
          <w:rFonts w:cs="Arial"/>
          <w:szCs w:val="24"/>
        </w:rPr>
      </w:pPr>
    </w:p>
    <w:p w14:paraId="489ECDCE" w14:textId="6FCD12D3" w:rsidR="00E552F0" w:rsidRDefault="00E552F0" w:rsidP="00F2139A">
      <w:pPr>
        <w:pStyle w:val="ListParagraph"/>
        <w:numPr>
          <w:ilvl w:val="0"/>
          <w:numId w:val="50"/>
        </w:numPr>
        <w:rPr>
          <w:rFonts w:ascii="Arial" w:hAnsi="Arial" w:cs="Arial"/>
          <w:sz w:val="24"/>
          <w:szCs w:val="24"/>
        </w:rPr>
      </w:pPr>
      <w:r w:rsidRPr="00F2139A">
        <w:rPr>
          <w:rFonts w:ascii="Arial" w:hAnsi="Arial" w:cs="Arial"/>
          <w:sz w:val="24"/>
          <w:szCs w:val="24"/>
        </w:rPr>
        <w:t>The results of the Taught modules.</w:t>
      </w:r>
    </w:p>
    <w:p w14:paraId="0F4A2B02" w14:textId="26ED1C9C" w:rsidR="00E552F0" w:rsidRPr="00F2139A" w:rsidRDefault="00E552F0" w:rsidP="00F2139A">
      <w:pPr>
        <w:pStyle w:val="ListParagraph"/>
        <w:numPr>
          <w:ilvl w:val="0"/>
          <w:numId w:val="50"/>
        </w:numPr>
        <w:rPr>
          <w:rFonts w:ascii="Arial" w:hAnsi="Arial" w:cs="Arial"/>
          <w:sz w:val="24"/>
          <w:szCs w:val="24"/>
        </w:rPr>
      </w:pPr>
      <w:r w:rsidRPr="00F2139A">
        <w:rPr>
          <w:rFonts w:ascii="Arial" w:hAnsi="Arial" w:cs="Arial"/>
          <w:sz w:val="24"/>
          <w:szCs w:val="24"/>
        </w:rPr>
        <w:t xml:space="preserve">The results of the </w:t>
      </w:r>
      <w:r w:rsidR="00342EDF">
        <w:rPr>
          <w:rFonts w:ascii="Arial" w:hAnsi="Arial" w:cs="Arial"/>
          <w:sz w:val="24"/>
          <w:szCs w:val="24"/>
        </w:rPr>
        <w:t>Dissertation</w:t>
      </w:r>
      <w:r w:rsidRPr="00F2139A">
        <w:rPr>
          <w:rFonts w:ascii="Arial" w:hAnsi="Arial" w:cs="Arial"/>
          <w:sz w:val="24"/>
          <w:szCs w:val="24"/>
        </w:rPr>
        <w:t>.</w:t>
      </w:r>
    </w:p>
    <w:p w14:paraId="3CB5B283" w14:textId="0C9ABB73" w:rsidR="00F41B44" w:rsidRPr="00FC2428" w:rsidRDefault="00F41B44" w:rsidP="00F41B44">
      <w:pPr>
        <w:ind w:left="720" w:hanging="720"/>
        <w:jc w:val="both"/>
        <w:rPr>
          <w:rFonts w:cs="Arial"/>
          <w:color w:val="000000" w:themeColor="text1"/>
          <w:szCs w:val="24"/>
        </w:rPr>
      </w:pPr>
    </w:p>
    <w:p w14:paraId="6FF8857E" w14:textId="382C7569" w:rsidR="00F41B44" w:rsidRPr="00FC2428" w:rsidRDefault="00867935" w:rsidP="00F41B44">
      <w:pPr>
        <w:tabs>
          <w:tab w:val="left" w:pos="720"/>
          <w:tab w:val="left" w:pos="1080"/>
          <w:tab w:val="left" w:pos="1701"/>
          <w:tab w:val="left" w:pos="2835"/>
        </w:tabs>
        <w:jc w:val="both"/>
        <w:rPr>
          <w:rFonts w:cs="Arial"/>
          <w:b/>
          <w:color w:val="000000" w:themeColor="text1"/>
          <w:szCs w:val="24"/>
        </w:rPr>
      </w:pPr>
      <w:r>
        <w:rPr>
          <w:rFonts w:cs="Arial"/>
          <w:b/>
          <w:color w:val="000000" w:themeColor="text1"/>
          <w:szCs w:val="24"/>
        </w:rPr>
        <w:t>9.4</w:t>
      </w:r>
      <w:r w:rsidR="00F41B44" w:rsidRPr="00FC2428">
        <w:rPr>
          <w:rFonts w:cs="Arial"/>
          <w:b/>
          <w:color w:val="000000" w:themeColor="text1"/>
          <w:szCs w:val="24"/>
        </w:rPr>
        <w:tab/>
        <w:t xml:space="preserve">Anonymous Marking </w:t>
      </w:r>
    </w:p>
    <w:p w14:paraId="2C2626FD" w14:textId="77777777" w:rsidR="00F41B44" w:rsidRPr="00FC2428" w:rsidRDefault="00F41B44" w:rsidP="00F41B44">
      <w:pPr>
        <w:ind w:left="720"/>
        <w:jc w:val="both"/>
        <w:rPr>
          <w:rFonts w:cs="Arial"/>
          <w:i/>
          <w:color w:val="000000" w:themeColor="text1"/>
          <w:szCs w:val="24"/>
        </w:rPr>
      </w:pPr>
    </w:p>
    <w:p w14:paraId="4EB28742" w14:textId="7628CC4E" w:rsidR="00F41B44" w:rsidRPr="00567420" w:rsidRDefault="00A126FA" w:rsidP="00F41B44">
      <w:pPr>
        <w:ind w:left="720"/>
        <w:jc w:val="both"/>
        <w:rPr>
          <w:rFonts w:cs="Arial"/>
          <w:bCs/>
          <w:color w:val="000000" w:themeColor="text1"/>
          <w:szCs w:val="24"/>
        </w:rPr>
      </w:pPr>
      <w:r>
        <w:rPr>
          <w:rFonts w:cs="Arial"/>
          <w:color w:val="000000" w:themeColor="text1"/>
          <w:szCs w:val="24"/>
        </w:rPr>
        <w:t>Where available, p</w:t>
      </w:r>
      <w:r w:rsidR="00F41B44" w:rsidRPr="00FC2428">
        <w:rPr>
          <w:rFonts w:cs="Arial"/>
          <w:color w:val="000000" w:themeColor="text1"/>
          <w:szCs w:val="24"/>
        </w:rPr>
        <w:t xml:space="preserve">lease refer to the </w:t>
      </w:r>
      <w:r w:rsidR="0061614A">
        <w:rPr>
          <w:rFonts w:cs="Arial"/>
          <w:color w:val="000000" w:themeColor="text1"/>
          <w:szCs w:val="24"/>
        </w:rPr>
        <w:t>relevant Participating</w:t>
      </w:r>
      <w:r w:rsidR="00FA255A">
        <w:rPr>
          <w:rFonts w:cs="Arial"/>
          <w:color w:val="000000" w:themeColor="text1"/>
          <w:szCs w:val="24"/>
        </w:rPr>
        <w:t xml:space="preserve"> </w:t>
      </w:r>
      <w:r w:rsidR="00F136BE">
        <w:rPr>
          <w:rFonts w:cs="Arial"/>
          <w:color w:val="000000" w:themeColor="text1"/>
          <w:szCs w:val="24"/>
        </w:rPr>
        <w:t>Institution</w:t>
      </w:r>
      <w:r w:rsidR="00F136BE" w:rsidRPr="00FC2428">
        <w:rPr>
          <w:rFonts w:cs="Arial"/>
          <w:color w:val="000000" w:themeColor="text1"/>
          <w:szCs w:val="24"/>
        </w:rPr>
        <w:t xml:space="preserve">'s </w:t>
      </w:r>
      <w:r w:rsidR="00F41B44" w:rsidRPr="00567420">
        <w:rPr>
          <w:rFonts w:cs="Arial"/>
          <w:bCs/>
          <w:color w:val="000000" w:themeColor="text1"/>
          <w:szCs w:val="24"/>
        </w:rPr>
        <w:t>Policy on Anonymous Marking</w:t>
      </w:r>
      <w:r w:rsidR="0061614A" w:rsidRPr="00567420">
        <w:rPr>
          <w:rFonts w:cs="Arial"/>
          <w:bCs/>
          <w:color w:val="000000" w:themeColor="text1"/>
          <w:szCs w:val="24"/>
        </w:rPr>
        <w:t xml:space="preserve"> or related </w:t>
      </w:r>
      <w:r>
        <w:rPr>
          <w:rFonts w:cs="Arial"/>
          <w:bCs/>
          <w:color w:val="000000" w:themeColor="text1"/>
          <w:szCs w:val="24"/>
        </w:rPr>
        <w:t>information</w:t>
      </w:r>
      <w:r w:rsidR="00F41B44" w:rsidRPr="00567420">
        <w:rPr>
          <w:rFonts w:cs="Arial"/>
          <w:bCs/>
          <w:color w:val="000000" w:themeColor="text1"/>
          <w:szCs w:val="24"/>
        </w:rPr>
        <w:t>.</w:t>
      </w:r>
    </w:p>
    <w:p w14:paraId="335883D2" w14:textId="65C5E59B" w:rsidR="00535799" w:rsidRDefault="00535799" w:rsidP="00F41B44">
      <w:pPr>
        <w:ind w:left="720"/>
        <w:jc w:val="both"/>
        <w:rPr>
          <w:rFonts w:cs="Arial"/>
          <w:color w:val="000000" w:themeColor="text1"/>
          <w:szCs w:val="24"/>
        </w:rPr>
      </w:pPr>
    </w:p>
    <w:p w14:paraId="350C37F7" w14:textId="1CA118DC" w:rsidR="00F41B44" w:rsidRPr="00FC2428" w:rsidRDefault="00867935" w:rsidP="00F41B44">
      <w:pPr>
        <w:tabs>
          <w:tab w:val="left" w:pos="720"/>
          <w:tab w:val="left" w:pos="1080"/>
          <w:tab w:val="left" w:pos="1701"/>
          <w:tab w:val="left" w:pos="2835"/>
        </w:tabs>
        <w:jc w:val="both"/>
        <w:rPr>
          <w:rFonts w:cs="Arial"/>
          <w:b/>
          <w:color w:val="000000" w:themeColor="text1"/>
          <w:szCs w:val="24"/>
        </w:rPr>
      </w:pPr>
      <w:r>
        <w:rPr>
          <w:rFonts w:cs="Arial"/>
          <w:b/>
          <w:color w:val="000000" w:themeColor="text1"/>
          <w:szCs w:val="24"/>
        </w:rPr>
        <w:t>9.5</w:t>
      </w:r>
      <w:r w:rsidR="00F41B44" w:rsidRPr="00FC2428">
        <w:rPr>
          <w:rFonts w:cs="Arial"/>
          <w:b/>
          <w:color w:val="000000" w:themeColor="text1"/>
          <w:szCs w:val="24"/>
        </w:rPr>
        <w:tab/>
        <w:t>Disclosure of Identity</w:t>
      </w:r>
    </w:p>
    <w:p w14:paraId="30CBC4CA" w14:textId="77777777" w:rsidR="00F41B44" w:rsidRPr="00FC2428" w:rsidRDefault="00F41B44" w:rsidP="00F41B44">
      <w:pPr>
        <w:jc w:val="both"/>
        <w:rPr>
          <w:rFonts w:cs="Arial"/>
          <w:color w:val="000000" w:themeColor="text1"/>
          <w:szCs w:val="24"/>
        </w:rPr>
      </w:pPr>
    </w:p>
    <w:p w14:paraId="14494CDB" w14:textId="2FEC8AB6" w:rsidR="00F41B44" w:rsidRPr="00FC2428" w:rsidRDefault="008F458C" w:rsidP="00F41B44">
      <w:pPr>
        <w:ind w:left="720"/>
        <w:jc w:val="both"/>
        <w:rPr>
          <w:rFonts w:cs="Arial"/>
          <w:color w:val="000000" w:themeColor="text1"/>
          <w:szCs w:val="24"/>
        </w:rPr>
      </w:pPr>
      <w:r>
        <w:rPr>
          <w:rFonts w:cs="Arial"/>
          <w:color w:val="000000" w:themeColor="text1"/>
          <w:szCs w:val="24"/>
        </w:rPr>
        <w:t>Where available, p</w:t>
      </w:r>
      <w:r w:rsidR="00F41B44" w:rsidRPr="00FC2428">
        <w:rPr>
          <w:rFonts w:cs="Arial"/>
          <w:color w:val="000000" w:themeColor="text1"/>
          <w:szCs w:val="24"/>
        </w:rPr>
        <w:t xml:space="preserve">lease refer to the </w:t>
      </w:r>
      <w:r w:rsidR="0061614A">
        <w:rPr>
          <w:rFonts w:cs="Arial"/>
          <w:color w:val="000000" w:themeColor="text1"/>
          <w:szCs w:val="24"/>
        </w:rPr>
        <w:t>relevant Participating</w:t>
      </w:r>
      <w:r w:rsidR="00FA255A">
        <w:rPr>
          <w:rFonts w:cs="Arial"/>
          <w:color w:val="000000" w:themeColor="text1"/>
          <w:szCs w:val="24"/>
        </w:rPr>
        <w:t xml:space="preserve"> </w:t>
      </w:r>
      <w:r w:rsidR="00F136BE">
        <w:rPr>
          <w:rFonts w:cs="Arial"/>
          <w:color w:val="000000" w:themeColor="text1"/>
          <w:szCs w:val="24"/>
        </w:rPr>
        <w:t>Institution</w:t>
      </w:r>
      <w:r w:rsidR="00F136BE" w:rsidRPr="00FC2428">
        <w:rPr>
          <w:rFonts w:cs="Arial"/>
          <w:color w:val="000000" w:themeColor="text1"/>
          <w:szCs w:val="24"/>
        </w:rPr>
        <w:t>'s</w:t>
      </w:r>
      <w:r w:rsidR="00F41B44" w:rsidRPr="00FC2428">
        <w:rPr>
          <w:rFonts w:cs="Arial"/>
          <w:color w:val="000000" w:themeColor="text1"/>
          <w:szCs w:val="24"/>
        </w:rPr>
        <w:t xml:space="preserve"> </w:t>
      </w:r>
      <w:r w:rsidR="00F41B44" w:rsidRPr="00567420">
        <w:rPr>
          <w:rFonts w:cs="Arial"/>
          <w:bCs/>
          <w:color w:val="000000" w:themeColor="text1"/>
          <w:szCs w:val="24"/>
        </w:rPr>
        <w:t>Policy on Anonymous Marking</w:t>
      </w:r>
      <w:r w:rsidR="00A330D4">
        <w:rPr>
          <w:rFonts w:cs="Arial"/>
          <w:b/>
          <w:color w:val="000000" w:themeColor="text1"/>
          <w:szCs w:val="24"/>
        </w:rPr>
        <w:t xml:space="preserve"> </w:t>
      </w:r>
      <w:r w:rsidR="00A330D4" w:rsidRPr="00430462">
        <w:rPr>
          <w:rFonts w:cs="Arial"/>
          <w:bCs/>
          <w:color w:val="000000" w:themeColor="text1"/>
          <w:szCs w:val="24"/>
        </w:rPr>
        <w:t>or related provision</w:t>
      </w:r>
      <w:r w:rsidR="00F41B44" w:rsidRPr="00FC2428">
        <w:rPr>
          <w:rFonts w:cs="Arial"/>
          <w:color w:val="000000" w:themeColor="text1"/>
          <w:szCs w:val="24"/>
        </w:rPr>
        <w:t>.</w:t>
      </w:r>
    </w:p>
    <w:p w14:paraId="7CFDD0EB" w14:textId="77777777" w:rsidR="00F41B44" w:rsidRPr="00FC2428" w:rsidRDefault="00F41B44" w:rsidP="00F41B44">
      <w:pPr>
        <w:jc w:val="both"/>
        <w:rPr>
          <w:rFonts w:cs="Arial"/>
          <w:color w:val="000000" w:themeColor="text1"/>
          <w:szCs w:val="24"/>
        </w:rPr>
      </w:pPr>
    </w:p>
    <w:p w14:paraId="3044C27B" w14:textId="6B436FFC" w:rsidR="00F41B44" w:rsidRPr="00FC2428" w:rsidRDefault="00867935" w:rsidP="00F41B44">
      <w:pPr>
        <w:tabs>
          <w:tab w:val="left" w:pos="720"/>
          <w:tab w:val="left" w:pos="1080"/>
          <w:tab w:val="left" w:pos="1701"/>
          <w:tab w:val="left" w:pos="2835"/>
        </w:tabs>
        <w:jc w:val="both"/>
        <w:rPr>
          <w:rFonts w:cs="Arial"/>
          <w:b/>
          <w:color w:val="000000" w:themeColor="text1"/>
          <w:szCs w:val="24"/>
        </w:rPr>
      </w:pPr>
      <w:r>
        <w:rPr>
          <w:rFonts w:cs="Arial"/>
          <w:b/>
          <w:color w:val="000000" w:themeColor="text1"/>
          <w:szCs w:val="24"/>
        </w:rPr>
        <w:t>9.6</w:t>
      </w:r>
      <w:r w:rsidR="00F41B44" w:rsidRPr="00FC2428">
        <w:rPr>
          <w:rFonts w:cs="Arial"/>
          <w:b/>
          <w:color w:val="000000" w:themeColor="text1"/>
          <w:szCs w:val="24"/>
        </w:rPr>
        <w:tab/>
        <w:t>Disclosure of Results</w:t>
      </w:r>
    </w:p>
    <w:p w14:paraId="7E288598" w14:textId="77777777" w:rsidR="00F41B44" w:rsidRPr="00FC2428" w:rsidRDefault="00F41B44" w:rsidP="00F41B44">
      <w:pPr>
        <w:jc w:val="both"/>
        <w:rPr>
          <w:rFonts w:cs="Arial"/>
          <w:color w:val="000000" w:themeColor="text1"/>
          <w:szCs w:val="24"/>
        </w:rPr>
      </w:pPr>
    </w:p>
    <w:p w14:paraId="739A1592" w14:textId="0653E5B2" w:rsidR="00F41B44" w:rsidRDefault="008F458C" w:rsidP="00F41B44">
      <w:pPr>
        <w:ind w:left="709"/>
        <w:jc w:val="both"/>
        <w:rPr>
          <w:rFonts w:cs="Arial"/>
          <w:color w:val="000000" w:themeColor="text1"/>
          <w:szCs w:val="24"/>
        </w:rPr>
      </w:pPr>
      <w:r>
        <w:rPr>
          <w:rFonts w:cs="Arial"/>
          <w:color w:val="000000" w:themeColor="text1"/>
          <w:szCs w:val="24"/>
        </w:rPr>
        <w:t>Where available, p</w:t>
      </w:r>
      <w:r w:rsidR="00F41B44" w:rsidRPr="00FC2428">
        <w:rPr>
          <w:rFonts w:cs="Arial"/>
          <w:color w:val="000000" w:themeColor="text1"/>
          <w:szCs w:val="24"/>
        </w:rPr>
        <w:t xml:space="preserve">lease refer to the </w:t>
      </w:r>
      <w:r w:rsidR="0061614A">
        <w:rPr>
          <w:rFonts w:cs="Arial"/>
          <w:color w:val="000000" w:themeColor="text1"/>
          <w:szCs w:val="24"/>
        </w:rPr>
        <w:t>relevant Participating</w:t>
      </w:r>
      <w:r w:rsidR="00FA255A">
        <w:rPr>
          <w:rFonts w:cs="Arial"/>
          <w:color w:val="000000" w:themeColor="text1"/>
          <w:szCs w:val="24"/>
        </w:rPr>
        <w:t xml:space="preserve"> </w:t>
      </w:r>
      <w:r w:rsidR="00F136BE">
        <w:rPr>
          <w:rFonts w:cs="Arial"/>
          <w:color w:val="000000" w:themeColor="text1"/>
          <w:szCs w:val="24"/>
        </w:rPr>
        <w:t>Institution</w:t>
      </w:r>
      <w:r w:rsidR="00F136BE" w:rsidRPr="00FC2428">
        <w:rPr>
          <w:rFonts w:cs="Arial"/>
          <w:color w:val="000000" w:themeColor="text1"/>
          <w:szCs w:val="24"/>
        </w:rPr>
        <w:t>'s</w:t>
      </w:r>
      <w:r w:rsidR="00F41B44" w:rsidRPr="00FC2428">
        <w:rPr>
          <w:rFonts w:cs="Arial"/>
          <w:color w:val="000000" w:themeColor="text1"/>
          <w:szCs w:val="24"/>
        </w:rPr>
        <w:t xml:space="preserve"> </w:t>
      </w:r>
      <w:r w:rsidR="00F41B44" w:rsidRPr="00567420">
        <w:rPr>
          <w:rFonts w:cs="Arial"/>
          <w:bCs/>
          <w:color w:val="000000" w:themeColor="text1"/>
          <w:szCs w:val="24"/>
        </w:rPr>
        <w:t>Policy on Publishing Marks</w:t>
      </w:r>
      <w:r w:rsidR="00A330D4">
        <w:rPr>
          <w:rFonts w:cs="Arial"/>
          <w:b/>
          <w:color w:val="000000" w:themeColor="text1"/>
          <w:szCs w:val="24"/>
        </w:rPr>
        <w:t xml:space="preserve"> </w:t>
      </w:r>
      <w:r w:rsidR="00A330D4" w:rsidRPr="00430462">
        <w:rPr>
          <w:rFonts w:cs="Arial"/>
          <w:bCs/>
          <w:color w:val="000000" w:themeColor="text1"/>
          <w:szCs w:val="24"/>
        </w:rPr>
        <w:t>or related provision</w:t>
      </w:r>
      <w:r w:rsidR="00F41B44" w:rsidRPr="00FC2428">
        <w:rPr>
          <w:rFonts w:cs="Arial"/>
          <w:color w:val="000000" w:themeColor="text1"/>
          <w:szCs w:val="24"/>
        </w:rPr>
        <w:t xml:space="preserve">. </w:t>
      </w:r>
    </w:p>
    <w:p w14:paraId="28C359A8" w14:textId="6953435E" w:rsidR="007A3913" w:rsidRDefault="007A3913" w:rsidP="00F41B44">
      <w:pPr>
        <w:ind w:left="709"/>
        <w:jc w:val="both"/>
        <w:rPr>
          <w:rFonts w:cs="Arial"/>
          <w:color w:val="000000" w:themeColor="text1"/>
          <w:szCs w:val="24"/>
        </w:rPr>
      </w:pPr>
    </w:p>
    <w:p w14:paraId="6AD81CBA" w14:textId="152BFC01" w:rsidR="00E552F0" w:rsidRDefault="00867935" w:rsidP="00E552F0">
      <w:pPr>
        <w:tabs>
          <w:tab w:val="left" w:pos="720"/>
          <w:tab w:val="left" w:pos="1080"/>
          <w:tab w:val="left" w:pos="1701"/>
          <w:tab w:val="left" w:pos="2835"/>
        </w:tabs>
        <w:jc w:val="both"/>
        <w:rPr>
          <w:rFonts w:cs="Arial"/>
          <w:b/>
          <w:color w:val="000000" w:themeColor="text1"/>
          <w:szCs w:val="24"/>
        </w:rPr>
      </w:pPr>
      <w:r>
        <w:rPr>
          <w:rFonts w:cs="Arial"/>
          <w:b/>
          <w:color w:val="000000" w:themeColor="text1"/>
          <w:szCs w:val="24"/>
        </w:rPr>
        <w:t>9.7</w:t>
      </w:r>
      <w:r w:rsidR="00E552F0" w:rsidRPr="00FC2428">
        <w:rPr>
          <w:rFonts w:cs="Arial"/>
          <w:b/>
          <w:color w:val="000000" w:themeColor="text1"/>
          <w:szCs w:val="24"/>
        </w:rPr>
        <w:tab/>
        <w:t>A</w:t>
      </w:r>
      <w:r w:rsidR="00E552F0">
        <w:rPr>
          <w:rFonts w:cs="Arial"/>
          <w:b/>
          <w:color w:val="000000" w:themeColor="text1"/>
          <w:szCs w:val="24"/>
        </w:rPr>
        <w:t>cademic Misconduct</w:t>
      </w:r>
    </w:p>
    <w:p w14:paraId="44DAD405" w14:textId="3F62F938" w:rsidR="00E552F0" w:rsidRDefault="00E552F0" w:rsidP="00E552F0">
      <w:pPr>
        <w:tabs>
          <w:tab w:val="left" w:pos="720"/>
          <w:tab w:val="left" w:pos="1080"/>
          <w:tab w:val="left" w:pos="1701"/>
          <w:tab w:val="left" w:pos="2835"/>
        </w:tabs>
        <w:jc w:val="both"/>
        <w:rPr>
          <w:rFonts w:cs="Arial"/>
          <w:b/>
          <w:color w:val="000000" w:themeColor="text1"/>
          <w:szCs w:val="24"/>
        </w:rPr>
      </w:pPr>
    </w:p>
    <w:p w14:paraId="52FFB189" w14:textId="56C42B3A" w:rsidR="00E552F0" w:rsidRDefault="00E552F0" w:rsidP="00471CF2">
      <w:pPr>
        <w:tabs>
          <w:tab w:val="left" w:pos="720"/>
          <w:tab w:val="left" w:pos="1080"/>
          <w:tab w:val="left" w:pos="1701"/>
          <w:tab w:val="left" w:pos="2835"/>
        </w:tabs>
        <w:ind w:left="720"/>
        <w:jc w:val="both"/>
        <w:rPr>
          <w:rFonts w:cs="Arial"/>
          <w:b/>
          <w:color w:val="000000" w:themeColor="text1"/>
          <w:szCs w:val="24"/>
        </w:rPr>
      </w:pPr>
      <w:r w:rsidRPr="00FC2428">
        <w:rPr>
          <w:rFonts w:cs="Arial"/>
          <w:color w:val="000000" w:themeColor="text1"/>
          <w:szCs w:val="24"/>
        </w:rPr>
        <w:t xml:space="preserve">Please refer to the </w:t>
      </w:r>
      <w:r w:rsidR="00A330D4">
        <w:rPr>
          <w:rFonts w:cs="Arial"/>
          <w:color w:val="000000" w:themeColor="text1"/>
          <w:szCs w:val="24"/>
        </w:rPr>
        <w:t>relevant Participating</w:t>
      </w:r>
      <w:r>
        <w:rPr>
          <w:rFonts w:cs="Arial"/>
          <w:color w:val="000000" w:themeColor="text1"/>
          <w:szCs w:val="24"/>
        </w:rPr>
        <w:t xml:space="preserve"> </w:t>
      </w:r>
      <w:r w:rsidR="00F136BE">
        <w:rPr>
          <w:rFonts w:cs="Arial"/>
          <w:color w:val="000000" w:themeColor="text1"/>
          <w:szCs w:val="24"/>
        </w:rPr>
        <w:t>Institution</w:t>
      </w:r>
      <w:r w:rsidR="00F136BE" w:rsidRPr="00FC2428">
        <w:rPr>
          <w:rFonts w:cs="Arial"/>
          <w:color w:val="000000" w:themeColor="text1"/>
          <w:szCs w:val="24"/>
        </w:rPr>
        <w:t>'s</w:t>
      </w:r>
      <w:r w:rsidRPr="00FC2428">
        <w:rPr>
          <w:rFonts w:cs="Arial"/>
          <w:color w:val="000000" w:themeColor="text1"/>
          <w:szCs w:val="24"/>
        </w:rPr>
        <w:t xml:space="preserve"> </w:t>
      </w:r>
      <w:r w:rsidRPr="00567420">
        <w:rPr>
          <w:rFonts w:cs="Arial"/>
          <w:bCs/>
          <w:color w:val="000000" w:themeColor="text1"/>
          <w:szCs w:val="24"/>
        </w:rPr>
        <w:t>Policy on Academic Misconduct</w:t>
      </w:r>
      <w:r w:rsidR="00A330D4" w:rsidRPr="00567420">
        <w:rPr>
          <w:rFonts w:cs="Arial"/>
          <w:bCs/>
          <w:color w:val="000000" w:themeColor="text1"/>
          <w:szCs w:val="24"/>
        </w:rPr>
        <w:t xml:space="preserve"> </w:t>
      </w:r>
      <w:r w:rsidR="00A330D4" w:rsidRPr="00430462">
        <w:rPr>
          <w:rFonts w:cs="Arial"/>
          <w:bCs/>
          <w:color w:val="000000" w:themeColor="text1"/>
          <w:szCs w:val="24"/>
        </w:rPr>
        <w:t>or related provision</w:t>
      </w:r>
      <w:r w:rsidR="00A330D4">
        <w:rPr>
          <w:rFonts w:cs="Arial"/>
          <w:bCs/>
          <w:color w:val="000000" w:themeColor="text1"/>
          <w:szCs w:val="24"/>
        </w:rPr>
        <w:t>.</w:t>
      </w:r>
    </w:p>
    <w:p w14:paraId="2A887B9C" w14:textId="50FAE34B" w:rsidR="00E552F0" w:rsidRDefault="00E552F0" w:rsidP="00E552F0">
      <w:pPr>
        <w:tabs>
          <w:tab w:val="left" w:pos="720"/>
          <w:tab w:val="left" w:pos="1080"/>
          <w:tab w:val="left" w:pos="1701"/>
          <w:tab w:val="left" w:pos="2835"/>
        </w:tabs>
        <w:jc w:val="both"/>
        <w:rPr>
          <w:rFonts w:cs="Arial"/>
          <w:b/>
          <w:color w:val="000000" w:themeColor="text1"/>
          <w:szCs w:val="24"/>
        </w:rPr>
      </w:pPr>
    </w:p>
    <w:p w14:paraId="302446CE" w14:textId="73523E65" w:rsidR="00E552F0" w:rsidRPr="00FC2428" w:rsidRDefault="00867935" w:rsidP="00E552F0">
      <w:pPr>
        <w:tabs>
          <w:tab w:val="left" w:pos="720"/>
          <w:tab w:val="left" w:pos="1080"/>
          <w:tab w:val="left" w:pos="1701"/>
          <w:tab w:val="left" w:pos="2835"/>
        </w:tabs>
        <w:jc w:val="both"/>
        <w:rPr>
          <w:rFonts w:cs="Arial"/>
          <w:b/>
          <w:color w:val="000000" w:themeColor="text1"/>
          <w:szCs w:val="24"/>
        </w:rPr>
      </w:pPr>
      <w:r>
        <w:rPr>
          <w:rFonts w:cs="Arial"/>
          <w:b/>
          <w:color w:val="000000" w:themeColor="text1"/>
          <w:szCs w:val="24"/>
        </w:rPr>
        <w:t>9.8</w:t>
      </w:r>
      <w:r w:rsidR="00E552F0" w:rsidRPr="00FC2428">
        <w:rPr>
          <w:rFonts w:cs="Arial"/>
          <w:b/>
          <w:color w:val="000000" w:themeColor="text1"/>
          <w:szCs w:val="24"/>
        </w:rPr>
        <w:tab/>
      </w:r>
      <w:r w:rsidR="00E552F0">
        <w:rPr>
          <w:rFonts w:cs="Arial"/>
          <w:b/>
          <w:color w:val="000000" w:themeColor="text1"/>
          <w:szCs w:val="24"/>
        </w:rPr>
        <w:t>Fitness to Practi</w:t>
      </w:r>
      <w:r w:rsidR="00150A54">
        <w:rPr>
          <w:rFonts w:cs="Arial"/>
          <w:b/>
          <w:color w:val="000000" w:themeColor="text1"/>
          <w:szCs w:val="24"/>
        </w:rPr>
        <w:t>s</w:t>
      </w:r>
      <w:r w:rsidR="00E552F0">
        <w:rPr>
          <w:rFonts w:cs="Arial"/>
          <w:b/>
          <w:color w:val="000000" w:themeColor="text1"/>
          <w:szCs w:val="24"/>
        </w:rPr>
        <w:t>e</w:t>
      </w:r>
    </w:p>
    <w:p w14:paraId="3A4C55F9" w14:textId="7641FD96" w:rsidR="007A3913" w:rsidRPr="00FC2428" w:rsidRDefault="007A3913" w:rsidP="00F41B44">
      <w:pPr>
        <w:ind w:left="709"/>
        <w:jc w:val="both"/>
        <w:rPr>
          <w:rFonts w:cs="Arial"/>
          <w:color w:val="000000" w:themeColor="text1"/>
          <w:szCs w:val="24"/>
        </w:rPr>
      </w:pPr>
    </w:p>
    <w:p w14:paraId="793A7DE4" w14:textId="02B1C56F" w:rsidR="00F41B44" w:rsidRDefault="00E552F0" w:rsidP="00567420">
      <w:pPr>
        <w:ind w:left="720"/>
        <w:jc w:val="both"/>
        <w:rPr>
          <w:rFonts w:cs="Arial"/>
          <w:b/>
          <w:color w:val="000000" w:themeColor="text1"/>
          <w:szCs w:val="24"/>
        </w:rPr>
      </w:pPr>
      <w:r w:rsidRPr="00FC2428">
        <w:rPr>
          <w:rFonts w:cs="Arial"/>
          <w:color w:val="000000" w:themeColor="text1"/>
          <w:szCs w:val="24"/>
        </w:rPr>
        <w:t xml:space="preserve">Please refer to the </w:t>
      </w:r>
      <w:r w:rsidR="00A330D4">
        <w:rPr>
          <w:rFonts w:cs="Arial"/>
          <w:color w:val="000000" w:themeColor="text1"/>
          <w:szCs w:val="24"/>
        </w:rPr>
        <w:t>relevant Participating</w:t>
      </w:r>
      <w:r>
        <w:rPr>
          <w:rFonts w:cs="Arial"/>
          <w:color w:val="000000" w:themeColor="text1"/>
          <w:szCs w:val="24"/>
        </w:rPr>
        <w:t xml:space="preserve"> </w:t>
      </w:r>
      <w:r w:rsidR="00F136BE">
        <w:rPr>
          <w:rFonts w:cs="Arial"/>
          <w:color w:val="000000" w:themeColor="text1"/>
          <w:szCs w:val="24"/>
        </w:rPr>
        <w:t>Institution</w:t>
      </w:r>
      <w:r w:rsidR="00F136BE" w:rsidRPr="00FC2428">
        <w:rPr>
          <w:rFonts w:cs="Arial"/>
          <w:color w:val="000000" w:themeColor="text1"/>
          <w:szCs w:val="24"/>
        </w:rPr>
        <w:t>'s</w:t>
      </w:r>
      <w:r w:rsidRPr="00FC2428">
        <w:rPr>
          <w:rFonts w:cs="Arial"/>
          <w:color w:val="000000" w:themeColor="text1"/>
          <w:szCs w:val="24"/>
        </w:rPr>
        <w:t xml:space="preserve"> </w:t>
      </w:r>
      <w:r w:rsidRPr="00567420">
        <w:rPr>
          <w:rFonts w:cs="Arial"/>
          <w:bCs/>
          <w:color w:val="000000" w:themeColor="text1"/>
          <w:szCs w:val="24"/>
        </w:rPr>
        <w:t>Policy on Fitness to Practi</w:t>
      </w:r>
      <w:r w:rsidR="00150A54">
        <w:rPr>
          <w:rFonts w:cs="Arial"/>
          <w:bCs/>
          <w:color w:val="000000" w:themeColor="text1"/>
          <w:szCs w:val="24"/>
        </w:rPr>
        <w:t>s</w:t>
      </w:r>
      <w:r w:rsidRPr="00567420">
        <w:rPr>
          <w:rFonts w:cs="Arial"/>
          <w:bCs/>
          <w:color w:val="000000" w:themeColor="text1"/>
          <w:szCs w:val="24"/>
        </w:rPr>
        <w:t>e</w:t>
      </w:r>
      <w:r w:rsidR="00A330D4">
        <w:rPr>
          <w:rFonts w:cs="Arial"/>
          <w:b/>
          <w:color w:val="000000" w:themeColor="text1"/>
          <w:szCs w:val="24"/>
        </w:rPr>
        <w:t xml:space="preserve"> </w:t>
      </w:r>
      <w:r w:rsidR="00A330D4" w:rsidRPr="00430462">
        <w:rPr>
          <w:rFonts w:cs="Arial"/>
          <w:bCs/>
          <w:color w:val="000000" w:themeColor="text1"/>
          <w:szCs w:val="24"/>
        </w:rPr>
        <w:t>or related provision</w:t>
      </w:r>
      <w:r>
        <w:rPr>
          <w:rFonts w:cs="Arial"/>
          <w:b/>
          <w:color w:val="000000" w:themeColor="text1"/>
          <w:szCs w:val="24"/>
        </w:rPr>
        <w:t>.</w:t>
      </w:r>
    </w:p>
    <w:p w14:paraId="1EF82181" w14:textId="77777777" w:rsidR="00E552F0" w:rsidRPr="00FC2428" w:rsidRDefault="00E552F0" w:rsidP="00F41B44">
      <w:pPr>
        <w:jc w:val="both"/>
        <w:rPr>
          <w:rFonts w:cs="Arial"/>
          <w:color w:val="000000" w:themeColor="text1"/>
          <w:szCs w:val="24"/>
        </w:rPr>
      </w:pPr>
    </w:p>
    <w:p w14:paraId="53FC9DC5" w14:textId="26C66B33" w:rsidR="00F41B44" w:rsidRPr="00FC2428" w:rsidRDefault="00867935" w:rsidP="00F41B44">
      <w:pPr>
        <w:tabs>
          <w:tab w:val="left" w:pos="720"/>
          <w:tab w:val="left" w:pos="1080"/>
          <w:tab w:val="left" w:pos="1701"/>
          <w:tab w:val="left" w:pos="2835"/>
        </w:tabs>
        <w:jc w:val="both"/>
        <w:rPr>
          <w:rFonts w:cs="Arial"/>
          <w:b/>
          <w:color w:val="000000" w:themeColor="text1"/>
          <w:szCs w:val="24"/>
        </w:rPr>
      </w:pPr>
      <w:r>
        <w:rPr>
          <w:rFonts w:cs="Arial"/>
          <w:b/>
          <w:color w:val="000000" w:themeColor="text1"/>
          <w:szCs w:val="24"/>
        </w:rPr>
        <w:t>9.9</w:t>
      </w:r>
      <w:r w:rsidR="004110E8">
        <w:rPr>
          <w:rFonts w:cs="Arial"/>
          <w:b/>
          <w:color w:val="000000" w:themeColor="text1"/>
          <w:szCs w:val="24"/>
        </w:rPr>
        <w:tab/>
      </w:r>
      <w:r w:rsidR="00F41B44" w:rsidRPr="00FC2428">
        <w:rPr>
          <w:rFonts w:cs="Arial"/>
          <w:b/>
          <w:color w:val="000000" w:themeColor="text1"/>
          <w:szCs w:val="24"/>
        </w:rPr>
        <w:t>Appeals against decisions</w:t>
      </w:r>
    </w:p>
    <w:p w14:paraId="1D3D77D8" w14:textId="77777777" w:rsidR="00F41B44" w:rsidRPr="00FC2428" w:rsidRDefault="00F41B44" w:rsidP="00F41B44">
      <w:pPr>
        <w:tabs>
          <w:tab w:val="left" w:pos="720"/>
          <w:tab w:val="left" w:pos="1080"/>
          <w:tab w:val="left" w:pos="1701"/>
          <w:tab w:val="left" w:pos="2835"/>
        </w:tabs>
        <w:jc w:val="both"/>
        <w:rPr>
          <w:rFonts w:cs="Arial"/>
          <w:b/>
          <w:color w:val="000000" w:themeColor="text1"/>
          <w:szCs w:val="24"/>
        </w:rPr>
      </w:pPr>
    </w:p>
    <w:p w14:paraId="5A2B54D0" w14:textId="2A8EAE02" w:rsidR="00F41B44" w:rsidRDefault="00FA255A" w:rsidP="00F41B44">
      <w:pPr>
        <w:ind w:left="709"/>
        <w:jc w:val="both"/>
        <w:rPr>
          <w:rFonts w:cs="Arial"/>
          <w:color w:val="000000" w:themeColor="text1"/>
          <w:szCs w:val="24"/>
        </w:rPr>
      </w:pPr>
      <w:r>
        <w:rPr>
          <w:rFonts w:cs="Arial"/>
          <w:color w:val="000000" w:themeColor="text1"/>
          <w:szCs w:val="24"/>
        </w:rPr>
        <w:t>Please refer to</w:t>
      </w:r>
      <w:r w:rsidR="00F41B44" w:rsidRPr="00FC2428">
        <w:rPr>
          <w:rFonts w:cs="Arial"/>
          <w:color w:val="000000" w:themeColor="text1"/>
          <w:szCs w:val="24"/>
        </w:rPr>
        <w:t xml:space="preserve"> the</w:t>
      </w:r>
      <w:r>
        <w:rPr>
          <w:rFonts w:cs="Arial"/>
          <w:color w:val="000000" w:themeColor="text1"/>
          <w:szCs w:val="24"/>
        </w:rPr>
        <w:t xml:space="preserve"> </w:t>
      </w:r>
      <w:r w:rsidR="00A330D4">
        <w:rPr>
          <w:rFonts w:cs="Arial"/>
          <w:color w:val="000000" w:themeColor="text1"/>
          <w:szCs w:val="24"/>
        </w:rPr>
        <w:t xml:space="preserve">relevant Participating </w:t>
      </w:r>
      <w:r w:rsidR="00F136BE">
        <w:rPr>
          <w:rFonts w:cs="Arial"/>
          <w:color w:val="000000" w:themeColor="text1"/>
          <w:szCs w:val="24"/>
        </w:rPr>
        <w:t>Institution</w:t>
      </w:r>
      <w:r w:rsidR="00F136BE" w:rsidRPr="00FC2428">
        <w:rPr>
          <w:rFonts w:cs="Arial"/>
          <w:color w:val="000000" w:themeColor="text1"/>
          <w:szCs w:val="24"/>
        </w:rPr>
        <w:t>'s</w:t>
      </w:r>
      <w:r w:rsidR="00F41B44" w:rsidRPr="00FC2428">
        <w:rPr>
          <w:rFonts w:cs="Arial"/>
          <w:color w:val="000000" w:themeColor="text1"/>
          <w:szCs w:val="24"/>
        </w:rPr>
        <w:t xml:space="preserve"> Appeals and/or Accurac</w:t>
      </w:r>
      <w:r>
        <w:rPr>
          <w:rFonts w:cs="Arial"/>
          <w:color w:val="000000" w:themeColor="text1"/>
          <w:szCs w:val="24"/>
        </w:rPr>
        <w:t>y of Published Marks Procedure</w:t>
      </w:r>
      <w:r w:rsidR="00A330D4">
        <w:rPr>
          <w:rFonts w:cs="Arial"/>
          <w:color w:val="000000" w:themeColor="text1"/>
          <w:szCs w:val="24"/>
        </w:rPr>
        <w:t xml:space="preserve"> </w:t>
      </w:r>
      <w:r w:rsidR="00A330D4" w:rsidRPr="00430462">
        <w:rPr>
          <w:rFonts w:cs="Arial"/>
          <w:bCs/>
          <w:color w:val="000000" w:themeColor="text1"/>
          <w:szCs w:val="24"/>
        </w:rPr>
        <w:t>or related provision</w:t>
      </w:r>
      <w:r>
        <w:rPr>
          <w:rFonts w:cs="Arial"/>
          <w:color w:val="000000" w:themeColor="text1"/>
          <w:szCs w:val="24"/>
        </w:rPr>
        <w:t>.</w:t>
      </w:r>
    </w:p>
    <w:p w14:paraId="10A76F36" w14:textId="4CB07CC8" w:rsidR="00973BAD" w:rsidRDefault="00973BAD" w:rsidP="00F41B44">
      <w:pPr>
        <w:ind w:left="709"/>
        <w:jc w:val="both"/>
        <w:rPr>
          <w:rFonts w:cs="Arial"/>
          <w:color w:val="000000" w:themeColor="text1"/>
          <w:szCs w:val="24"/>
        </w:rPr>
      </w:pPr>
    </w:p>
    <w:p w14:paraId="7BDAADCD" w14:textId="77777777" w:rsidR="00413EAF" w:rsidRPr="00471CF2" w:rsidRDefault="00413EAF" w:rsidP="00221C60">
      <w:pPr>
        <w:pStyle w:val="NormalWeb"/>
        <w:spacing w:before="0" w:beforeAutospacing="0" w:after="450" w:afterAutospacing="0"/>
        <w:ind w:left="709"/>
        <w:rPr>
          <w:rFonts w:ascii="Arial" w:hAnsi="Arial" w:cs="Arial"/>
        </w:rPr>
      </w:pPr>
      <w:r w:rsidRPr="00471CF2">
        <w:rPr>
          <w:rFonts w:ascii="Arial" w:hAnsi="Arial" w:cs="Arial"/>
        </w:rPr>
        <w:t xml:space="preserve">All students who are required to withdraw from the </w:t>
      </w:r>
      <w:r>
        <w:rPr>
          <w:rFonts w:ascii="Arial" w:hAnsi="Arial" w:cs="Arial"/>
        </w:rPr>
        <w:t xml:space="preserve">Participating </w:t>
      </w:r>
      <w:r w:rsidRPr="00471CF2">
        <w:rPr>
          <w:rFonts w:ascii="Arial" w:hAnsi="Arial" w:cs="Arial"/>
        </w:rPr>
        <w:t xml:space="preserve">University have the right of appeal in accordance with the </w:t>
      </w:r>
      <w:r>
        <w:rPr>
          <w:rFonts w:ascii="Arial" w:hAnsi="Arial" w:cs="Arial"/>
        </w:rPr>
        <w:t xml:space="preserve">Participating </w:t>
      </w:r>
      <w:r w:rsidRPr="00471CF2">
        <w:rPr>
          <w:rFonts w:ascii="Arial" w:hAnsi="Arial" w:cs="Arial"/>
        </w:rPr>
        <w:t>University’s </w:t>
      </w:r>
      <w:r>
        <w:rPr>
          <w:rFonts w:ascii="Arial" w:hAnsi="Arial" w:cs="Arial"/>
        </w:rPr>
        <w:t>regulations, for example the Accuracy of Published Marks</w:t>
      </w:r>
      <w:r w:rsidRPr="00471CF2">
        <w:rPr>
          <w:rStyle w:val="Strong"/>
          <w:rFonts w:ascii="Arial" w:hAnsi="Arial" w:cs="Arial"/>
        </w:rPr>
        <w:t> </w:t>
      </w:r>
      <w:r w:rsidRPr="00567420">
        <w:rPr>
          <w:rStyle w:val="Strong"/>
          <w:rFonts w:ascii="Arial" w:hAnsi="Arial" w:cs="Arial"/>
          <w:b w:val="0"/>
          <w:bCs w:val="0"/>
        </w:rPr>
        <w:t xml:space="preserve">Procedure </w:t>
      </w:r>
      <w:r w:rsidRPr="00471CF2">
        <w:rPr>
          <w:rFonts w:ascii="Arial" w:hAnsi="Arial" w:cs="Arial"/>
        </w:rPr>
        <w:t>and/or </w:t>
      </w:r>
      <w:r>
        <w:rPr>
          <w:rFonts w:ascii="Arial" w:hAnsi="Arial" w:cs="Arial"/>
        </w:rPr>
        <w:t>Appeals Procedure.</w:t>
      </w:r>
    </w:p>
    <w:p w14:paraId="29AFE65E" w14:textId="75A5299E" w:rsidR="000703D4" w:rsidRDefault="000703D4">
      <w:pPr>
        <w:rPr>
          <w:rFonts w:cs="Arial"/>
          <w:color w:val="000000" w:themeColor="text1"/>
          <w:szCs w:val="24"/>
        </w:rPr>
      </w:pPr>
      <w:r>
        <w:rPr>
          <w:rFonts w:cs="Arial"/>
          <w:color w:val="000000" w:themeColor="text1"/>
          <w:szCs w:val="24"/>
        </w:rPr>
        <w:br w:type="page"/>
      </w:r>
    </w:p>
    <w:p w14:paraId="5C3A76A7" w14:textId="77777777" w:rsidR="00413EAF" w:rsidRDefault="00413EAF" w:rsidP="00F41B44">
      <w:pPr>
        <w:ind w:left="709"/>
        <w:jc w:val="both"/>
        <w:rPr>
          <w:rFonts w:cs="Arial"/>
          <w:color w:val="000000" w:themeColor="text1"/>
          <w:szCs w:val="24"/>
        </w:rPr>
      </w:pPr>
    </w:p>
    <w:p w14:paraId="4B618402" w14:textId="77777777" w:rsidR="00F41B44" w:rsidRPr="00FC2428" w:rsidRDefault="00F41B44" w:rsidP="00F41B44">
      <w:pPr>
        <w:jc w:val="both"/>
        <w:rPr>
          <w:rFonts w:cs="Arial"/>
          <w:color w:val="000000" w:themeColor="text1"/>
          <w:szCs w:val="24"/>
        </w:rPr>
      </w:pPr>
    </w:p>
    <w:p w14:paraId="77120F66" w14:textId="74035934" w:rsidR="00F41B44" w:rsidRDefault="00867935" w:rsidP="00F41B44">
      <w:pPr>
        <w:ind w:left="709" w:hanging="709"/>
        <w:rPr>
          <w:rFonts w:cs="Arial"/>
          <w:b/>
          <w:caps/>
          <w:color w:val="000000" w:themeColor="text1"/>
          <w:szCs w:val="24"/>
        </w:rPr>
      </w:pPr>
      <w:r>
        <w:rPr>
          <w:rFonts w:cs="Arial"/>
          <w:b/>
          <w:caps/>
          <w:color w:val="000000" w:themeColor="text1"/>
          <w:szCs w:val="24"/>
        </w:rPr>
        <w:t>10</w:t>
      </w:r>
      <w:r w:rsidR="00F41B44" w:rsidRPr="00FC2428">
        <w:rPr>
          <w:rFonts w:cs="Arial"/>
          <w:b/>
          <w:caps/>
          <w:color w:val="000000" w:themeColor="text1"/>
          <w:szCs w:val="24"/>
        </w:rPr>
        <w:tab/>
        <w:t>General Assessment Rules</w:t>
      </w:r>
      <w:r w:rsidR="00A330D4">
        <w:rPr>
          <w:rFonts w:cs="Arial"/>
          <w:b/>
          <w:caps/>
          <w:color w:val="000000" w:themeColor="text1"/>
          <w:szCs w:val="24"/>
        </w:rPr>
        <w:t xml:space="preserve"> for the national ma in education (wales)</w:t>
      </w:r>
    </w:p>
    <w:p w14:paraId="42A0A616" w14:textId="28107D46" w:rsidR="002E6277" w:rsidRDefault="002E6277" w:rsidP="00F41B44">
      <w:pPr>
        <w:ind w:left="709" w:hanging="709"/>
        <w:rPr>
          <w:rFonts w:cs="Arial"/>
          <w:b/>
          <w:caps/>
          <w:color w:val="000000" w:themeColor="text1"/>
          <w:szCs w:val="24"/>
        </w:rPr>
      </w:pPr>
    </w:p>
    <w:p w14:paraId="28DBD417" w14:textId="3F821980" w:rsidR="00F41B44" w:rsidRDefault="00867935" w:rsidP="00F41B44">
      <w:pPr>
        <w:ind w:left="720" w:hanging="720"/>
        <w:jc w:val="both"/>
        <w:rPr>
          <w:rFonts w:cs="Arial"/>
          <w:color w:val="000000" w:themeColor="text1"/>
          <w:szCs w:val="24"/>
        </w:rPr>
      </w:pPr>
      <w:r>
        <w:rPr>
          <w:rFonts w:cs="Arial"/>
          <w:color w:val="000000" w:themeColor="text1"/>
          <w:szCs w:val="24"/>
        </w:rPr>
        <w:t>10.1</w:t>
      </w:r>
      <w:r w:rsidR="00F2139A">
        <w:rPr>
          <w:rFonts w:cs="Arial"/>
          <w:color w:val="000000" w:themeColor="text1"/>
          <w:szCs w:val="24"/>
        </w:rPr>
        <w:tab/>
        <w:t>The p</w:t>
      </w:r>
      <w:r w:rsidR="00F41B44" w:rsidRPr="00FC2428">
        <w:rPr>
          <w:rFonts w:cs="Arial"/>
          <w:color w:val="000000" w:themeColor="text1"/>
          <w:szCs w:val="24"/>
        </w:rPr>
        <w:t xml:space="preserve">ass mark for modules </w:t>
      </w:r>
      <w:r w:rsidR="00A330D4">
        <w:rPr>
          <w:rFonts w:cs="Arial"/>
          <w:color w:val="000000" w:themeColor="text1"/>
          <w:szCs w:val="24"/>
        </w:rPr>
        <w:t>sha</w:t>
      </w:r>
      <w:r w:rsidR="00F41B44" w:rsidRPr="00FC2428">
        <w:rPr>
          <w:rFonts w:cs="Arial"/>
          <w:color w:val="000000" w:themeColor="text1"/>
          <w:szCs w:val="24"/>
        </w:rPr>
        <w:t>ll be 50%. Credit will</w:t>
      </w:r>
      <w:r w:rsidR="006758AF">
        <w:rPr>
          <w:rFonts w:cs="Arial"/>
          <w:color w:val="000000" w:themeColor="text1"/>
          <w:szCs w:val="24"/>
        </w:rPr>
        <w:t xml:space="preserve"> only</w:t>
      </w:r>
      <w:r w:rsidR="00F41B44" w:rsidRPr="00FC2428">
        <w:rPr>
          <w:rFonts w:cs="Arial"/>
          <w:color w:val="000000" w:themeColor="text1"/>
          <w:szCs w:val="24"/>
        </w:rPr>
        <w:t xml:space="preserve"> be awarded to </w:t>
      </w:r>
      <w:r w:rsidR="00D1258F">
        <w:rPr>
          <w:rFonts w:cs="Arial"/>
          <w:color w:val="000000" w:themeColor="text1"/>
          <w:szCs w:val="24"/>
        </w:rPr>
        <w:t>students</w:t>
      </w:r>
      <w:r w:rsidR="00F41B44" w:rsidRPr="00FC2428">
        <w:rPr>
          <w:rFonts w:cs="Arial"/>
          <w:color w:val="000000" w:themeColor="text1"/>
          <w:szCs w:val="24"/>
        </w:rPr>
        <w:t xml:space="preserve"> who pass a module).</w:t>
      </w:r>
    </w:p>
    <w:p w14:paraId="70274B81" w14:textId="2E888F32" w:rsidR="001E7322" w:rsidRDefault="001E7322" w:rsidP="00F41B44">
      <w:pPr>
        <w:ind w:left="720" w:hanging="720"/>
        <w:jc w:val="both"/>
        <w:rPr>
          <w:rFonts w:cs="Arial"/>
          <w:color w:val="000000" w:themeColor="text1"/>
          <w:szCs w:val="24"/>
        </w:rPr>
      </w:pPr>
    </w:p>
    <w:p w14:paraId="679BF47D" w14:textId="1D7014ED" w:rsidR="00A330D4" w:rsidRDefault="00867935" w:rsidP="00567420">
      <w:pPr>
        <w:ind w:left="720" w:hanging="720"/>
        <w:jc w:val="both"/>
        <w:rPr>
          <w:rFonts w:cs="Arial"/>
          <w:color w:val="000000" w:themeColor="text1"/>
          <w:szCs w:val="24"/>
        </w:rPr>
      </w:pPr>
      <w:r>
        <w:rPr>
          <w:rFonts w:cs="Arial"/>
          <w:color w:val="000000" w:themeColor="text1"/>
          <w:szCs w:val="24"/>
        </w:rPr>
        <w:t>10.2</w:t>
      </w:r>
      <w:r>
        <w:rPr>
          <w:rFonts w:cs="Arial"/>
          <w:color w:val="000000" w:themeColor="text1"/>
          <w:szCs w:val="24"/>
        </w:rPr>
        <w:tab/>
      </w:r>
      <w:r w:rsidR="00A330D4">
        <w:rPr>
          <w:rFonts w:cs="Arial"/>
          <w:color w:val="000000" w:themeColor="text1"/>
          <w:szCs w:val="24"/>
        </w:rPr>
        <w:t xml:space="preserve">The </w:t>
      </w:r>
      <w:r w:rsidR="006758AF">
        <w:rPr>
          <w:rFonts w:cs="Arial"/>
          <w:color w:val="000000" w:themeColor="text1"/>
          <w:szCs w:val="24"/>
        </w:rPr>
        <w:t>‘</w:t>
      </w:r>
      <w:r w:rsidR="00A330D4">
        <w:rPr>
          <w:rFonts w:cs="Arial"/>
          <w:color w:val="000000" w:themeColor="text1"/>
          <w:szCs w:val="24"/>
        </w:rPr>
        <w:t>National</w:t>
      </w:r>
      <w:r w:rsidR="006758AF">
        <w:rPr>
          <w:rFonts w:cs="Arial"/>
          <w:color w:val="000000" w:themeColor="text1"/>
          <w:szCs w:val="24"/>
        </w:rPr>
        <w:t>’</w:t>
      </w:r>
      <w:r w:rsidR="00A330D4">
        <w:rPr>
          <w:rFonts w:cs="Arial"/>
          <w:color w:val="000000" w:themeColor="text1"/>
          <w:szCs w:val="24"/>
        </w:rPr>
        <w:t xml:space="preserve"> MA in Education (Wales) is awarded to students who have successfully completed 180 credits in total at </w:t>
      </w:r>
      <w:r w:rsidR="00F136BE">
        <w:rPr>
          <w:rFonts w:cs="Arial"/>
          <w:color w:val="000000" w:themeColor="text1"/>
          <w:szCs w:val="24"/>
        </w:rPr>
        <w:t xml:space="preserve">FHEQ </w:t>
      </w:r>
      <w:r w:rsidR="00A330D4">
        <w:rPr>
          <w:rFonts w:cs="Arial"/>
          <w:color w:val="000000" w:themeColor="text1"/>
          <w:szCs w:val="24"/>
        </w:rPr>
        <w:t xml:space="preserve">Level 7. </w:t>
      </w:r>
      <w:r w:rsidR="00A330D4" w:rsidRPr="00E60FDC">
        <w:rPr>
          <w:rFonts w:cs="Arial"/>
          <w:color w:val="000000" w:themeColor="text1"/>
          <w:szCs w:val="24"/>
        </w:rPr>
        <w:t xml:space="preserve">The overall degree classification shall be calculated </w:t>
      </w:r>
      <w:r w:rsidR="00A3254A">
        <w:rPr>
          <w:rFonts w:cs="Arial"/>
          <w:color w:val="000000" w:themeColor="text1"/>
          <w:szCs w:val="24"/>
        </w:rPr>
        <w:t>based on</w:t>
      </w:r>
      <w:r w:rsidR="00A330D4">
        <w:rPr>
          <w:rFonts w:cs="Arial"/>
          <w:color w:val="000000" w:themeColor="text1"/>
          <w:szCs w:val="24"/>
        </w:rPr>
        <w:t xml:space="preserve"> the average of the marks for all modules weighted according to the credit values of those modules.  </w:t>
      </w:r>
    </w:p>
    <w:p w14:paraId="4E65B7AA" w14:textId="77777777" w:rsidR="00F41B44" w:rsidRPr="00FC2428" w:rsidRDefault="00F41B44" w:rsidP="00F41B44">
      <w:pPr>
        <w:jc w:val="both"/>
        <w:rPr>
          <w:rFonts w:cs="Arial"/>
          <w:color w:val="000000" w:themeColor="text1"/>
          <w:szCs w:val="24"/>
        </w:rPr>
      </w:pPr>
    </w:p>
    <w:p w14:paraId="22219DEC" w14:textId="7D1915D8" w:rsidR="004110E8" w:rsidRDefault="00867935" w:rsidP="00F41B44">
      <w:pPr>
        <w:ind w:left="720" w:hanging="720"/>
        <w:jc w:val="both"/>
        <w:rPr>
          <w:rFonts w:cs="Arial"/>
          <w:color w:val="515051"/>
          <w:spacing w:val="-5"/>
          <w:szCs w:val="24"/>
          <w:shd w:val="clear" w:color="auto" w:fill="FCFCFC"/>
        </w:rPr>
      </w:pPr>
      <w:r>
        <w:rPr>
          <w:rFonts w:cs="Arial"/>
          <w:color w:val="000000" w:themeColor="text1"/>
          <w:szCs w:val="24"/>
        </w:rPr>
        <w:t>10.3</w:t>
      </w:r>
      <w:r w:rsidR="00F41B44" w:rsidRPr="00FC2428">
        <w:rPr>
          <w:rFonts w:cs="Arial"/>
          <w:color w:val="000000" w:themeColor="text1"/>
          <w:szCs w:val="24"/>
        </w:rPr>
        <w:tab/>
      </w:r>
      <w:r w:rsidR="00E26735" w:rsidRPr="006B321B">
        <w:rPr>
          <w:rFonts w:cs="Arial"/>
          <w:color w:val="000000" w:themeColor="text1"/>
          <w:spacing w:val="-5"/>
          <w:szCs w:val="24"/>
          <w:shd w:val="clear" w:color="auto" w:fill="FCFCFC"/>
        </w:rPr>
        <w:t>Student p</w:t>
      </w:r>
      <w:r w:rsidR="007B024A" w:rsidRPr="006B321B">
        <w:rPr>
          <w:rFonts w:cs="Arial"/>
          <w:color w:val="000000" w:themeColor="text1"/>
          <w:spacing w:val="-5"/>
          <w:szCs w:val="24"/>
          <w:shd w:val="clear" w:color="auto" w:fill="FCFCFC"/>
        </w:rPr>
        <w:t>rogress</w:t>
      </w:r>
      <w:r w:rsidR="00661E55" w:rsidRPr="006B321B">
        <w:rPr>
          <w:rFonts w:cs="Arial"/>
          <w:color w:val="000000" w:themeColor="text1"/>
          <w:spacing w:val="-5"/>
          <w:szCs w:val="24"/>
          <w:shd w:val="clear" w:color="auto" w:fill="FCFCFC"/>
        </w:rPr>
        <w:t xml:space="preserve"> will be monitored</w:t>
      </w:r>
      <w:r w:rsidR="007B024A" w:rsidRPr="006B321B">
        <w:rPr>
          <w:rFonts w:cs="Arial"/>
          <w:color w:val="000000" w:themeColor="text1"/>
          <w:spacing w:val="-5"/>
          <w:szCs w:val="24"/>
          <w:shd w:val="clear" w:color="auto" w:fill="FCFCFC"/>
        </w:rPr>
        <w:t xml:space="preserve"> </w:t>
      </w:r>
      <w:r w:rsidR="00E26735" w:rsidRPr="006B321B">
        <w:rPr>
          <w:rFonts w:cs="Arial"/>
          <w:color w:val="000000" w:themeColor="text1"/>
          <w:spacing w:val="-5"/>
          <w:szCs w:val="24"/>
          <w:shd w:val="clear" w:color="auto" w:fill="FCFCFC"/>
        </w:rPr>
        <w:t>through</w:t>
      </w:r>
      <w:r w:rsidR="00661E55" w:rsidRPr="006B321B">
        <w:rPr>
          <w:rFonts w:cs="Arial"/>
          <w:color w:val="000000" w:themeColor="text1"/>
          <w:spacing w:val="-5"/>
          <w:szCs w:val="24"/>
          <w:shd w:val="clear" w:color="auto" w:fill="FCFCFC"/>
        </w:rPr>
        <w:t>out</w:t>
      </w:r>
      <w:r w:rsidR="00E26735" w:rsidRPr="006B321B">
        <w:rPr>
          <w:rFonts w:cs="Arial"/>
          <w:color w:val="000000" w:themeColor="text1"/>
          <w:spacing w:val="-5"/>
          <w:szCs w:val="24"/>
          <w:shd w:val="clear" w:color="auto" w:fill="FCFCFC"/>
        </w:rPr>
        <w:t xml:space="preserve"> the programme</w:t>
      </w:r>
      <w:r w:rsidR="007B024A" w:rsidRPr="006B321B">
        <w:rPr>
          <w:rFonts w:cs="Arial"/>
          <w:color w:val="000000" w:themeColor="text1"/>
          <w:spacing w:val="-5"/>
          <w:szCs w:val="24"/>
          <w:shd w:val="clear" w:color="auto" w:fill="FCFCFC"/>
        </w:rPr>
        <w:t xml:space="preserve">. Award decisions will be taken at the end of </w:t>
      </w:r>
      <w:r w:rsidR="008D2813">
        <w:rPr>
          <w:rFonts w:cs="Arial"/>
          <w:color w:val="000000" w:themeColor="text1"/>
          <w:spacing w:val="-5"/>
          <w:szCs w:val="24"/>
          <w:shd w:val="clear" w:color="auto" w:fill="FCFCFC"/>
        </w:rPr>
        <w:t xml:space="preserve">the </w:t>
      </w:r>
      <w:proofErr w:type="gramStart"/>
      <w:r w:rsidR="008D2813">
        <w:rPr>
          <w:rFonts w:cs="Arial"/>
          <w:color w:val="000000" w:themeColor="text1"/>
          <w:spacing w:val="-5"/>
          <w:szCs w:val="24"/>
          <w:shd w:val="clear" w:color="auto" w:fill="FCFCFC"/>
        </w:rPr>
        <w:t>programme,</w:t>
      </w:r>
      <w:r w:rsidR="007B024A" w:rsidRPr="006B321B">
        <w:rPr>
          <w:rFonts w:cs="Arial"/>
          <w:color w:val="000000" w:themeColor="text1"/>
          <w:spacing w:val="-5"/>
          <w:szCs w:val="24"/>
          <w:shd w:val="clear" w:color="auto" w:fill="FCFCFC"/>
        </w:rPr>
        <w:t xml:space="preserve"> and</w:t>
      </w:r>
      <w:proofErr w:type="gramEnd"/>
      <w:r w:rsidR="007B024A" w:rsidRPr="006B321B">
        <w:rPr>
          <w:rFonts w:cs="Arial"/>
          <w:color w:val="000000" w:themeColor="text1"/>
          <w:spacing w:val="-5"/>
          <w:szCs w:val="24"/>
          <w:shd w:val="clear" w:color="auto" w:fill="FCFCFC"/>
        </w:rPr>
        <w:t xml:space="preserve"> will be confirmed by the </w:t>
      </w:r>
      <w:r w:rsidR="000079ED" w:rsidRPr="006B321B">
        <w:rPr>
          <w:rFonts w:cs="Arial"/>
          <w:color w:val="000000" w:themeColor="text1"/>
          <w:spacing w:val="-5"/>
          <w:szCs w:val="24"/>
          <w:shd w:val="clear" w:color="auto" w:fill="FCFCFC"/>
        </w:rPr>
        <w:t xml:space="preserve">relevant Participating </w:t>
      </w:r>
      <w:r w:rsidR="00F136BE" w:rsidRPr="006E0BC0">
        <w:rPr>
          <w:rFonts w:cs="Arial"/>
          <w:color w:val="000000" w:themeColor="text1"/>
          <w:szCs w:val="24"/>
        </w:rPr>
        <w:t>Institution's</w:t>
      </w:r>
      <w:r w:rsidR="000079ED" w:rsidRPr="006B321B">
        <w:rPr>
          <w:rFonts w:cs="Arial"/>
          <w:color w:val="000000" w:themeColor="text1"/>
          <w:spacing w:val="-5"/>
          <w:szCs w:val="24"/>
          <w:shd w:val="clear" w:color="auto" w:fill="FCFCFC"/>
        </w:rPr>
        <w:t xml:space="preserve"> </w:t>
      </w:r>
      <w:r w:rsidR="007B024A" w:rsidRPr="006B321B">
        <w:rPr>
          <w:rFonts w:cs="Arial"/>
          <w:color w:val="000000" w:themeColor="text1"/>
          <w:spacing w:val="-5"/>
          <w:szCs w:val="24"/>
          <w:shd w:val="clear" w:color="auto" w:fill="FCFCFC"/>
        </w:rPr>
        <w:t>Examin</w:t>
      </w:r>
      <w:r w:rsidR="00F136BE" w:rsidRPr="006B321B">
        <w:rPr>
          <w:rFonts w:cs="Arial"/>
          <w:color w:val="000000" w:themeColor="text1"/>
          <w:spacing w:val="-5"/>
          <w:szCs w:val="24"/>
          <w:shd w:val="clear" w:color="auto" w:fill="FCFCFC"/>
        </w:rPr>
        <w:t>ing</w:t>
      </w:r>
      <w:r w:rsidR="00F2139A" w:rsidRPr="006B321B">
        <w:rPr>
          <w:rFonts w:cs="Arial"/>
          <w:color w:val="000000" w:themeColor="text1"/>
          <w:spacing w:val="-5"/>
          <w:szCs w:val="24"/>
          <w:shd w:val="clear" w:color="auto" w:fill="FCFCFC"/>
        </w:rPr>
        <w:t xml:space="preserve"> </w:t>
      </w:r>
      <w:r w:rsidR="007B024A" w:rsidRPr="006B321B">
        <w:rPr>
          <w:rFonts w:cs="Arial"/>
          <w:color w:val="000000" w:themeColor="text1"/>
          <w:spacing w:val="-5"/>
          <w:szCs w:val="24"/>
          <w:shd w:val="clear" w:color="auto" w:fill="FCFCFC"/>
        </w:rPr>
        <w:t>Board.</w:t>
      </w:r>
    </w:p>
    <w:p w14:paraId="294B974C" w14:textId="42C51121" w:rsidR="007B024A" w:rsidRDefault="007B024A" w:rsidP="00F41B44">
      <w:pPr>
        <w:ind w:left="720" w:hanging="720"/>
        <w:jc w:val="both"/>
        <w:rPr>
          <w:rFonts w:cs="Arial"/>
          <w:color w:val="515051"/>
          <w:spacing w:val="-5"/>
          <w:szCs w:val="24"/>
          <w:shd w:val="clear" w:color="auto" w:fill="FCFCFC"/>
        </w:rPr>
      </w:pPr>
    </w:p>
    <w:p w14:paraId="1D2EFF46" w14:textId="1C9D7445" w:rsidR="007B024A" w:rsidRPr="00471CF2" w:rsidRDefault="00867935" w:rsidP="00F41B44">
      <w:pPr>
        <w:ind w:left="720" w:hanging="720"/>
        <w:jc w:val="both"/>
        <w:rPr>
          <w:rFonts w:cs="Arial"/>
          <w:color w:val="515051"/>
          <w:spacing w:val="-5"/>
          <w:szCs w:val="24"/>
          <w:shd w:val="clear" w:color="auto" w:fill="FCFCFC"/>
        </w:rPr>
      </w:pPr>
      <w:r>
        <w:rPr>
          <w:rFonts w:cs="Arial"/>
          <w:color w:val="515051"/>
          <w:spacing w:val="-5"/>
          <w:szCs w:val="24"/>
          <w:shd w:val="clear" w:color="auto" w:fill="FCFCFC"/>
        </w:rPr>
        <w:t xml:space="preserve">10.4 </w:t>
      </w:r>
      <w:r w:rsidR="00FE059A">
        <w:rPr>
          <w:rFonts w:cs="Arial"/>
          <w:color w:val="515051"/>
          <w:spacing w:val="-5"/>
          <w:szCs w:val="24"/>
          <w:shd w:val="clear" w:color="auto" w:fill="FCFCFC"/>
        </w:rPr>
        <w:tab/>
      </w:r>
      <w:r w:rsidR="005A3AC4" w:rsidRPr="006B321B">
        <w:rPr>
          <w:rFonts w:cs="Arial"/>
          <w:color w:val="515051"/>
          <w:spacing w:val="-5"/>
          <w:szCs w:val="24"/>
          <w:shd w:val="clear" w:color="auto" w:fill="FCFCFC"/>
        </w:rPr>
        <w:t>All modules</w:t>
      </w:r>
      <w:r w:rsidR="004C4C5A" w:rsidRPr="006B321B">
        <w:rPr>
          <w:rFonts w:cs="Arial"/>
          <w:color w:val="515051"/>
          <w:spacing w:val="-5"/>
          <w:szCs w:val="24"/>
          <w:shd w:val="clear" w:color="auto" w:fill="FCFCFC"/>
        </w:rPr>
        <w:t xml:space="preserve"> selected</w:t>
      </w:r>
      <w:r w:rsidR="000B29E5" w:rsidRPr="006B321B">
        <w:rPr>
          <w:rFonts w:cs="Arial"/>
          <w:color w:val="515051"/>
          <w:spacing w:val="-5"/>
          <w:szCs w:val="24"/>
          <w:shd w:val="clear" w:color="auto" w:fill="FCFCFC"/>
        </w:rPr>
        <w:t xml:space="preserve"> (compulsory and optional) are considered core and</w:t>
      </w:r>
      <w:r w:rsidR="005A3AC4" w:rsidRPr="006B321B">
        <w:rPr>
          <w:rFonts w:cs="Arial"/>
          <w:color w:val="515051"/>
          <w:spacing w:val="-5"/>
          <w:szCs w:val="24"/>
          <w:shd w:val="clear" w:color="auto" w:fill="FCFCFC"/>
        </w:rPr>
        <w:t xml:space="preserve"> must be passed with a mark of at least 50%</w:t>
      </w:r>
      <w:r w:rsidR="004D33B8" w:rsidRPr="006B321B">
        <w:rPr>
          <w:rFonts w:cs="Arial"/>
          <w:color w:val="515051"/>
          <w:spacing w:val="-5"/>
          <w:szCs w:val="24"/>
          <w:shd w:val="clear" w:color="auto" w:fill="FCFCFC"/>
        </w:rPr>
        <w:t xml:space="preserve"> </w:t>
      </w:r>
      <w:r w:rsidR="000B29E5" w:rsidRPr="006B321B">
        <w:rPr>
          <w:rFonts w:cs="Arial"/>
          <w:color w:val="515051"/>
          <w:spacing w:val="-5"/>
          <w:szCs w:val="24"/>
          <w:shd w:val="clear" w:color="auto" w:fill="FCFCFC"/>
        </w:rPr>
        <w:t xml:space="preserve">in order to </w:t>
      </w:r>
      <w:r w:rsidR="005950D1" w:rsidRPr="006B321B">
        <w:rPr>
          <w:rFonts w:cs="Arial"/>
          <w:color w:val="515051"/>
          <w:spacing w:val="-5"/>
          <w:szCs w:val="24"/>
          <w:shd w:val="clear" w:color="auto" w:fill="FCFCFC"/>
        </w:rPr>
        <w:t>complete the programme</w:t>
      </w:r>
      <w:r w:rsidR="000B29E5" w:rsidRPr="006B321B">
        <w:rPr>
          <w:rFonts w:cs="Arial"/>
          <w:color w:val="515051"/>
          <w:spacing w:val="-5"/>
          <w:szCs w:val="24"/>
          <w:shd w:val="clear" w:color="auto" w:fill="FCFCFC"/>
        </w:rPr>
        <w:t xml:space="preserve">, </w:t>
      </w:r>
      <w:r w:rsidR="00661E55" w:rsidRPr="006B321B">
        <w:rPr>
          <w:rFonts w:cs="Arial"/>
          <w:color w:val="515051"/>
          <w:spacing w:val="-5"/>
          <w:szCs w:val="24"/>
          <w:shd w:val="clear" w:color="auto" w:fill="FCFCFC"/>
        </w:rPr>
        <w:t>and no compensation will be permitted.</w:t>
      </w:r>
    </w:p>
    <w:p w14:paraId="7C3FDA39" w14:textId="77777777" w:rsidR="007B024A" w:rsidRPr="00471CF2" w:rsidRDefault="007B024A" w:rsidP="00F41B44">
      <w:pPr>
        <w:ind w:left="720" w:hanging="720"/>
        <w:jc w:val="both"/>
        <w:rPr>
          <w:rFonts w:cs="Arial"/>
          <w:color w:val="000000" w:themeColor="text1"/>
          <w:szCs w:val="24"/>
        </w:rPr>
      </w:pPr>
    </w:p>
    <w:p w14:paraId="17FB6B62" w14:textId="1B218EDD" w:rsidR="008F458C" w:rsidRDefault="00867935" w:rsidP="009E57AA">
      <w:pPr>
        <w:ind w:left="720" w:hanging="720"/>
        <w:jc w:val="both"/>
        <w:rPr>
          <w:rFonts w:cs="Arial"/>
          <w:color w:val="000000" w:themeColor="text1"/>
          <w:szCs w:val="24"/>
        </w:rPr>
      </w:pPr>
      <w:r>
        <w:rPr>
          <w:rFonts w:cs="Arial"/>
          <w:color w:val="000000" w:themeColor="text1"/>
          <w:szCs w:val="24"/>
        </w:rPr>
        <w:t>10.5</w:t>
      </w:r>
      <w:r w:rsidR="00F41B44" w:rsidRPr="00FC2428">
        <w:rPr>
          <w:rFonts w:cs="Arial"/>
          <w:color w:val="000000" w:themeColor="text1"/>
          <w:szCs w:val="24"/>
        </w:rPr>
        <w:tab/>
      </w:r>
      <w:r w:rsidR="00F2139A" w:rsidRPr="007F4C9E">
        <w:rPr>
          <w:rFonts w:cs="Arial"/>
          <w:color w:val="000000" w:themeColor="text1"/>
          <w:szCs w:val="24"/>
        </w:rPr>
        <w:t>S</w:t>
      </w:r>
      <w:r w:rsidR="0006152D" w:rsidRPr="007F4C9E">
        <w:rPr>
          <w:rFonts w:cs="Arial"/>
          <w:color w:val="000000" w:themeColor="text1"/>
          <w:szCs w:val="24"/>
        </w:rPr>
        <w:t>tudent</w:t>
      </w:r>
      <w:r w:rsidR="00F41B44" w:rsidRPr="007F4C9E">
        <w:rPr>
          <w:rFonts w:cs="Arial"/>
          <w:color w:val="000000" w:themeColor="text1"/>
          <w:szCs w:val="24"/>
        </w:rPr>
        <w:t xml:space="preserve">s who have been unsuccessful in any </w:t>
      </w:r>
      <w:r w:rsidR="00D41822" w:rsidRPr="007F4C9E">
        <w:rPr>
          <w:rFonts w:cs="Arial"/>
          <w:i/>
          <w:iCs/>
          <w:color w:val="000000" w:themeColor="text1"/>
          <w:szCs w:val="24"/>
        </w:rPr>
        <w:t>taught</w:t>
      </w:r>
      <w:r w:rsidR="00D41822" w:rsidRPr="007F4C9E">
        <w:rPr>
          <w:rFonts w:cs="Arial"/>
          <w:color w:val="000000" w:themeColor="text1"/>
          <w:szCs w:val="24"/>
        </w:rPr>
        <w:t xml:space="preserve"> </w:t>
      </w:r>
      <w:r w:rsidR="00F41B44" w:rsidRPr="007F4C9E">
        <w:rPr>
          <w:rFonts w:cs="Arial"/>
          <w:color w:val="000000" w:themeColor="text1"/>
          <w:szCs w:val="24"/>
        </w:rPr>
        <w:t xml:space="preserve">module may be permitted </w:t>
      </w:r>
      <w:r w:rsidR="00FA255A" w:rsidRPr="007F4C9E">
        <w:rPr>
          <w:rFonts w:cs="Arial"/>
          <w:color w:val="000000" w:themeColor="text1"/>
          <w:szCs w:val="24"/>
          <w:u w:val="single"/>
        </w:rPr>
        <w:t>two</w:t>
      </w:r>
      <w:r w:rsidR="00F41B44" w:rsidRPr="007F4C9E">
        <w:rPr>
          <w:rFonts w:cs="Arial"/>
          <w:color w:val="000000" w:themeColor="text1"/>
          <w:szCs w:val="24"/>
        </w:rPr>
        <w:t xml:space="preserve"> further attempt</w:t>
      </w:r>
      <w:r w:rsidR="00FA255A" w:rsidRPr="007F4C9E">
        <w:rPr>
          <w:rFonts w:cs="Arial"/>
          <w:color w:val="000000" w:themeColor="text1"/>
          <w:szCs w:val="24"/>
        </w:rPr>
        <w:t>s</w:t>
      </w:r>
      <w:r w:rsidR="009E57AA" w:rsidRPr="007F4C9E">
        <w:rPr>
          <w:rFonts w:cs="Arial"/>
          <w:color w:val="000000" w:themeColor="text1"/>
          <w:szCs w:val="24"/>
        </w:rPr>
        <w:t xml:space="preserve"> within the </w:t>
      </w:r>
      <w:r w:rsidR="005950D1" w:rsidRPr="007F4C9E">
        <w:rPr>
          <w:rFonts w:cs="Arial"/>
          <w:color w:val="000000" w:themeColor="text1"/>
          <w:szCs w:val="24"/>
        </w:rPr>
        <w:t>programme</w:t>
      </w:r>
      <w:r w:rsidR="00F41B44" w:rsidRPr="007F4C9E">
        <w:rPr>
          <w:rFonts w:cs="Arial"/>
          <w:color w:val="000000" w:themeColor="text1"/>
          <w:szCs w:val="24"/>
        </w:rPr>
        <w:t xml:space="preserve"> </w:t>
      </w:r>
      <w:r w:rsidR="00AB39E4" w:rsidRPr="007F4C9E">
        <w:rPr>
          <w:rFonts w:cs="Arial"/>
          <w:color w:val="000000" w:themeColor="text1"/>
          <w:szCs w:val="24"/>
        </w:rPr>
        <w:t xml:space="preserve">to redeem their failure </w:t>
      </w:r>
      <w:r w:rsidR="008C7DBF" w:rsidRPr="007F4C9E">
        <w:rPr>
          <w:rFonts w:cs="Arial"/>
          <w:color w:val="000000" w:themeColor="text1"/>
          <w:szCs w:val="24"/>
        </w:rPr>
        <w:t>(</w:t>
      </w:r>
      <w:r w:rsidR="00A3254A" w:rsidRPr="007F4C9E">
        <w:rPr>
          <w:rFonts w:cs="Arial"/>
          <w:color w:val="000000" w:themeColor="text1"/>
          <w:szCs w:val="24"/>
        </w:rPr>
        <w:t>i.e.</w:t>
      </w:r>
      <w:r w:rsidR="008C7DBF" w:rsidRPr="007F4C9E">
        <w:rPr>
          <w:rFonts w:cs="Arial"/>
          <w:color w:val="000000" w:themeColor="text1"/>
          <w:szCs w:val="24"/>
        </w:rPr>
        <w:t xml:space="preserve"> three attempts at</w:t>
      </w:r>
      <w:r w:rsidR="00AB39E4" w:rsidRPr="007F4C9E">
        <w:rPr>
          <w:rFonts w:cs="Arial"/>
          <w:color w:val="000000" w:themeColor="text1"/>
          <w:szCs w:val="24"/>
        </w:rPr>
        <w:t xml:space="preserve"> each </w:t>
      </w:r>
      <w:r w:rsidR="00AB39E4" w:rsidRPr="007F4C9E">
        <w:rPr>
          <w:rFonts w:cs="Arial"/>
          <w:i/>
          <w:iCs/>
          <w:color w:val="000000" w:themeColor="text1"/>
          <w:szCs w:val="24"/>
        </w:rPr>
        <w:t>taught</w:t>
      </w:r>
      <w:r w:rsidR="008C7DBF" w:rsidRPr="007F4C9E">
        <w:rPr>
          <w:rFonts w:cs="Arial"/>
          <w:color w:val="000000" w:themeColor="text1"/>
          <w:szCs w:val="24"/>
        </w:rPr>
        <w:t xml:space="preserve"> module in total)</w:t>
      </w:r>
      <w:r w:rsidR="00FA255A" w:rsidRPr="007F4C9E">
        <w:rPr>
          <w:rFonts w:cs="Arial"/>
          <w:color w:val="000000" w:themeColor="text1"/>
          <w:szCs w:val="24"/>
        </w:rPr>
        <w:t>,</w:t>
      </w:r>
      <w:r w:rsidR="00F41B44" w:rsidRPr="007F4C9E">
        <w:rPr>
          <w:rFonts w:cs="Arial"/>
          <w:color w:val="000000" w:themeColor="text1"/>
          <w:szCs w:val="24"/>
        </w:rPr>
        <w:t xml:space="preserve"> provided that this can be achieved within the time limit for the </w:t>
      </w:r>
      <w:r w:rsidR="00F2139A" w:rsidRPr="007F4C9E">
        <w:rPr>
          <w:rFonts w:cs="Arial"/>
          <w:color w:val="000000" w:themeColor="text1"/>
          <w:szCs w:val="24"/>
        </w:rPr>
        <w:t>Programme</w:t>
      </w:r>
      <w:r w:rsidR="00F41B44" w:rsidRPr="007F4C9E">
        <w:rPr>
          <w:rFonts w:cs="Arial"/>
          <w:color w:val="000000" w:themeColor="text1"/>
          <w:szCs w:val="24"/>
        </w:rPr>
        <w:t xml:space="preserve">. </w:t>
      </w:r>
      <w:r w:rsidR="00661E55" w:rsidRPr="007F4C9E">
        <w:rPr>
          <w:rFonts w:cs="Arial"/>
          <w:color w:val="000000" w:themeColor="text1"/>
          <w:szCs w:val="24"/>
        </w:rPr>
        <w:t xml:space="preserve"> </w:t>
      </w:r>
      <w:r w:rsidR="009E57AA" w:rsidRPr="007F4C9E">
        <w:rPr>
          <w:rFonts w:cs="Arial"/>
          <w:color w:val="000000" w:themeColor="text1"/>
          <w:szCs w:val="24"/>
        </w:rPr>
        <w:t xml:space="preserve">Students will not be permitted </w:t>
      </w:r>
      <w:r w:rsidR="00D45979" w:rsidRPr="007F4C9E">
        <w:rPr>
          <w:rFonts w:cs="Arial"/>
          <w:color w:val="000000" w:themeColor="text1"/>
          <w:szCs w:val="24"/>
        </w:rPr>
        <w:t>any further attempts</w:t>
      </w:r>
      <w:r w:rsidR="009E57AA" w:rsidRPr="007F4C9E">
        <w:rPr>
          <w:rFonts w:cs="Arial"/>
          <w:color w:val="000000" w:themeColor="text1"/>
          <w:szCs w:val="24"/>
        </w:rPr>
        <w:t xml:space="preserve"> without agreed extenuating circumstances.</w:t>
      </w:r>
      <w:r w:rsidR="009E57AA">
        <w:rPr>
          <w:rFonts w:cs="Arial"/>
          <w:color w:val="000000" w:themeColor="text1"/>
          <w:szCs w:val="24"/>
        </w:rPr>
        <w:t xml:space="preserve">  </w:t>
      </w:r>
    </w:p>
    <w:p w14:paraId="16A4AE04" w14:textId="77777777" w:rsidR="008F458C" w:rsidRPr="00FC2428" w:rsidRDefault="008F458C" w:rsidP="00661E55">
      <w:pPr>
        <w:ind w:left="720" w:hanging="720"/>
        <w:jc w:val="both"/>
        <w:rPr>
          <w:rFonts w:cs="Arial"/>
          <w:color w:val="000000" w:themeColor="text1"/>
          <w:szCs w:val="24"/>
        </w:rPr>
      </w:pPr>
    </w:p>
    <w:p w14:paraId="1A148CD9" w14:textId="363A680C" w:rsidR="00F41B44" w:rsidRDefault="00867935" w:rsidP="00F41B44">
      <w:pPr>
        <w:ind w:left="720" w:hanging="720"/>
        <w:jc w:val="both"/>
        <w:rPr>
          <w:rFonts w:cs="Arial"/>
          <w:color w:val="000000" w:themeColor="text1"/>
          <w:szCs w:val="24"/>
        </w:rPr>
      </w:pPr>
      <w:r>
        <w:rPr>
          <w:rFonts w:cs="Arial"/>
          <w:color w:val="000000" w:themeColor="text1"/>
          <w:szCs w:val="24"/>
        </w:rPr>
        <w:t>10.6</w:t>
      </w:r>
      <w:r w:rsidR="00F41B44" w:rsidRPr="00FC2428">
        <w:rPr>
          <w:rFonts w:cs="Arial"/>
          <w:color w:val="000000" w:themeColor="text1"/>
          <w:szCs w:val="24"/>
        </w:rPr>
        <w:tab/>
      </w:r>
      <w:r w:rsidR="0006152D">
        <w:rPr>
          <w:rFonts w:cs="Arial"/>
          <w:color w:val="000000" w:themeColor="text1"/>
          <w:szCs w:val="24"/>
        </w:rPr>
        <w:t>Student</w:t>
      </w:r>
      <w:r w:rsidR="00F41B44" w:rsidRPr="00FC2428">
        <w:rPr>
          <w:rFonts w:cs="Arial"/>
          <w:color w:val="000000" w:themeColor="text1"/>
          <w:szCs w:val="24"/>
        </w:rPr>
        <w:t xml:space="preserve">s who satisfy the examiners at an attempt to redeem a failure shall only be eligible for a </w:t>
      </w:r>
      <w:r w:rsidR="008C7DBF">
        <w:rPr>
          <w:rFonts w:cs="Arial"/>
          <w:color w:val="000000" w:themeColor="text1"/>
          <w:szCs w:val="24"/>
        </w:rPr>
        <w:t xml:space="preserve">module </w:t>
      </w:r>
      <w:r w:rsidR="00F41B44" w:rsidRPr="00FC2428">
        <w:rPr>
          <w:rFonts w:cs="Arial"/>
          <w:color w:val="000000" w:themeColor="text1"/>
          <w:szCs w:val="24"/>
        </w:rPr>
        <w:t xml:space="preserve">mark up to the capped threshold of 50%, in each such module, irrespective of their actual level of performance.  </w:t>
      </w:r>
      <w:r w:rsidR="00FE059A">
        <w:rPr>
          <w:rFonts w:cs="Arial"/>
          <w:color w:val="000000" w:themeColor="text1"/>
          <w:szCs w:val="24"/>
        </w:rPr>
        <w:t xml:space="preserve">The </w:t>
      </w:r>
      <w:r w:rsidR="00F136BE">
        <w:rPr>
          <w:rFonts w:cs="Arial"/>
          <w:color w:val="000000" w:themeColor="text1"/>
          <w:szCs w:val="24"/>
        </w:rPr>
        <w:t xml:space="preserve">Examining </w:t>
      </w:r>
      <w:r w:rsidR="00FE059A">
        <w:rPr>
          <w:rFonts w:cs="Arial"/>
          <w:color w:val="000000" w:themeColor="text1"/>
          <w:szCs w:val="24"/>
        </w:rPr>
        <w:t>Board shall refer to the capped</w:t>
      </w:r>
      <w:r w:rsidR="00661E55">
        <w:rPr>
          <w:rFonts w:cs="Arial"/>
          <w:color w:val="000000" w:themeColor="text1"/>
          <w:szCs w:val="24"/>
        </w:rPr>
        <w:t xml:space="preserve"> mark</w:t>
      </w:r>
      <w:r w:rsidR="00FE059A">
        <w:rPr>
          <w:rFonts w:cs="Arial"/>
          <w:color w:val="000000" w:themeColor="text1"/>
          <w:szCs w:val="24"/>
        </w:rPr>
        <w:t xml:space="preserve"> in determining the average for award.</w:t>
      </w:r>
    </w:p>
    <w:p w14:paraId="68E62F30" w14:textId="61AD432D" w:rsidR="00E50132" w:rsidRDefault="00E50132" w:rsidP="00F41B44">
      <w:pPr>
        <w:ind w:left="720" w:hanging="720"/>
        <w:jc w:val="both"/>
        <w:rPr>
          <w:rFonts w:cs="Arial"/>
          <w:color w:val="000000" w:themeColor="text1"/>
          <w:szCs w:val="24"/>
        </w:rPr>
      </w:pPr>
    </w:p>
    <w:p w14:paraId="45F9B103" w14:textId="1708AC37" w:rsidR="00F42295" w:rsidRDefault="00F42295" w:rsidP="00D916D5">
      <w:pPr>
        <w:ind w:left="720" w:hanging="720"/>
        <w:jc w:val="both"/>
        <w:rPr>
          <w:rFonts w:cs="Arial"/>
          <w:color w:val="515051"/>
          <w:spacing w:val="-5"/>
          <w:szCs w:val="24"/>
          <w:shd w:val="clear" w:color="auto" w:fill="FCFCFC"/>
        </w:rPr>
      </w:pPr>
    </w:p>
    <w:p w14:paraId="5E106E26" w14:textId="2ED249D7" w:rsidR="002C5B50" w:rsidRDefault="00867935" w:rsidP="002C5B50">
      <w:pPr>
        <w:ind w:left="720" w:hanging="720"/>
        <w:jc w:val="both"/>
        <w:rPr>
          <w:rFonts w:cs="Arial"/>
        </w:rPr>
      </w:pPr>
      <w:r>
        <w:rPr>
          <w:rFonts w:cs="Arial"/>
          <w:color w:val="515051"/>
          <w:spacing w:val="-5"/>
          <w:szCs w:val="24"/>
          <w:shd w:val="clear" w:color="auto" w:fill="FCFCFC"/>
        </w:rPr>
        <w:t>10.</w:t>
      </w:r>
      <w:r w:rsidR="002C5B50">
        <w:rPr>
          <w:rFonts w:cs="Arial"/>
          <w:color w:val="515051"/>
          <w:spacing w:val="-5"/>
          <w:szCs w:val="24"/>
          <w:shd w:val="clear" w:color="auto" w:fill="FCFCFC"/>
        </w:rPr>
        <w:t>7</w:t>
      </w:r>
      <w:r w:rsidR="00F42295">
        <w:rPr>
          <w:rFonts w:cs="Arial"/>
          <w:color w:val="515051"/>
          <w:spacing w:val="-5"/>
          <w:szCs w:val="24"/>
          <w:shd w:val="clear" w:color="auto" w:fill="FCFCFC"/>
        </w:rPr>
        <w:tab/>
        <w:t>Student</w:t>
      </w:r>
      <w:r w:rsidR="00F42295" w:rsidRPr="00471CF2">
        <w:rPr>
          <w:rFonts w:cs="Arial"/>
          <w:color w:val="515051"/>
          <w:spacing w:val="-5"/>
          <w:szCs w:val="24"/>
          <w:shd w:val="clear" w:color="auto" w:fill="FCFCFC"/>
        </w:rPr>
        <w:t xml:space="preserve">s to </w:t>
      </w:r>
      <w:r w:rsidR="00F3037E">
        <w:rPr>
          <w:rFonts w:cs="Arial"/>
          <w:color w:val="515051"/>
          <w:spacing w:val="-5"/>
          <w:szCs w:val="24"/>
          <w:shd w:val="clear" w:color="auto" w:fill="FCFCFC"/>
        </w:rPr>
        <w:t xml:space="preserve">who fail </w:t>
      </w:r>
      <w:r w:rsidR="00F42295" w:rsidRPr="00471CF2">
        <w:rPr>
          <w:rFonts w:cs="Arial"/>
          <w:color w:val="515051"/>
          <w:spacing w:val="-5"/>
          <w:szCs w:val="24"/>
          <w:shd w:val="clear" w:color="auto" w:fill="FCFCFC"/>
        </w:rPr>
        <w:t xml:space="preserve">redeem </w:t>
      </w:r>
      <w:r w:rsidR="002F2A53" w:rsidRPr="00471CF2">
        <w:rPr>
          <w:rFonts w:cs="Arial"/>
          <w:color w:val="515051"/>
          <w:spacing w:val="-5"/>
          <w:szCs w:val="24"/>
          <w:shd w:val="clear" w:color="auto" w:fill="FCFCFC"/>
        </w:rPr>
        <w:t>a taught</w:t>
      </w:r>
      <w:r w:rsidR="00D41822">
        <w:rPr>
          <w:rFonts w:cs="Arial"/>
          <w:color w:val="515051"/>
          <w:spacing w:val="-5"/>
          <w:szCs w:val="24"/>
          <w:shd w:val="clear" w:color="auto" w:fill="FCFCFC"/>
        </w:rPr>
        <w:t xml:space="preserve"> </w:t>
      </w:r>
      <w:r w:rsidR="00F42295" w:rsidRPr="00471CF2">
        <w:rPr>
          <w:rFonts w:cs="Arial"/>
          <w:color w:val="515051"/>
          <w:spacing w:val="-5"/>
          <w:szCs w:val="24"/>
          <w:shd w:val="clear" w:color="auto" w:fill="FCFCFC"/>
        </w:rPr>
        <w:t xml:space="preserve">module at the </w:t>
      </w:r>
      <w:r w:rsidR="008C7DBF">
        <w:rPr>
          <w:rFonts w:cs="Arial"/>
          <w:color w:val="515051"/>
          <w:spacing w:val="-5"/>
          <w:szCs w:val="24"/>
          <w:shd w:val="clear" w:color="auto" w:fill="FCFCFC"/>
        </w:rPr>
        <w:t>thir</w:t>
      </w:r>
      <w:r w:rsidR="00F42295" w:rsidRPr="00471CF2">
        <w:rPr>
          <w:rFonts w:cs="Arial"/>
          <w:color w:val="515051"/>
          <w:spacing w:val="-5"/>
          <w:szCs w:val="24"/>
          <w:shd w:val="clear" w:color="auto" w:fill="FCFCFC"/>
        </w:rPr>
        <w:t>d attempt</w:t>
      </w:r>
      <w:r w:rsidR="00661E55">
        <w:rPr>
          <w:rFonts w:cs="Arial"/>
          <w:color w:val="515051"/>
          <w:spacing w:val="-5"/>
          <w:szCs w:val="24"/>
          <w:shd w:val="clear" w:color="auto" w:fill="FCFCFC"/>
        </w:rPr>
        <w:t xml:space="preserve"> </w:t>
      </w:r>
      <w:r w:rsidR="00F42295" w:rsidRPr="00471CF2">
        <w:rPr>
          <w:rFonts w:cs="Arial"/>
          <w:color w:val="515051"/>
          <w:spacing w:val="-5"/>
          <w:szCs w:val="24"/>
          <w:shd w:val="clear" w:color="auto" w:fill="FCFCFC"/>
        </w:rPr>
        <w:t xml:space="preserve">will be </w:t>
      </w:r>
      <w:r w:rsidR="002F2A53">
        <w:rPr>
          <w:rFonts w:cs="Arial"/>
          <w:color w:val="515051"/>
          <w:spacing w:val="-5"/>
          <w:szCs w:val="24"/>
          <w:shd w:val="clear" w:color="auto" w:fill="FCFCFC"/>
        </w:rPr>
        <w:t>deemed ‘out of opportunities’</w:t>
      </w:r>
      <w:r w:rsidR="002C5B50">
        <w:rPr>
          <w:rFonts w:cs="Arial"/>
          <w:color w:val="515051"/>
          <w:spacing w:val="-5"/>
          <w:szCs w:val="24"/>
          <w:shd w:val="clear" w:color="auto" w:fill="FCFCFC"/>
        </w:rPr>
        <w:t xml:space="preserve">, will not be eligible for a </w:t>
      </w:r>
      <w:proofErr w:type="gramStart"/>
      <w:r w:rsidR="002C5B50">
        <w:rPr>
          <w:rFonts w:cs="Arial"/>
          <w:color w:val="515051"/>
          <w:spacing w:val="-5"/>
          <w:szCs w:val="24"/>
          <w:shd w:val="clear" w:color="auto" w:fill="FCFCFC"/>
        </w:rPr>
        <w:t>Master’s</w:t>
      </w:r>
      <w:proofErr w:type="gramEnd"/>
      <w:r w:rsidR="002C5B50">
        <w:rPr>
          <w:rFonts w:cs="Arial"/>
          <w:color w:val="515051"/>
          <w:spacing w:val="-5"/>
          <w:szCs w:val="24"/>
          <w:shd w:val="clear" w:color="auto" w:fill="FCFCFC"/>
        </w:rPr>
        <w:t xml:space="preserve"> award</w:t>
      </w:r>
      <w:r w:rsidR="002F2A53">
        <w:rPr>
          <w:rFonts w:cs="Arial"/>
          <w:color w:val="515051"/>
          <w:spacing w:val="-5"/>
          <w:szCs w:val="24"/>
          <w:shd w:val="clear" w:color="auto" w:fill="FCFCFC"/>
        </w:rPr>
        <w:t xml:space="preserve"> and </w:t>
      </w:r>
      <w:r w:rsidR="00F42295" w:rsidRPr="00471CF2">
        <w:rPr>
          <w:rFonts w:cs="Arial"/>
          <w:color w:val="515051"/>
          <w:spacing w:val="-5"/>
          <w:szCs w:val="24"/>
          <w:shd w:val="clear" w:color="auto" w:fill="FCFCFC"/>
        </w:rPr>
        <w:t xml:space="preserve">required to withdraw from the </w:t>
      </w:r>
      <w:r w:rsidR="008C7DBF">
        <w:rPr>
          <w:rFonts w:cs="Arial"/>
          <w:color w:val="515051"/>
          <w:spacing w:val="-5"/>
          <w:szCs w:val="24"/>
          <w:shd w:val="clear" w:color="auto" w:fill="FCFCFC"/>
        </w:rPr>
        <w:t xml:space="preserve">Participating </w:t>
      </w:r>
      <w:r w:rsidR="00F136BE">
        <w:rPr>
          <w:rFonts w:cs="Arial"/>
          <w:color w:val="000000" w:themeColor="text1"/>
          <w:szCs w:val="24"/>
        </w:rPr>
        <w:t>Institution</w:t>
      </w:r>
      <w:r w:rsidR="00F42295" w:rsidRPr="00471CF2">
        <w:rPr>
          <w:rFonts w:cs="Arial"/>
          <w:color w:val="515051"/>
          <w:spacing w:val="-5"/>
          <w:szCs w:val="24"/>
          <w:shd w:val="clear" w:color="auto" w:fill="FCFCFC"/>
        </w:rPr>
        <w:t xml:space="preserve">. Such </w:t>
      </w:r>
      <w:r w:rsidR="00C22AF1">
        <w:rPr>
          <w:rFonts w:cs="Arial"/>
          <w:color w:val="515051"/>
          <w:spacing w:val="-5"/>
          <w:szCs w:val="24"/>
          <w:shd w:val="clear" w:color="auto" w:fill="FCFCFC"/>
        </w:rPr>
        <w:t>student</w:t>
      </w:r>
      <w:r w:rsidR="00F42295" w:rsidRPr="00471CF2">
        <w:rPr>
          <w:rFonts w:cs="Arial"/>
          <w:color w:val="515051"/>
          <w:spacing w:val="-5"/>
          <w:szCs w:val="24"/>
          <w:shd w:val="clear" w:color="auto" w:fill="FCFCFC"/>
        </w:rPr>
        <w:t xml:space="preserve">s shall have no further opportunity to complete their programme of </w:t>
      </w:r>
      <w:proofErr w:type="gramStart"/>
      <w:r w:rsidR="00F42295" w:rsidRPr="00471CF2">
        <w:rPr>
          <w:rFonts w:cs="Arial"/>
          <w:color w:val="515051"/>
          <w:spacing w:val="-5"/>
          <w:szCs w:val="24"/>
          <w:shd w:val="clear" w:color="auto" w:fill="FCFCFC"/>
        </w:rPr>
        <w:t>study, and</w:t>
      </w:r>
      <w:proofErr w:type="gramEnd"/>
      <w:r w:rsidR="00F42295" w:rsidRPr="00471CF2">
        <w:rPr>
          <w:rFonts w:cs="Arial"/>
          <w:color w:val="515051"/>
          <w:spacing w:val="-5"/>
          <w:szCs w:val="24"/>
          <w:shd w:val="clear" w:color="auto" w:fill="FCFCFC"/>
        </w:rPr>
        <w:t xml:space="preserve"> shall only be eligible to be considered for an exit qualification. </w:t>
      </w:r>
      <w:r w:rsidR="00C22AF1">
        <w:rPr>
          <w:rFonts w:cs="Arial"/>
          <w:color w:val="515051"/>
          <w:spacing w:val="-5"/>
          <w:szCs w:val="24"/>
          <w:shd w:val="clear" w:color="auto" w:fill="FCFCFC"/>
        </w:rPr>
        <w:t>Student</w:t>
      </w:r>
      <w:r w:rsidR="00F42295" w:rsidRPr="00471CF2">
        <w:rPr>
          <w:rFonts w:cs="Arial"/>
          <w:color w:val="515051"/>
          <w:spacing w:val="-5"/>
          <w:szCs w:val="24"/>
          <w:shd w:val="clear" w:color="auto" w:fill="FCFCFC"/>
        </w:rPr>
        <w:t xml:space="preserve">s who are required to withdraw from the </w:t>
      </w:r>
      <w:r w:rsidR="00B77C58">
        <w:rPr>
          <w:rFonts w:cs="Arial"/>
          <w:color w:val="515051"/>
          <w:spacing w:val="-5"/>
          <w:szCs w:val="24"/>
          <w:shd w:val="clear" w:color="auto" w:fill="FCFCFC"/>
        </w:rPr>
        <w:t xml:space="preserve">Participating </w:t>
      </w:r>
      <w:r w:rsidR="00F136BE">
        <w:rPr>
          <w:rFonts w:cs="Arial"/>
          <w:color w:val="000000" w:themeColor="text1"/>
          <w:szCs w:val="24"/>
        </w:rPr>
        <w:t>Institution</w:t>
      </w:r>
      <w:r w:rsidR="00F42295" w:rsidRPr="00471CF2">
        <w:rPr>
          <w:rFonts w:cs="Arial"/>
          <w:color w:val="515051"/>
          <w:spacing w:val="-5"/>
          <w:szCs w:val="24"/>
          <w:shd w:val="clear" w:color="auto" w:fill="FCFCFC"/>
        </w:rPr>
        <w:t xml:space="preserve"> will be given no further attempts to redeem their </w:t>
      </w:r>
      <w:r w:rsidR="00F42295" w:rsidRPr="007F4C9E">
        <w:rPr>
          <w:rFonts w:cs="Arial"/>
          <w:color w:val="515051"/>
          <w:spacing w:val="-5"/>
          <w:szCs w:val="24"/>
          <w:shd w:val="clear" w:color="auto" w:fill="FCFCFC"/>
        </w:rPr>
        <w:t>modules and will not be eligible</w:t>
      </w:r>
      <w:r w:rsidR="00F42295" w:rsidRPr="00471CF2">
        <w:rPr>
          <w:rFonts w:cs="Arial"/>
          <w:color w:val="515051"/>
          <w:spacing w:val="-5"/>
          <w:szCs w:val="24"/>
          <w:shd w:val="clear" w:color="auto" w:fill="FCFCFC"/>
        </w:rPr>
        <w:t xml:space="preserve"> to transfer credits to another programme of study at </w:t>
      </w:r>
      <w:r w:rsidR="00F42295">
        <w:rPr>
          <w:rFonts w:cs="Arial"/>
          <w:color w:val="515051"/>
          <w:spacing w:val="-5"/>
          <w:szCs w:val="24"/>
          <w:shd w:val="clear" w:color="auto" w:fill="FCFCFC"/>
        </w:rPr>
        <w:t>th</w:t>
      </w:r>
      <w:r w:rsidR="00B77C58">
        <w:rPr>
          <w:rFonts w:cs="Arial"/>
          <w:color w:val="515051"/>
          <w:spacing w:val="-5"/>
          <w:szCs w:val="24"/>
          <w:shd w:val="clear" w:color="auto" w:fill="FCFCFC"/>
        </w:rPr>
        <w:t>at</w:t>
      </w:r>
      <w:r w:rsidR="00F42295" w:rsidRPr="00471CF2">
        <w:rPr>
          <w:rFonts w:cs="Arial"/>
          <w:color w:val="515051"/>
          <w:spacing w:val="-5"/>
          <w:szCs w:val="24"/>
          <w:shd w:val="clear" w:color="auto" w:fill="FCFCFC"/>
        </w:rPr>
        <w:t xml:space="preserve"> University</w:t>
      </w:r>
      <w:r w:rsidR="00661E55">
        <w:rPr>
          <w:rFonts w:cs="Arial"/>
          <w:color w:val="515051"/>
          <w:spacing w:val="-5"/>
          <w:szCs w:val="24"/>
          <w:shd w:val="clear" w:color="auto" w:fill="FCFCFC"/>
        </w:rPr>
        <w:t>,</w:t>
      </w:r>
      <w:r w:rsidR="00B77C58">
        <w:rPr>
          <w:rFonts w:cs="Arial"/>
          <w:color w:val="515051"/>
          <w:spacing w:val="-5"/>
          <w:szCs w:val="24"/>
          <w:shd w:val="clear" w:color="auto" w:fill="FCFCFC"/>
        </w:rPr>
        <w:t xml:space="preserve"> or </w:t>
      </w:r>
      <w:r w:rsidR="00661E55">
        <w:rPr>
          <w:rFonts w:cs="Arial"/>
          <w:color w:val="515051"/>
          <w:spacing w:val="-5"/>
          <w:szCs w:val="24"/>
          <w:shd w:val="clear" w:color="auto" w:fill="FCFCFC"/>
        </w:rPr>
        <w:t xml:space="preserve">to the ‘National MA Education (Wales) </w:t>
      </w:r>
      <w:r w:rsidR="00B77C58">
        <w:rPr>
          <w:rFonts w:cs="Arial"/>
          <w:color w:val="515051"/>
          <w:spacing w:val="-5"/>
          <w:szCs w:val="24"/>
          <w:shd w:val="clear" w:color="auto" w:fill="FCFCFC"/>
        </w:rPr>
        <w:t xml:space="preserve">at any of the Participating </w:t>
      </w:r>
      <w:r w:rsidR="00F136BE">
        <w:rPr>
          <w:rFonts w:cs="Arial"/>
          <w:color w:val="000000" w:themeColor="text1"/>
          <w:szCs w:val="24"/>
        </w:rPr>
        <w:t>Institution</w:t>
      </w:r>
      <w:r w:rsidR="00F136BE" w:rsidRPr="00FC2428">
        <w:rPr>
          <w:rFonts w:cs="Arial"/>
          <w:color w:val="000000" w:themeColor="text1"/>
          <w:szCs w:val="24"/>
        </w:rPr>
        <w:t>s</w:t>
      </w:r>
      <w:r w:rsidR="00F42295" w:rsidRPr="00471CF2">
        <w:rPr>
          <w:rFonts w:cs="Arial"/>
          <w:color w:val="515051"/>
          <w:spacing w:val="-5"/>
          <w:szCs w:val="24"/>
          <w:shd w:val="clear" w:color="auto" w:fill="FCFCFC"/>
        </w:rPr>
        <w:t xml:space="preserve">, and their studies will be terminated. </w:t>
      </w:r>
      <w:r w:rsidR="00D45979">
        <w:rPr>
          <w:rFonts w:cs="Arial"/>
          <w:color w:val="515051"/>
          <w:spacing w:val="-5"/>
          <w:szCs w:val="24"/>
          <w:shd w:val="clear" w:color="auto" w:fill="FCFCFC"/>
        </w:rPr>
        <w:t xml:space="preserve"> Any exceptional cases may be referred to </w:t>
      </w:r>
      <w:r w:rsidR="00D45979">
        <w:rPr>
          <w:rFonts w:cs="Arial"/>
          <w:color w:val="515051"/>
          <w:spacing w:val="-5"/>
          <w:szCs w:val="24"/>
          <w:shd w:val="clear" w:color="auto" w:fill="FCFCFC"/>
        </w:rPr>
        <w:lastRenderedPageBreak/>
        <w:t>the National Management Board for decision.</w:t>
      </w:r>
      <w:r w:rsidR="002C5B50">
        <w:rPr>
          <w:rFonts w:cs="Arial"/>
          <w:color w:val="515051"/>
          <w:spacing w:val="-5"/>
          <w:szCs w:val="24"/>
          <w:shd w:val="clear" w:color="auto" w:fill="FCFCFC"/>
        </w:rPr>
        <w:t xml:space="preserve">  Students may</w:t>
      </w:r>
      <w:r w:rsidR="002C5B50" w:rsidRPr="00471CF2">
        <w:rPr>
          <w:rFonts w:cs="Arial"/>
          <w:color w:val="515051"/>
          <w:spacing w:val="-5"/>
          <w:szCs w:val="24"/>
          <w:shd w:val="clear" w:color="auto" w:fill="FCFCFC"/>
        </w:rPr>
        <w:t xml:space="preserve"> be considered for an exit award</w:t>
      </w:r>
      <w:r w:rsidR="002C5B50">
        <w:rPr>
          <w:rFonts w:cs="Arial"/>
          <w:color w:val="515051"/>
          <w:spacing w:val="-5"/>
          <w:szCs w:val="24"/>
          <w:shd w:val="clear" w:color="auto" w:fill="FCFCFC"/>
        </w:rPr>
        <w:t xml:space="preserve"> </w:t>
      </w:r>
      <w:r w:rsidR="002C5B50">
        <w:rPr>
          <w:rFonts w:cs="Arial"/>
        </w:rPr>
        <w:t>(see regulation 5: Exit Qualifications, above)</w:t>
      </w:r>
      <w:r w:rsidR="002C5B50" w:rsidRPr="00471CF2">
        <w:rPr>
          <w:rFonts w:cs="Arial"/>
        </w:rPr>
        <w:t>.</w:t>
      </w:r>
    </w:p>
    <w:p w14:paraId="42C37194" w14:textId="11ADC372" w:rsidR="00F42295" w:rsidRPr="00471CF2" w:rsidRDefault="00F42295" w:rsidP="00471CF2">
      <w:pPr>
        <w:ind w:left="720" w:hanging="720"/>
        <w:jc w:val="both"/>
        <w:rPr>
          <w:rFonts w:cs="Arial"/>
          <w:color w:val="000000" w:themeColor="text1"/>
          <w:szCs w:val="24"/>
        </w:rPr>
      </w:pPr>
    </w:p>
    <w:p w14:paraId="63398EDC" w14:textId="0CDA9A2F" w:rsidR="00F41B44" w:rsidRPr="00FC2428" w:rsidRDefault="00F41B44" w:rsidP="00471CF2">
      <w:pPr>
        <w:jc w:val="both"/>
        <w:rPr>
          <w:rFonts w:cs="Arial"/>
          <w:b/>
          <w:color w:val="000000" w:themeColor="text1"/>
          <w:szCs w:val="24"/>
        </w:rPr>
      </w:pPr>
      <w:r w:rsidRPr="00FC2428">
        <w:rPr>
          <w:rFonts w:cs="Arial"/>
          <w:color w:val="000000" w:themeColor="text1"/>
          <w:szCs w:val="24"/>
        </w:rPr>
        <w:tab/>
      </w:r>
    </w:p>
    <w:p w14:paraId="65D57187" w14:textId="7A9CE7DD" w:rsidR="00AB39E4" w:rsidRDefault="00867935" w:rsidP="00AB39E4">
      <w:pPr>
        <w:spacing w:after="160" w:line="259" w:lineRule="auto"/>
        <w:ind w:left="720" w:hanging="720"/>
        <w:jc w:val="both"/>
        <w:rPr>
          <w:rFonts w:cs="Arial"/>
          <w:color w:val="000000" w:themeColor="text1"/>
          <w:szCs w:val="24"/>
        </w:rPr>
      </w:pPr>
      <w:r>
        <w:rPr>
          <w:rFonts w:cs="Arial"/>
          <w:color w:val="000000" w:themeColor="text1"/>
          <w:szCs w:val="24"/>
        </w:rPr>
        <w:t>10.</w:t>
      </w:r>
      <w:r w:rsidR="002C5B50" w:rsidRPr="007F4C9E">
        <w:rPr>
          <w:rFonts w:cs="Arial"/>
          <w:color w:val="000000" w:themeColor="text1"/>
          <w:szCs w:val="24"/>
        </w:rPr>
        <w:t>8</w:t>
      </w:r>
      <w:r w:rsidR="00F41B44" w:rsidRPr="007F4C9E">
        <w:rPr>
          <w:rFonts w:cs="Arial"/>
          <w:color w:val="000000" w:themeColor="text1"/>
          <w:szCs w:val="24"/>
        </w:rPr>
        <w:tab/>
      </w:r>
      <w:r w:rsidR="00AB39E4" w:rsidRPr="007F4C9E">
        <w:t>In exceptional circumstances and if in accordance with the relevant Participating Institution's Policy on Extenuating Circumstances (or related provision), students who fail to redeem their module(s), may submit evidence of extenuating circumstances in line with the Participating Institution’s Extenuating Circumstances Policy. Any agreed re-assessment(s) shall normally take place at the next appropriate assessment point(s).</w:t>
      </w:r>
    </w:p>
    <w:p w14:paraId="1B263ECE" w14:textId="44B00517" w:rsidR="00CB7EEB" w:rsidRPr="002F2A53" w:rsidRDefault="00867935" w:rsidP="00F41B44">
      <w:pPr>
        <w:spacing w:after="160" w:line="259" w:lineRule="auto"/>
        <w:ind w:left="720" w:hanging="720"/>
        <w:jc w:val="both"/>
        <w:rPr>
          <w:rFonts w:cs="Arial"/>
          <w:color w:val="000000" w:themeColor="text1"/>
          <w:szCs w:val="24"/>
        </w:rPr>
      </w:pPr>
      <w:r>
        <w:rPr>
          <w:rFonts w:cs="Arial"/>
          <w:color w:val="000000" w:themeColor="text1"/>
          <w:szCs w:val="24"/>
        </w:rPr>
        <w:t>10.</w:t>
      </w:r>
      <w:r w:rsidR="002C5B50">
        <w:rPr>
          <w:rFonts w:cs="Arial"/>
          <w:color w:val="000000" w:themeColor="text1"/>
          <w:szCs w:val="24"/>
        </w:rPr>
        <w:t>09</w:t>
      </w:r>
      <w:r w:rsidR="00CB7EEB" w:rsidRPr="002F2A53">
        <w:rPr>
          <w:rFonts w:cs="Arial"/>
          <w:color w:val="000000" w:themeColor="text1"/>
          <w:szCs w:val="24"/>
        </w:rPr>
        <w:tab/>
      </w:r>
      <w:r w:rsidR="00CB7EEB" w:rsidRPr="00973B51">
        <w:rPr>
          <w:rFonts w:cs="Arial"/>
          <w:color w:val="000000" w:themeColor="text1"/>
          <w:spacing w:val="-5"/>
          <w:szCs w:val="24"/>
          <w:shd w:val="clear" w:color="auto" w:fill="FCFCFC"/>
        </w:rPr>
        <w:t xml:space="preserve">A student who </w:t>
      </w:r>
      <w:r w:rsidR="00C97A94" w:rsidRPr="00973B51">
        <w:rPr>
          <w:rFonts w:cs="Arial"/>
          <w:color w:val="000000" w:themeColor="text1"/>
          <w:spacing w:val="-5"/>
          <w:szCs w:val="24"/>
          <w:shd w:val="clear" w:color="auto" w:fill="FCFCFC"/>
        </w:rPr>
        <w:t>fails and requires re-assessment</w:t>
      </w:r>
      <w:r w:rsidR="00CB7EEB" w:rsidRPr="00973B51">
        <w:rPr>
          <w:rFonts w:cs="Arial"/>
          <w:color w:val="000000" w:themeColor="text1"/>
          <w:spacing w:val="-5"/>
          <w:szCs w:val="24"/>
          <w:shd w:val="clear" w:color="auto" w:fill="FCFCFC"/>
        </w:rPr>
        <w:t xml:space="preserve"> shall </w:t>
      </w:r>
      <w:r w:rsidR="00A126FA" w:rsidRPr="00973B51">
        <w:rPr>
          <w:rFonts w:cs="Arial"/>
          <w:color w:val="000000" w:themeColor="text1"/>
          <w:spacing w:val="-5"/>
          <w:szCs w:val="24"/>
          <w:shd w:val="clear" w:color="auto" w:fill="FCFCFC"/>
        </w:rPr>
        <w:t xml:space="preserve">normally </w:t>
      </w:r>
      <w:r w:rsidR="00CB7EEB" w:rsidRPr="00973B51">
        <w:rPr>
          <w:rFonts w:cs="Arial"/>
          <w:color w:val="000000" w:themeColor="text1"/>
          <w:spacing w:val="-5"/>
          <w:szCs w:val="24"/>
          <w:shd w:val="clear" w:color="auto" w:fill="FCFCFC"/>
        </w:rPr>
        <w:t xml:space="preserve">be permitted to re-submit modified versions of their original work, </w:t>
      </w:r>
      <w:proofErr w:type="gramStart"/>
      <w:r w:rsidR="00C97A94" w:rsidRPr="00973B51">
        <w:rPr>
          <w:rFonts w:cs="Arial"/>
          <w:color w:val="000000" w:themeColor="text1"/>
          <w:spacing w:val="-5"/>
          <w:szCs w:val="24"/>
          <w:shd w:val="clear" w:color="auto" w:fill="FCFCFC"/>
        </w:rPr>
        <w:t>with the exception of</w:t>
      </w:r>
      <w:proofErr w:type="gramEnd"/>
      <w:r w:rsidR="00C97A94" w:rsidRPr="00973B51">
        <w:rPr>
          <w:rFonts w:cs="Arial"/>
          <w:color w:val="000000" w:themeColor="text1"/>
          <w:spacing w:val="-5"/>
          <w:szCs w:val="24"/>
          <w:shd w:val="clear" w:color="auto" w:fill="FCFCFC"/>
        </w:rPr>
        <w:t xml:space="preserve"> students found to have committed Academic Misconduct</w:t>
      </w:r>
      <w:r w:rsidR="00D45979">
        <w:rPr>
          <w:rFonts w:cs="Arial"/>
          <w:color w:val="000000" w:themeColor="text1"/>
          <w:spacing w:val="-5"/>
          <w:szCs w:val="24"/>
          <w:shd w:val="clear" w:color="auto" w:fill="FCFCFC"/>
        </w:rPr>
        <w:t xml:space="preserve"> within the specific assessment</w:t>
      </w:r>
      <w:r w:rsidR="00CB7EEB" w:rsidRPr="00973B51">
        <w:rPr>
          <w:rFonts w:cs="Arial"/>
          <w:color w:val="000000" w:themeColor="text1"/>
          <w:spacing w:val="-5"/>
          <w:szCs w:val="24"/>
          <w:shd w:val="clear" w:color="auto" w:fill="FCFCFC"/>
        </w:rPr>
        <w:t>.</w:t>
      </w:r>
    </w:p>
    <w:p w14:paraId="26C0A742" w14:textId="78551706" w:rsidR="00F41B44" w:rsidRPr="002F2A53" w:rsidRDefault="00867935" w:rsidP="00F41B44">
      <w:pPr>
        <w:ind w:left="720" w:hanging="720"/>
        <w:jc w:val="both"/>
        <w:rPr>
          <w:rFonts w:cs="Arial"/>
          <w:color w:val="000000" w:themeColor="text1"/>
          <w:szCs w:val="24"/>
        </w:rPr>
      </w:pPr>
      <w:r>
        <w:rPr>
          <w:rFonts w:cs="Arial"/>
          <w:color w:val="000000" w:themeColor="text1"/>
          <w:szCs w:val="24"/>
        </w:rPr>
        <w:t>10.1</w:t>
      </w:r>
      <w:r w:rsidR="002C5B50">
        <w:rPr>
          <w:rFonts w:cs="Arial"/>
          <w:color w:val="000000" w:themeColor="text1"/>
          <w:szCs w:val="24"/>
        </w:rPr>
        <w:t>0</w:t>
      </w:r>
      <w:r w:rsidR="00F41B44" w:rsidRPr="002F2A53">
        <w:rPr>
          <w:rFonts w:cs="Arial"/>
          <w:color w:val="000000" w:themeColor="text1"/>
          <w:szCs w:val="24"/>
        </w:rPr>
        <w:tab/>
      </w:r>
      <w:r w:rsidR="0006152D" w:rsidRPr="002F2A53">
        <w:rPr>
          <w:rFonts w:cs="Arial"/>
          <w:color w:val="000000" w:themeColor="text1"/>
          <w:szCs w:val="24"/>
        </w:rPr>
        <w:t>Student</w:t>
      </w:r>
      <w:r w:rsidR="00F41B44" w:rsidRPr="002F2A53">
        <w:rPr>
          <w:rFonts w:cs="Arial"/>
          <w:color w:val="000000" w:themeColor="text1"/>
          <w:szCs w:val="24"/>
        </w:rPr>
        <w:t xml:space="preserve">s shall not be allowed to elect to repeat any module which has been passed in order to improve their performance. </w:t>
      </w:r>
    </w:p>
    <w:p w14:paraId="04517070" w14:textId="43531D8D" w:rsidR="00CB7EEB" w:rsidRPr="002F2A53" w:rsidRDefault="00CB7EEB" w:rsidP="00F41B44">
      <w:pPr>
        <w:ind w:left="720" w:hanging="720"/>
        <w:jc w:val="both"/>
        <w:rPr>
          <w:rFonts w:cs="Arial"/>
          <w:color w:val="000000" w:themeColor="text1"/>
          <w:szCs w:val="24"/>
        </w:rPr>
      </w:pPr>
    </w:p>
    <w:p w14:paraId="66A19225" w14:textId="5FE72647" w:rsidR="00CB7EEB" w:rsidRPr="002F2A53" w:rsidRDefault="00867935" w:rsidP="00F41B44">
      <w:pPr>
        <w:ind w:left="720" w:hanging="720"/>
        <w:jc w:val="both"/>
        <w:rPr>
          <w:rFonts w:cs="Arial"/>
          <w:color w:val="000000" w:themeColor="text1"/>
          <w:szCs w:val="24"/>
        </w:rPr>
      </w:pPr>
      <w:r>
        <w:rPr>
          <w:rFonts w:cs="Arial"/>
          <w:color w:val="000000" w:themeColor="text1"/>
          <w:szCs w:val="24"/>
        </w:rPr>
        <w:t>10.</w:t>
      </w:r>
      <w:r w:rsidRPr="00413EAF">
        <w:rPr>
          <w:rFonts w:cs="Arial"/>
          <w:color w:val="000000" w:themeColor="text1"/>
          <w:szCs w:val="24"/>
        </w:rPr>
        <w:t>1</w:t>
      </w:r>
      <w:r w:rsidR="002C5B50">
        <w:rPr>
          <w:rFonts w:cs="Arial"/>
          <w:color w:val="000000" w:themeColor="text1"/>
          <w:szCs w:val="24"/>
        </w:rPr>
        <w:t>1</w:t>
      </w:r>
      <w:r w:rsidR="00CB7EEB" w:rsidRPr="00221C60">
        <w:rPr>
          <w:rFonts w:cs="Arial"/>
          <w:color w:val="000000" w:themeColor="text1"/>
          <w:szCs w:val="24"/>
        </w:rPr>
        <w:tab/>
      </w:r>
      <w:r w:rsidR="00024567" w:rsidRPr="00221C60">
        <w:rPr>
          <w:rFonts w:cs="Arial"/>
          <w:color w:val="000000" w:themeColor="text1"/>
          <w:spacing w:val="-5"/>
          <w:szCs w:val="24"/>
          <w:shd w:val="clear" w:color="auto" w:fill="FCFCFC"/>
        </w:rPr>
        <w:t xml:space="preserve">A student who fails to submit set projects or coursework </w:t>
      </w:r>
      <w:r w:rsidR="002C5B50">
        <w:rPr>
          <w:rFonts w:cs="Arial"/>
          <w:color w:val="000000" w:themeColor="text1"/>
          <w:spacing w:val="-5"/>
          <w:szCs w:val="24"/>
          <w:shd w:val="clear" w:color="auto" w:fill="FCFCFC"/>
        </w:rPr>
        <w:t xml:space="preserve">in a taught module </w:t>
      </w:r>
      <w:r w:rsidR="00024567" w:rsidRPr="00221C60">
        <w:rPr>
          <w:rFonts w:cs="Arial"/>
          <w:color w:val="000000" w:themeColor="text1"/>
          <w:spacing w:val="-5"/>
          <w:szCs w:val="24"/>
          <w:shd w:val="clear" w:color="auto" w:fill="FCFCFC"/>
        </w:rPr>
        <w:t xml:space="preserve">by the required date(s) will be deemed to have failed the </w:t>
      </w:r>
      <w:r w:rsidR="00973B51" w:rsidRPr="00221C60">
        <w:rPr>
          <w:rFonts w:cs="Arial"/>
          <w:color w:val="000000" w:themeColor="text1"/>
          <w:spacing w:val="-5"/>
          <w:szCs w:val="24"/>
          <w:shd w:val="clear" w:color="auto" w:fill="FCFCFC"/>
        </w:rPr>
        <w:t>assessment(s)</w:t>
      </w:r>
      <w:r w:rsidR="00024567" w:rsidRPr="00221C60">
        <w:rPr>
          <w:rFonts w:cs="Arial"/>
          <w:color w:val="000000" w:themeColor="text1"/>
          <w:spacing w:val="-5"/>
          <w:szCs w:val="24"/>
          <w:shd w:val="clear" w:color="auto" w:fill="FCFCFC"/>
        </w:rPr>
        <w:t>in question</w:t>
      </w:r>
      <w:r w:rsidRPr="00221C60">
        <w:rPr>
          <w:rFonts w:cs="Arial"/>
          <w:color w:val="000000" w:themeColor="text1"/>
          <w:spacing w:val="-5"/>
          <w:szCs w:val="24"/>
          <w:shd w:val="clear" w:color="auto" w:fill="FCFCFC"/>
        </w:rPr>
        <w:t xml:space="preserve"> and will have two further</w:t>
      </w:r>
      <w:r w:rsidR="00413EAF" w:rsidRPr="00221C60">
        <w:rPr>
          <w:rFonts w:cs="Arial"/>
          <w:color w:val="000000" w:themeColor="text1"/>
          <w:spacing w:val="-5"/>
          <w:szCs w:val="24"/>
          <w:shd w:val="clear" w:color="auto" w:fill="FCFCFC"/>
        </w:rPr>
        <w:t xml:space="preserve"> (capped)</w:t>
      </w:r>
      <w:r w:rsidRPr="00221C60">
        <w:rPr>
          <w:rFonts w:cs="Arial"/>
          <w:color w:val="000000" w:themeColor="text1"/>
          <w:spacing w:val="-5"/>
          <w:szCs w:val="24"/>
          <w:shd w:val="clear" w:color="auto" w:fill="FCFCFC"/>
        </w:rPr>
        <w:t xml:space="preserve"> opportunities to submit</w:t>
      </w:r>
      <w:r w:rsidR="00024567" w:rsidRPr="00413EAF">
        <w:rPr>
          <w:rFonts w:cs="Arial"/>
          <w:color w:val="000000" w:themeColor="text1"/>
          <w:spacing w:val="-5"/>
          <w:szCs w:val="24"/>
          <w:shd w:val="clear" w:color="auto" w:fill="FCFCFC"/>
        </w:rPr>
        <w:t xml:space="preserve">. </w:t>
      </w:r>
      <w:r w:rsidR="00413EAF" w:rsidRPr="00221C60">
        <w:rPr>
          <w:rFonts w:cs="Arial"/>
          <w:color w:val="000000" w:themeColor="text1"/>
          <w:spacing w:val="-5"/>
          <w:szCs w:val="24"/>
          <w:shd w:val="clear" w:color="auto" w:fill="FCFCFC"/>
        </w:rPr>
        <w:t>S</w:t>
      </w:r>
      <w:r w:rsidR="00024567" w:rsidRPr="00413EAF">
        <w:rPr>
          <w:rFonts w:cs="Arial"/>
          <w:color w:val="000000" w:themeColor="text1"/>
          <w:spacing w:val="-5"/>
          <w:szCs w:val="24"/>
          <w:shd w:val="clear" w:color="auto" w:fill="FCFCFC"/>
        </w:rPr>
        <w:t xml:space="preserve">tudents who </w:t>
      </w:r>
      <w:r w:rsidR="00413EAF" w:rsidRPr="00221C60">
        <w:rPr>
          <w:rFonts w:cs="Arial"/>
          <w:color w:val="000000" w:themeColor="text1"/>
          <w:spacing w:val="-5"/>
          <w:szCs w:val="24"/>
          <w:shd w:val="clear" w:color="auto" w:fill="FCFCFC"/>
        </w:rPr>
        <w:t xml:space="preserve">feel they </w:t>
      </w:r>
      <w:r w:rsidR="00DA1382" w:rsidRPr="00413EAF">
        <w:rPr>
          <w:rFonts w:cs="Arial"/>
          <w:color w:val="000000" w:themeColor="text1"/>
          <w:spacing w:val="-5"/>
          <w:szCs w:val="24"/>
          <w:shd w:val="clear" w:color="auto" w:fill="FCFCFC"/>
        </w:rPr>
        <w:t>have</w:t>
      </w:r>
      <w:r w:rsidR="00024567" w:rsidRPr="00413EAF">
        <w:rPr>
          <w:rFonts w:cs="Arial"/>
          <w:color w:val="000000" w:themeColor="text1"/>
          <w:spacing w:val="-5"/>
          <w:szCs w:val="24"/>
          <w:shd w:val="clear" w:color="auto" w:fill="FCFCFC"/>
        </w:rPr>
        <w:t xml:space="preserve"> extenuating </w:t>
      </w:r>
      <w:r w:rsidR="00413EAF" w:rsidRPr="00221C60">
        <w:rPr>
          <w:rFonts w:cs="Arial"/>
          <w:color w:val="000000" w:themeColor="text1"/>
          <w:spacing w:val="-5"/>
          <w:szCs w:val="24"/>
          <w:shd w:val="clear" w:color="auto" w:fill="FCFCFC"/>
        </w:rPr>
        <w:t>circumstances must</w:t>
      </w:r>
      <w:r w:rsidR="00F136BE" w:rsidRPr="00413EAF">
        <w:rPr>
          <w:rFonts w:cs="Arial"/>
          <w:color w:val="000000" w:themeColor="text1"/>
          <w:spacing w:val="-5"/>
          <w:szCs w:val="24"/>
          <w:shd w:val="clear" w:color="auto" w:fill="FCFCFC"/>
        </w:rPr>
        <w:t xml:space="preserve"> follow the published Extenuating Circumstances process for the Participating Institution.</w:t>
      </w:r>
      <w:r w:rsidR="00F136BE" w:rsidRPr="00973B51">
        <w:rPr>
          <w:rFonts w:cs="Arial"/>
          <w:color w:val="000000" w:themeColor="text1"/>
          <w:spacing w:val="-5"/>
          <w:szCs w:val="24"/>
          <w:shd w:val="clear" w:color="auto" w:fill="FCFCFC"/>
        </w:rPr>
        <w:t xml:space="preserve"> </w:t>
      </w:r>
    </w:p>
    <w:p w14:paraId="32CB7791" w14:textId="42B6BCA2" w:rsidR="00DF27ED" w:rsidRPr="002F2A53" w:rsidRDefault="00DF27ED" w:rsidP="00F41B44">
      <w:pPr>
        <w:ind w:left="720" w:hanging="720"/>
        <w:jc w:val="both"/>
        <w:rPr>
          <w:rFonts w:cs="Arial"/>
          <w:color w:val="000000" w:themeColor="text1"/>
          <w:szCs w:val="24"/>
        </w:rPr>
      </w:pPr>
    </w:p>
    <w:p w14:paraId="076141E6" w14:textId="012460C3" w:rsidR="00F41B44" w:rsidRPr="002F2A53" w:rsidRDefault="00413EAF" w:rsidP="00F41B44">
      <w:pPr>
        <w:ind w:left="720" w:hanging="720"/>
        <w:jc w:val="both"/>
        <w:rPr>
          <w:rFonts w:cs="Arial"/>
          <w:color w:val="000000" w:themeColor="text1"/>
          <w:szCs w:val="24"/>
        </w:rPr>
      </w:pPr>
      <w:r>
        <w:rPr>
          <w:rFonts w:cs="Arial"/>
          <w:color w:val="000000" w:themeColor="text1"/>
          <w:szCs w:val="24"/>
        </w:rPr>
        <w:t>10.1</w:t>
      </w:r>
      <w:r w:rsidR="002C5B50">
        <w:rPr>
          <w:rFonts w:cs="Arial"/>
          <w:color w:val="000000" w:themeColor="text1"/>
          <w:szCs w:val="24"/>
        </w:rPr>
        <w:t>2</w:t>
      </w:r>
      <w:r w:rsidR="00F41B44" w:rsidRPr="002F2A53">
        <w:rPr>
          <w:rFonts w:cs="Arial"/>
          <w:color w:val="000000" w:themeColor="text1"/>
          <w:szCs w:val="24"/>
        </w:rPr>
        <w:tab/>
      </w:r>
      <w:r w:rsidR="0006152D" w:rsidRPr="002F2A53">
        <w:rPr>
          <w:rFonts w:cs="Arial"/>
          <w:color w:val="000000" w:themeColor="text1"/>
          <w:szCs w:val="24"/>
        </w:rPr>
        <w:t>Student</w:t>
      </w:r>
      <w:r w:rsidR="00F41B44" w:rsidRPr="002F2A53">
        <w:rPr>
          <w:rFonts w:cs="Arial"/>
          <w:color w:val="000000" w:themeColor="text1"/>
          <w:szCs w:val="24"/>
        </w:rPr>
        <w:t xml:space="preserve">s who achieve an overall average mark of not less than 60% </w:t>
      </w:r>
      <w:r w:rsidR="00024567" w:rsidRPr="002F2A53">
        <w:rPr>
          <w:rFonts w:cs="Arial"/>
          <w:color w:val="000000" w:themeColor="text1"/>
          <w:szCs w:val="24"/>
        </w:rPr>
        <w:t>and not more than 69</w:t>
      </w:r>
      <w:r w:rsidR="000703D4">
        <w:rPr>
          <w:rFonts w:cs="Arial"/>
          <w:color w:val="000000" w:themeColor="text1"/>
          <w:szCs w:val="24"/>
        </w:rPr>
        <w:t>.99</w:t>
      </w:r>
      <w:r w:rsidR="00024567" w:rsidRPr="002F2A53">
        <w:rPr>
          <w:rFonts w:cs="Arial"/>
          <w:color w:val="000000" w:themeColor="text1"/>
          <w:szCs w:val="24"/>
        </w:rPr>
        <w:t xml:space="preserve">% </w:t>
      </w:r>
      <w:r w:rsidR="00F41B44" w:rsidRPr="002F2A53">
        <w:rPr>
          <w:rFonts w:cs="Arial"/>
          <w:color w:val="000000" w:themeColor="text1"/>
          <w:szCs w:val="24"/>
        </w:rPr>
        <w:t xml:space="preserve">for the whole programme, shall be eligible for the award of a </w:t>
      </w:r>
      <w:proofErr w:type="gramStart"/>
      <w:r w:rsidR="00F41B44" w:rsidRPr="002F2A53">
        <w:rPr>
          <w:rFonts w:cs="Arial"/>
          <w:color w:val="000000" w:themeColor="text1"/>
          <w:szCs w:val="24"/>
        </w:rPr>
        <w:t>Master’s</w:t>
      </w:r>
      <w:proofErr w:type="gramEnd"/>
      <w:r w:rsidR="00F41B44" w:rsidRPr="002F2A53">
        <w:rPr>
          <w:rFonts w:cs="Arial"/>
          <w:color w:val="000000" w:themeColor="text1"/>
          <w:szCs w:val="24"/>
        </w:rPr>
        <w:t xml:space="preserve"> degree with merit.</w:t>
      </w:r>
    </w:p>
    <w:p w14:paraId="34AD2D7C" w14:textId="72B6AE7C" w:rsidR="004C259E" w:rsidRPr="002F2A53" w:rsidRDefault="004C259E" w:rsidP="00F41B44">
      <w:pPr>
        <w:ind w:left="720" w:hanging="720"/>
        <w:jc w:val="both"/>
        <w:rPr>
          <w:rFonts w:cs="Arial"/>
          <w:color w:val="000000" w:themeColor="text1"/>
          <w:szCs w:val="24"/>
        </w:rPr>
      </w:pPr>
    </w:p>
    <w:p w14:paraId="1233B4DC" w14:textId="3BC406E5" w:rsidR="00F41B44" w:rsidRDefault="00413EAF" w:rsidP="00F41B44">
      <w:pPr>
        <w:ind w:left="720" w:hanging="720"/>
        <w:jc w:val="both"/>
        <w:rPr>
          <w:rFonts w:cs="Arial"/>
          <w:color w:val="000000" w:themeColor="text1"/>
          <w:szCs w:val="24"/>
        </w:rPr>
      </w:pPr>
      <w:r>
        <w:rPr>
          <w:rFonts w:cs="Arial"/>
          <w:color w:val="000000" w:themeColor="text1"/>
          <w:szCs w:val="24"/>
        </w:rPr>
        <w:t>10.1</w:t>
      </w:r>
      <w:r w:rsidR="002C5B50">
        <w:rPr>
          <w:rFonts w:cs="Arial"/>
          <w:color w:val="000000" w:themeColor="text1"/>
          <w:szCs w:val="24"/>
        </w:rPr>
        <w:t>3</w:t>
      </w:r>
      <w:r w:rsidR="00F41B44" w:rsidRPr="002F2A53">
        <w:rPr>
          <w:rFonts w:cs="Arial"/>
          <w:color w:val="000000" w:themeColor="text1"/>
          <w:szCs w:val="24"/>
        </w:rPr>
        <w:tab/>
      </w:r>
      <w:r w:rsidR="0006152D" w:rsidRPr="002F2A53">
        <w:rPr>
          <w:rFonts w:cs="Arial"/>
          <w:color w:val="000000" w:themeColor="text1"/>
          <w:szCs w:val="24"/>
        </w:rPr>
        <w:t>Student</w:t>
      </w:r>
      <w:r w:rsidR="00F41B44" w:rsidRPr="002F2A53">
        <w:rPr>
          <w:rFonts w:cs="Arial"/>
          <w:color w:val="000000" w:themeColor="text1"/>
          <w:szCs w:val="24"/>
        </w:rPr>
        <w:t xml:space="preserve">s who achieve an overall average mark of not less than 70% for the whole programme, shall be eligible for the award of a </w:t>
      </w:r>
      <w:proofErr w:type="gramStart"/>
      <w:r w:rsidR="00F41B44" w:rsidRPr="002F2A53">
        <w:rPr>
          <w:rFonts w:cs="Arial"/>
          <w:color w:val="000000" w:themeColor="text1"/>
          <w:szCs w:val="24"/>
        </w:rPr>
        <w:t>Master’s</w:t>
      </w:r>
      <w:proofErr w:type="gramEnd"/>
      <w:r w:rsidR="00F41B44" w:rsidRPr="002F2A53">
        <w:rPr>
          <w:rFonts w:cs="Arial"/>
          <w:color w:val="000000" w:themeColor="text1"/>
          <w:szCs w:val="24"/>
        </w:rPr>
        <w:t xml:space="preserve"> degree with distinction.</w:t>
      </w:r>
    </w:p>
    <w:p w14:paraId="03C856C9" w14:textId="77777777" w:rsidR="00F41B44" w:rsidRPr="00FC2428" w:rsidRDefault="00F41B44" w:rsidP="00F41B44">
      <w:pPr>
        <w:ind w:left="720" w:hanging="720"/>
        <w:jc w:val="both"/>
        <w:rPr>
          <w:rFonts w:cs="Arial"/>
          <w:color w:val="000000" w:themeColor="text1"/>
          <w:szCs w:val="24"/>
        </w:rPr>
      </w:pPr>
    </w:p>
    <w:p w14:paraId="5A87A1E7" w14:textId="205AF5E2" w:rsidR="008972AE" w:rsidRDefault="008972AE" w:rsidP="00F41B44">
      <w:pPr>
        <w:ind w:left="720" w:hanging="720"/>
        <w:jc w:val="both"/>
        <w:rPr>
          <w:rFonts w:cs="Arial"/>
          <w:color w:val="000000" w:themeColor="text1"/>
          <w:szCs w:val="24"/>
        </w:rPr>
      </w:pPr>
    </w:p>
    <w:p w14:paraId="0DA6DE66" w14:textId="19094F2E" w:rsidR="00F41B44" w:rsidRDefault="00413EAF" w:rsidP="00F41B44">
      <w:pPr>
        <w:ind w:left="720" w:hanging="720"/>
        <w:jc w:val="both"/>
        <w:rPr>
          <w:rFonts w:cs="Arial"/>
          <w:color w:val="000000" w:themeColor="text1"/>
          <w:szCs w:val="24"/>
        </w:rPr>
      </w:pPr>
      <w:r>
        <w:rPr>
          <w:rFonts w:cs="Arial"/>
          <w:color w:val="000000" w:themeColor="text1"/>
          <w:szCs w:val="24"/>
        </w:rPr>
        <w:t>10.1</w:t>
      </w:r>
      <w:r w:rsidR="002C5B50">
        <w:rPr>
          <w:rFonts w:cs="Arial"/>
          <w:color w:val="000000" w:themeColor="text1"/>
          <w:szCs w:val="24"/>
        </w:rPr>
        <w:t>4</w:t>
      </w:r>
      <w:r w:rsidR="00F41B44" w:rsidRPr="00FC2428">
        <w:rPr>
          <w:rFonts w:cs="Arial"/>
          <w:color w:val="000000" w:themeColor="text1"/>
          <w:szCs w:val="24"/>
        </w:rPr>
        <w:tab/>
      </w:r>
      <w:r w:rsidR="0006152D">
        <w:rPr>
          <w:rFonts w:cs="Arial"/>
          <w:color w:val="000000" w:themeColor="text1"/>
          <w:szCs w:val="24"/>
        </w:rPr>
        <w:t>Student</w:t>
      </w:r>
      <w:r w:rsidR="00F41B44" w:rsidRPr="00FC2428">
        <w:rPr>
          <w:rFonts w:cs="Arial"/>
          <w:color w:val="000000" w:themeColor="text1"/>
          <w:szCs w:val="24"/>
        </w:rPr>
        <w:t xml:space="preserve">s who </w:t>
      </w:r>
      <w:r w:rsidR="007E7A56">
        <w:rPr>
          <w:rFonts w:cs="Arial"/>
          <w:color w:val="000000" w:themeColor="text1"/>
          <w:szCs w:val="24"/>
        </w:rPr>
        <w:t xml:space="preserve">do not </w:t>
      </w:r>
      <w:r w:rsidR="00F41B44" w:rsidRPr="00FC2428">
        <w:rPr>
          <w:rFonts w:cs="Arial"/>
          <w:color w:val="000000" w:themeColor="text1"/>
          <w:szCs w:val="24"/>
        </w:rPr>
        <w:t xml:space="preserve">complete </w:t>
      </w:r>
      <w:r w:rsidR="007E7A56">
        <w:rPr>
          <w:rFonts w:cs="Arial"/>
          <w:color w:val="000000" w:themeColor="text1"/>
          <w:szCs w:val="24"/>
        </w:rPr>
        <w:t xml:space="preserve">the programme and/or withdraw </w:t>
      </w:r>
      <w:r w:rsidR="00F41B44" w:rsidRPr="00FC2428">
        <w:rPr>
          <w:rFonts w:cs="Arial"/>
          <w:color w:val="000000" w:themeColor="text1"/>
          <w:szCs w:val="24"/>
        </w:rPr>
        <w:t xml:space="preserve">from the </w:t>
      </w:r>
      <w:r w:rsidR="00CB20C3">
        <w:rPr>
          <w:rFonts w:cs="Arial"/>
          <w:color w:val="000000" w:themeColor="text1"/>
          <w:szCs w:val="24"/>
        </w:rPr>
        <w:t xml:space="preserve">relevant </w:t>
      </w:r>
      <w:r w:rsidR="002F2A53">
        <w:rPr>
          <w:rFonts w:cs="Arial"/>
          <w:color w:val="000000" w:themeColor="text1"/>
          <w:szCs w:val="24"/>
        </w:rPr>
        <w:t>Participating Institution</w:t>
      </w:r>
      <w:r w:rsidR="00E92C05" w:rsidRPr="00FC2428">
        <w:rPr>
          <w:rFonts w:cs="Arial"/>
          <w:color w:val="000000" w:themeColor="text1"/>
          <w:szCs w:val="24"/>
        </w:rPr>
        <w:t xml:space="preserve"> </w:t>
      </w:r>
      <w:r w:rsidR="00F41B44" w:rsidRPr="00FC2428">
        <w:rPr>
          <w:rFonts w:cs="Arial"/>
          <w:color w:val="000000" w:themeColor="text1"/>
          <w:szCs w:val="24"/>
        </w:rPr>
        <w:t xml:space="preserve">may, depending on the number of credits accumulated, be </w:t>
      </w:r>
      <w:r w:rsidR="00B07402">
        <w:rPr>
          <w:rFonts w:cs="Arial"/>
          <w:color w:val="000000" w:themeColor="text1"/>
          <w:szCs w:val="24"/>
        </w:rPr>
        <w:t>eligible for</w:t>
      </w:r>
      <w:r w:rsidR="00F41B44" w:rsidRPr="00FC2428">
        <w:rPr>
          <w:rFonts w:cs="Arial"/>
          <w:color w:val="000000" w:themeColor="text1"/>
          <w:szCs w:val="24"/>
        </w:rPr>
        <w:t xml:space="preserve"> an exit qualification.  </w:t>
      </w:r>
    </w:p>
    <w:p w14:paraId="003AC846" w14:textId="6A21DF92" w:rsidR="003C700D" w:rsidRDefault="003C700D" w:rsidP="00F41B44">
      <w:pPr>
        <w:ind w:left="720" w:hanging="720"/>
        <w:jc w:val="both"/>
        <w:rPr>
          <w:rFonts w:cs="Arial"/>
          <w:color w:val="000000" w:themeColor="text1"/>
          <w:szCs w:val="24"/>
        </w:rPr>
      </w:pPr>
    </w:p>
    <w:p w14:paraId="252CC6DF" w14:textId="51F9E6E5" w:rsidR="00F41B44" w:rsidRPr="00FC2428" w:rsidRDefault="00413EAF" w:rsidP="04D82EF1">
      <w:pPr>
        <w:ind w:left="720" w:hanging="720"/>
        <w:jc w:val="both"/>
        <w:rPr>
          <w:rFonts w:cs="Arial"/>
          <w:color w:val="000000" w:themeColor="text1"/>
        </w:rPr>
      </w:pPr>
      <w:r>
        <w:rPr>
          <w:rFonts w:cs="Arial"/>
          <w:color w:val="000000" w:themeColor="text1"/>
        </w:rPr>
        <w:t>10.</w:t>
      </w:r>
      <w:r w:rsidR="00FA255A" w:rsidRPr="04D82EF1">
        <w:rPr>
          <w:rFonts w:cs="Arial"/>
          <w:color w:val="000000" w:themeColor="text1"/>
        </w:rPr>
        <w:t>1</w:t>
      </w:r>
      <w:r w:rsidR="002C5B50">
        <w:rPr>
          <w:rFonts w:cs="Arial"/>
          <w:color w:val="000000" w:themeColor="text1"/>
        </w:rPr>
        <w:t>5</w:t>
      </w:r>
      <w:r w:rsidR="00FA255A">
        <w:tab/>
      </w:r>
      <w:r w:rsidR="0051587D" w:rsidRPr="04D82EF1">
        <w:rPr>
          <w:rFonts w:cs="Arial"/>
          <w:color w:val="000000" w:themeColor="text1"/>
        </w:rPr>
        <w:t xml:space="preserve">Students who fail to submit their </w:t>
      </w:r>
      <w:r w:rsidR="00B07402" w:rsidRPr="04D82EF1">
        <w:rPr>
          <w:rFonts w:cs="Arial"/>
          <w:color w:val="000000" w:themeColor="text1"/>
        </w:rPr>
        <w:t>Dissertation</w:t>
      </w:r>
      <w:r w:rsidR="0051587D" w:rsidRPr="04D82EF1">
        <w:rPr>
          <w:rFonts w:cs="Arial"/>
          <w:color w:val="000000" w:themeColor="text1"/>
        </w:rPr>
        <w:t xml:space="preserve"> by the </w:t>
      </w:r>
      <w:r>
        <w:rPr>
          <w:rFonts w:cs="Arial"/>
          <w:color w:val="000000" w:themeColor="text1"/>
        </w:rPr>
        <w:t xml:space="preserve">initial assessment </w:t>
      </w:r>
      <w:r w:rsidR="0051587D" w:rsidRPr="04D82EF1">
        <w:rPr>
          <w:rFonts w:cs="Arial"/>
          <w:color w:val="000000" w:themeColor="text1"/>
        </w:rPr>
        <w:t>deadline will have one further opportunity to submit</w:t>
      </w:r>
      <w:r>
        <w:rPr>
          <w:rFonts w:cs="Arial"/>
          <w:color w:val="000000" w:themeColor="text1"/>
        </w:rPr>
        <w:t xml:space="preserve"> (capped) as defined in 10.17</w:t>
      </w:r>
      <w:r w:rsidR="0051587D" w:rsidRPr="04D82EF1">
        <w:rPr>
          <w:rFonts w:cs="Arial"/>
          <w:color w:val="000000" w:themeColor="text1"/>
        </w:rPr>
        <w:t xml:space="preserve">.  </w:t>
      </w:r>
      <w:r w:rsidR="0006152D" w:rsidRPr="04D82EF1">
        <w:rPr>
          <w:rFonts w:cs="Arial"/>
          <w:color w:val="000000" w:themeColor="text1"/>
        </w:rPr>
        <w:t>Student</w:t>
      </w:r>
      <w:r w:rsidR="00F41B44" w:rsidRPr="04D82EF1">
        <w:rPr>
          <w:rFonts w:cs="Arial"/>
          <w:color w:val="000000" w:themeColor="text1"/>
        </w:rPr>
        <w:t xml:space="preserve">s who </w:t>
      </w:r>
      <w:r w:rsidR="00F41B44" w:rsidRPr="04D82EF1">
        <w:rPr>
          <w:rFonts w:cs="Arial"/>
          <w:color w:val="000000" w:themeColor="text1"/>
          <w:u w:val="single"/>
        </w:rPr>
        <w:t>fail to submit</w:t>
      </w:r>
      <w:r w:rsidR="00F41B44" w:rsidRPr="04D82EF1">
        <w:rPr>
          <w:rFonts w:cs="Arial"/>
          <w:color w:val="000000" w:themeColor="text1"/>
        </w:rPr>
        <w:t xml:space="preserve"> their </w:t>
      </w:r>
      <w:r w:rsidR="00B07402" w:rsidRPr="04D82EF1">
        <w:rPr>
          <w:rFonts w:cs="Arial"/>
          <w:color w:val="000000" w:themeColor="text1"/>
        </w:rPr>
        <w:t>Dissertation</w:t>
      </w:r>
      <w:r w:rsidR="00F41B44" w:rsidRPr="04D82EF1">
        <w:rPr>
          <w:rFonts w:cs="Arial"/>
          <w:color w:val="000000" w:themeColor="text1"/>
        </w:rPr>
        <w:t xml:space="preserve"> by the deadline </w:t>
      </w:r>
      <w:r w:rsidR="0051587D" w:rsidRPr="04D82EF1">
        <w:rPr>
          <w:rFonts w:cs="Arial"/>
          <w:color w:val="000000" w:themeColor="text1"/>
        </w:rPr>
        <w:t xml:space="preserve">on the second attempt </w:t>
      </w:r>
      <w:r w:rsidR="00F41B44" w:rsidRPr="04D82EF1">
        <w:rPr>
          <w:rFonts w:cs="Arial"/>
          <w:color w:val="000000" w:themeColor="text1"/>
        </w:rPr>
        <w:t xml:space="preserve">will fail </w:t>
      </w:r>
      <w:r w:rsidR="00CB20C3" w:rsidRPr="04D82EF1">
        <w:rPr>
          <w:rFonts w:cs="Arial"/>
          <w:color w:val="000000" w:themeColor="text1"/>
        </w:rPr>
        <w:t xml:space="preserve">the </w:t>
      </w:r>
      <w:proofErr w:type="gramStart"/>
      <w:r w:rsidR="00CB20C3" w:rsidRPr="04D82EF1">
        <w:rPr>
          <w:rFonts w:cs="Arial"/>
          <w:color w:val="000000" w:themeColor="text1"/>
        </w:rPr>
        <w:t>Masters</w:t>
      </w:r>
      <w:proofErr w:type="gramEnd"/>
      <w:r w:rsidR="00CB20C3" w:rsidRPr="04D82EF1">
        <w:rPr>
          <w:rFonts w:cs="Arial"/>
          <w:color w:val="000000" w:themeColor="text1"/>
        </w:rPr>
        <w:t xml:space="preserve"> and </w:t>
      </w:r>
      <w:r w:rsidR="00F41B44" w:rsidRPr="04D82EF1">
        <w:rPr>
          <w:rFonts w:cs="Arial"/>
          <w:color w:val="000000" w:themeColor="text1"/>
        </w:rPr>
        <w:t xml:space="preserve">will be </w:t>
      </w:r>
      <w:r w:rsidR="00CB20C3" w:rsidRPr="04D82EF1">
        <w:rPr>
          <w:rFonts w:cs="Arial"/>
          <w:color w:val="000000" w:themeColor="text1"/>
        </w:rPr>
        <w:t xml:space="preserve">considered for </w:t>
      </w:r>
      <w:r w:rsidR="00F41B44" w:rsidRPr="04D82EF1">
        <w:rPr>
          <w:rFonts w:cs="Arial"/>
          <w:color w:val="000000" w:themeColor="text1"/>
        </w:rPr>
        <w:t xml:space="preserve">an exit </w:t>
      </w:r>
      <w:r w:rsidR="00B07402" w:rsidRPr="04D82EF1">
        <w:rPr>
          <w:rFonts w:cs="Arial"/>
          <w:color w:val="000000" w:themeColor="text1"/>
        </w:rPr>
        <w:t>qualification</w:t>
      </w:r>
      <w:r w:rsidR="00F41B44" w:rsidRPr="04D82EF1">
        <w:rPr>
          <w:rFonts w:cs="Arial"/>
          <w:color w:val="000000" w:themeColor="text1"/>
        </w:rPr>
        <w:t xml:space="preserve">.  </w:t>
      </w:r>
      <w:r w:rsidR="00F41B44" w:rsidRPr="04D82EF1">
        <w:rPr>
          <w:rFonts w:cs="Arial"/>
          <w:color w:val="000000" w:themeColor="text1"/>
          <w:u w:val="single"/>
        </w:rPr>
        <w:t>No</w:t>
      </w:r>
      <w:r w:rsidR="00A074D8" w:rsidRPr="04D82EF1">
        <w:rPr>
          <w:rFonts w:cs="Arial"/>
          <w:color w:val="000000" w:themeColor="text1"/>
          <w:u w:val="single"/>
        </w:rPr>
        <w:t xml:space="preserve"> further</w:t>
      </w:r>
      <w:r w:rsidR="00F41B44" w:rsidRPr="04D82EF1">
        <w:rPr>
          <w:rFonts w:cs="Arial"/>
          <w:color w:val="000000" w:themeColor="text1"/>
          <w:u w:val="single"/>
        </w:rPr>
        <w:t xml:space="preserve"> resubmission </w:t>
      </w:r>
      <w:r w:rsidR="00A074D8" w:rsidRPr="04D82EF1">
        <w:rPr>
          <w:rFonts w:cs="Arial"/>
          <w:color w:val="000000" w:themeColor="text1"/>
          <w:u w:val="single"/>
        </w:rPr>
        <w:t xml:space="preserve">opportunity </w:t>
      </w:r>
      <w:r w:rsidR="00F41B44" w:rsidRPr="04D82EF1">
        <w:rPr>
          <w:rFonts w:cs="Arial"/>
          <w:color w:val="000000" w:themeColor="text1"/>
          <w:u w:val="single"/>
        </w:rPr>
        <w:t>will be given</w:t>
      </w:r>
      <w:r w:rsidR="00F41B44" w:rsidRPr="04D82EF1">
        <w:rPr>
          <w:rFonts w:cs="Arial"/>
          <w:color w:val="000000" w:themeColor="text1"/>
        </w:rPr>
        <w:t>.</w:t>
      </w:r>
    </w:p>
    <w:p w14:paraId="41D624C4" w14:textId="77777777" w:rsidR="00F41B44" w:rsidRPr="00FC2428" w:rsidRDefault="00F41B44" w:rsidP="00F41B44">
      <w:pPr>
        <w:ind w:left="720" w:hanging="720"/>
        <w:jc w:val="both"/>
        <w:rPr>
          <w:rFonts w:cs="Arial"/>
          <w:color w:val="000000" w:themeColor="text1"/>
          <w:szCs w:val="24"/>
        </w:rPr>
      </w:pPr>
    </w:p>
    <w:p w14:paraId="68CB5F4D" w14:textId="715F9C08" w:rsidR="00F41B44" w:rsidRPr="00FC2428" w:rsidRDefault="00413EAF" w:rsidP="00F41B44">
      <w:pPr>
        <w:ind w:left="720" w:hanging="720"/>
        <w:jc w:val="both"/>
        <w:rPr>
          <w:rFonts w:cs="Arial"/>
          <w:color w:val="000000" w:themeColor="text1"/>
          <w:szCs w:val="24"/>
        </w:rPr>
      </w:pPr>
      <w:r>
        <w:rPr>
          <w:rFonts w:cs="Arial"/>
          <w:color w:val="000000" w:themeColor="text1"/>
          <w:szCs w:val="24"/>
        </w:rPr>
        <w:t>10.</w:t>
      </w:r>
      <w:r w:rsidR="002F2A53">
        <w:rPr>
          <w:rFonts w:cs="Arial"/>
          <w:color w:val="000000" w:themeColor="text1"/>
          <w:szCs w:val="24"/>
        </w:rPr>
        <w:t>1</w:t>
      </w:r>
      <w:r w:rsidR="002C5B50">
        <w:rPr>
          <w:rFonts w:cs="Arial"/>
          <w:color w:val="000000" w:themeColor="text1"/>
          <w:szCs w:val="24"/>
        </w:rPr>
        <w:t>6</w:t>
      </w:r>
      <w:r w:rsidR="00F41B44" w:rsidRPr="00FC2428">
        <w:rPr>
          <w:rFonts w:cs="Arial"/>
          <w:color w:val="000000" w:themeColor="text1"/>
          <w:szCs w:val="24"/>
        </w:rPr>
        <w:tab/>
      </w:r>
      <w:r w:rsidR="0006152D">
        <w:rPr>
          <w:rFonts w:cs="Arial"/>
          <w:color w:val="000000" w:themeColor="text1"/>
          <w:szCs w:val="24"/>
        </w:rPr>
        <w:t>Student</w:t>
      </w:r>
      <w:r w:rsidR="00F41B44" w:rsidRPr="00FC2428">
        <w:rPr>
          <w:rFonts w:cs="Arial"/>
          <w:color w:val="000000" w:themeColor="text1"/>
          <w:szCs w:val="24"/>
        </w:rPr>
        <w:t xml:space="preserve">s who submit their </w:t>
      </w:r>
      <w:r w:rsidR="00A074D8">
        <w:rPr>
          <w:rFonts w:cs="Arial"/>
          <w:color w:val="000000" w:themeColor="text1"/>
          <w:szCs w:val="24"/>
        </w:rPr>
        <w:t>Dissertation</w:t>
      </w:r>
      <w:r w:rsidR="00F41B44" w:rsidRPr="00FC2428">
        <w:rPr>
          <w:rFonts w:cs="Arial"/>
          <w:color w:val="000000" w:themeColor="text1"/>
          <w:szCs w:val="24"/>
        </w:rPr>
        <w:t xml:space="preserve"> by the deadline and who fail to obtain a pass mark will normally be permitted to resubmit in accordance with the appropriate time limit.</w:t>
      </w:r>
      <w:r w:rsidR="00495F5D">
        <w:rPr>
          <w:rFonts w:cs="Arial"/>
          <w:color w:val="000000" w:themeColor="text1"/>
          <w:szCs w:val="24"/>
        </w:rPr>
        <w:t xml:space="preserve"> </w:t>
      </w:r>
      <w:r w:rsidR="00F41B44" w:rsidRPr="00FC2428">
        <w:rPr>
          <w:rFonts w:cs="Arial"/>
          <w:color w:val="000000" w:themeColor="text1"/>
          <w:szCs w:val="24"/>
        </w:rPr>
        <w:t>Resubmission will be capped at 50%</w:t>
      </w:r>
    </w:p>
    <w:p w14:paraId="5D13FE6A" w14:textId="77777777" w:rsidR="00F41B44" w:rsidRPr="00FC2428" w:rsidRDefault="00F41B44" w:rsidP="00F41B44">
      <w:pPr>
        <w:jc w:val="both"/>
        <w:rPr>
          <w:rFonts w:cs="Arial"/>
          <w:color w:val="000000" w:themeColor="text1"/>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5132"/>
      </w:tblGrid>
      <w:tr w:rsidR="00F41B44" w:rsidRPr="00FC2428" w14:paraId="4039ED89" w14:textId="77777777" w:rsidTr="00C97A94">
        <w:tc>
          <w:tcPr>
            <w:tcW w:w="2126" w:type="dxa"/>
          </w:tcPr>
          <w:p w14:paraId="6314027F" w14:textId="77777777" w:rsidR="00F41B44" w:rsidRPr="00FC2428" w:rsidRDefault="00F41B44" w:rsidP="00F41B44">
            <w:pPr>
              <w:jc w:val="both"/>
              <w:rPr>
                <w:rFonts w:cs="Arial"/>
                <w:b/>
                <w:color w:val="000000" w:themeColor="text1"/>
                <w:szCs w:val="24"/>
              </w:rPr>
            </w:pPr>
            <w:r w:rsidRPr="00FC2428">
              <w:rPr>
                <w:rFonts w:cs="Arial"/>
                <w:b/>
                <w:color w:val="000000" w:themeColor="text1"/>
                <w:szCs w:val="24"/>
              </w:rPr>
              <w:t>Mode of Study</w:t>
            </w:r>
          </w:p>
        </w:tc>
        <w:tc>
          <w:tcPr>
            <w:tcW w:w="5132" w:type="dxa"/>
          </w:tcPr>
          <w:p w14:paraId="11B0A1C0" w14:textId="77777777" w:rsidR="00F41B44" w:rsidRPr="00FC2428" w:rsidRDefault="00F41B44" w:rsidP="00F41B44">
            <w:pPr>
              <w:jc w:val="both"/>
              <w:rPr>
                <w:rFonts w:cs="Arial"/>
                <w:b/>
                <w:color w:val="000000" w:themeColor="text1"/>
                <w:szCs w:val="24"/>
              </w:rPr>
            </w:pPr>
          </w:p>
        </w:tc>
      </w:tr>
      <w:tr w:rsidR="00F41B44" w:rsidRPr="00FC2428" w14:paraId="3516133F" w14:textId="77777777" w:rsidTr="00C97A94">
        <w:tc>
          <w:tcPr>
            <w:tcW w:w="2126" w:type="dxa"/>
          </w:tcPr>
          <w:p w14:paraId="095A6FBF" w14:textId="77777777" w:rsidR="00F41B44" w:rsidRPr="00FC2428" w:rsidRDefault="00F41B44" w:rsidP="00F41B44">
            <w:pPr>
              <w:jc w:val="both"/>
              <w:rPr>
                <w:rFonts w:cs="Arial"/>
                <w:color w:val="000000" w:themeColor="text1"/>
                <w:szCs w:val="24"/>
              </w:rPr>
            </w:pPr>
            <w:r w:rsidRPr="00FC2428">
              <w:rPr>
                <w:rFonts w:cs="Arial"/>
                <w:color w:val="000000" w:themeColor="text1"/>
                <w:szCs w:val="24"/>
              </w:rPr>
              <w:t>PART TIME</w:t>
            </w:r>
          </w:p>
          <w:p w14:paraId="6D7DB718" w14:textId="77777777" w:rsidR="00F41B44" w:rsidRPr="00FC2428" w:rsidRDefault="00F41B44" w:rsidP="00F41B44">
            <w:pPr>
              <w:jc w:val="both"/>
              <w:rPr>
                <w:rFonts w:cs="Arial"/>
                <w:color w:val="000000" w:themeColor="text1"/>
                <w:szCs w:val="24"/>
              </w:rPr>
            </w:pPr>
          </w:p>
        </w:tc>
        <w:tc>
          <w:tcPr>
            <w:tcW w:w="5132" w:type="dxa"/>
          </w:tcPr>
          <w:p w14:paraId="0AE60337" w14:textId="77777777" w:rsidR="00F41B44" w:rsidRPr="00FC2428" w:rsidRDefault="00F41B44" w:rsidP="00F41B44">
            <w:pPr>
              <w:jc w:val="both"/>
              <w:rPr>
                <w:rFonts w:cs="Arial"/>
                <w:color w:val="000000" w:themeColor="text1"/>
                <w:szCs w:val="24"/>
              </w:rPr>
            </w:pPr>
            <w:r w:rsidRPr="00FC2428">
              <w:rPr>
                <w:rFonts w:cs="Arial"/>
                <w:color w:val="000000" w:themeColor="text1"/>
                <w:szCs w:val="24"/>
              </w:rPr>
              <w:t>6 months (after the official publication of results)</w:t>
            </w:r>
          </w:p>
        </w:tc>
      </w:tr>
    </w:tbl>
    <w:p w14:paraId="2AED2F8E" w14:textId="4E6C7D98" w:rsidR="00F41B44" w:rsidRDefault="00F41B44" w:rsidP="00F41B44">
      <w:pPr>
        <w:ind w:firstLine="720"/>
        <w:jc w:val="both"/>
        <w:rPr>
          <w:rFonts w:cs="Arial"/>
          <w:color w:val="000000" w:themeColor="text1"/>
          <w:szCs w:val="24"/>
        </w:rPr>
      </w:pPr>
    </w:p>
    <w:p w14:paraId="331AFDC5" w14:textId="285A0714" w:rsidR="00EA2C83" w:rsidRPr="00FC2428" w:rsidRDefault="00EA2C83" w:rsidP="00F41B44">
      <w:pPr>
        <w:ind w:firstLine="720"/>
        <w:jc w:val="both"/>
        <w:rPr>
          <w:rFonts w:cs="Arial"/>
          <w:color w:val="000000" w:themeColor="text1"/>
          <w:szCs w:val="24"/>
        </w:rPr>
      </w:pPr>
    </w:p>
    <w:p w14:paraId="684621FE" w14:textId="093704DA" w:rsidR="00F41B44" w:rsidRDefault="00413EAF" w:rsidP="00F41B44">
      <w:pPr>
        <w:ind w:left="720" w:hanging="720"/>
        <w:jc w:val="both"/>
        <w:rPr>
          <w:rFonts w:cs="Arial"/>
          <w:color w:val="000000" w:themeColor="text1"/>
          <w:szCs w:val="24"/>
        </w:rPr>
      </w:pPr>
      <w:r>
        <w:rPr>
          <w:rFonts w:cs="Arial"/>
          <w:color w:val="000000" w:themeColor="text1"/>
          <w:szCs w:val="24"/>
        </w:rPr>
        <w:t>10.</w:t>
      </w:r>
      <w:r w:rsidR="005950D1">
        <w:rPr>
          <w:rFonts w:cs="Arial"/>
          <w:color w:val="000000" w:themeColor="text1"/>
          <w:szCs w:val="24"/>
        </w:rPr>
        <w:t>1</w:t>
      </w:r>
      <w:r w:rsidR="002C5B50">
        <w:rPr>
          <w:rFonts w:cs="Arial"/>
          <w:color w:val="000000" w:themeColor="text1"/>
          <w:szCs w:val="24"/>
        </w:rPr>
        <w:t>7</w:t>
      </w:r>
      <w:r w:rsidR="00F41B44" w:rsidRPr="00FC2428">
        <w:rPr>
          <w:rFonts w:cs="Arial"/>
          <w:color w:val="000000" w:themeColor="text1"/>
          <w:szCs w:val="24"/>
        </w:rPr>
        <w:tab/>
      </w:r>
      <w:r w:rsidR="0006152D">
        <w:rPr>
          <w:rFonts w:cs="Arial"/>
          <w:color w:val="000000" w:themeColor="text1"/>
          <w:szCs w:val="24"/>
        </w:rPr>
        <w:t>Student</w:t>
      </w:r>
      <w:r w:rsidR="00F41B44" w:rsidRPr="00FC2428">
        <w:rPr>
          <w:rFonts w:cs="Arial"/>
          <w:color w:val="000000" w:themeColor="text1"/>
          <w:szCs w:val="24"/>
        </w:rPr>
        <w:t xml:space="preserve">s who are unable to meet their submission deadline may apply </w:t>
      </w:r>
      <w:r w:rsidR="00DA1382">
        <w:rPr>
          <w:rFonts w:cs="Arial"/>
          <w:color w:val="000000" w:themeColor="text1"/>
          <w:szCs w:val="24"/>
        </w:rPr>
        <w:t xml:space="preserve">for consideration of any Extenuating Circumstances, </w:t>
      </w:r>
      <w:r w:rsidR="00F41B44" w:rsidRPr="00FC2428">
        <w:rPr>
          <w:rFonts w:cs="Arial"/>
          <w:color w:val="000000" w:themeColor="text1"/>
          <w:szCs w:val="24"/>
        </w:rPr>
        <w:t>in accordance with the</w:t>
      </w:r>
      <w:r w:rsidR="00CB20C3">
        <w:rPr>
          <w:rFonts w:cs="Arial"/>
          <w:color w:val="000000" w:themeColor="text1"/>
          <w:szCs w:val="24"/>
        </w:rPr>
        <w:t xml:space="preserve"> relevant Participating</w:t>
      </w:r>
      <w:r w:rsidR="00F41B44" w:rsidRPr="00FC2428">
        <w:rPr>
          <w:rFonts w:cs="Arial"/>
          <w:color w:val="000000" w:themeColor="text1"/>
          <w:szCs w:val="24"/>
        </w:rPr>
        <w:t xml:space="preserve"> University’s regulations.</w:t>
      </w:r>
    </w:p>
    <w:p w14:paraId="7B816A99" w14:textId="2EE36BF7" w:rsidR="00D42E71" w:rsidRDefault="00D42E71" w:rsidP="00F41B44">
      <w:pPr>
        <w:ind w:left="720" w:hanging="720"/>
        <w:jc w:val="both"/>
        <w:rPr>
          <w:rFonts w:cs="Arial"/>
          <w:color w:val="000000" w:themeColor="text1"/>
          <w:szCs w:val="24"/>
        </w:rPr>
      </w:pPr>
    </w:p>
    <w:p w14:paraId="5F0357D9" w14:textId="0F56C428" w:rsidR="00E92C05" w:rsidRDefault="00413EAF" w:rsidP="00221C60">
      <w:pPr>
        <w:ind w:left="720" w:hanging="720"/>
        <w:jc w:val="both"/>
        <w:rPr>
          <w:rFonts w:cs="Arial"/>
          <w:color w:val="000000" w:themeColor="text1"/>
          <w:szCs w:val="24"/>
        </w:rPr>
      </w:pPr>
      <w:r>
        <w:rPr>
          <w:rFonts w:cs="Arial"/>
          <w:color w:val="000000" w:themeColor="text1"/>
          <w:szCs w:val="24"/>
        </w:rPr>
        <w:t>10.</w:t>
      </w:r>
      <w:r w:rsidR="005950D1">
        <w:rPr>
          <w:rFonts w:cs="Arial"/>
          <w:color w:val="000000" w:themeColor="text1"/>
          <w:szCs w:val="24"/>
        </w:rPr>
        <w:t>1</w:t>
      </w:r>
      <w:r w:rsidR="002C5B50">
        <w:rPr>
          <w:rFonts w:cs="Arial"/>
          <w:color w:val="000000" w:themeColor="text1"/>
          <w:szCs w:val="24"/>
        </w:rPr>
        <w:t>8</w:t>
      </w:r>
      <w:r w:rsidR="00F43B20">
        <w:rPr>
          <w:rFonts w:cs="Arial"/>
          <w:color w:val="000000" w:themeColor="text1"/>
          <w:szCs w:val="24"/>
        </w:rPr>
        <w:tab/>
        <w:t>Students may submit assessed work or be examined in English or Welsh in accordance with the Welsh Language Standards</w:t>
      </w:r>
      <w:r w:rsidR="00265088">
        <w:rPr>
          <w:rFonts w:cs="Arial"/>
          <w:color w:val="000000" w:themeColor="text1"/>
          <w:szCs w:val="24"/>
        </w:rPr>
        <w:t>,</w:t>
      </w:r>
      <w:r w:rsidR="00F43B20">
        <w:rPr>
          <w:rFonts w:cs="Arial"/>
          <w:color w:val="000000" w:themeColor="text1"/>
          <w:szCs w:val="24"/>
        </w:rPr>
        <w:t xml:space="preserve"> and</w:t>
      </w:r>
      <w:r w:rsidR="00265088">
        <w:rPr>
          <w:rFonts w:cs="Arial"/>
          <w:color w:val="000000" w:themeColor="text1"/>
          <w:szCs w:val="24"/>
        </w:rPr>
        <w:t>,</w:t>
      </w:r>
      <w:r w:rsidR="00F43B20">
        <w:rPr>
          <w:rFonts w:cs="Arial"/>
          <w:color w:val="000000" w:themeColor="text1"/>
          <w:szCs w:val="24"/>
        </w:rPr>
        <w:t xml:space="preserve"> in accordance with </w:t>
      </w:r>
      <w:proofErr w:type="gramStart"/>
      <w:r w:rsidR="00F43B20">
        <w:rPr>
          <w:rFonts w:cs="Arial"/>
          <w:color w:val="000000" w:themeColor="text1"/>
          <w:szCs w:val="24"/>
        </w:rPr>
        <w:t>the  relevant</w:t>
      </w:r>
      <w:proofErr w:type="gramEnd"/>
      <w:r w:rsidR="00F43B20">
        <w:rPr>
          <w:rFonts w:cs="Arial"/>
          <w:color w:val="000000" w:themeColor="text1"/>
          <w:szCs w:val="24"/>
        </w:rPr>
        <w:t xml:space="preserve"> Participating</w:t>
      </w:r>
      <w:r w:rsidR="00F43B20" w:rsidRPr="00FC2428">
        <w:rPr>
          <w:rFonts w:cs="Arial"/>
          <w:color w:val="000000" w:themeColor="text1"/>
          <w:szCs w:val="24"/>
        </w:rPr>
        <w:t xml:space="preserve"> University’s regulations.</w:t>
      </w:r>
    </w:p>
    <w:p w14:paraId="06243FC6" w14:textId="77777777" w:rsidR="00F41B44" w:rsidRPr="00FC2428" w:rsidRDefault="00F41B44" w:rsidP="00F41B44">
      <w:pPr>
        <w:jc w:val="both"/>
        <w:rPr>
          <w:rFonts w:cs="Arial"/>
          <w:color w:val="000000" w:themeColor="text1"/>
          <w:szCs w:val="24"/>
        </w:rPr>
      </w:pPr>
    </w:p>
    <w:p w14:paraId="23628137" w14:textId="6165ADA1" w:rsidR="00FA255A" w:rsidRPr="00567420" w:rsidRDefault="00FA255A" w:rsidP="00471CF2">
      <w:pPr>
        <w:pStyle w:val="NormalWeb"/>
        <w:rPr>
          <w:rFonts w:ascii="Arial" w:hAnsi="Arial" w:cs="Arial"/>
          <w:b/>
          <w:color w:val="000000" w:themeColor="text1"/>
        </w:rPr>
      </w:pPr>
    </w:p>
    <w:sectPr w:rsidR="00FA255A" w:rsidRPr="00567420" w:rsidSect="00E9178F">
      <w:footerReference w:type="even" r:id="rId12"/>
      <w:footerReference w:type="default" r:id="rId13"/>
      <w:footnotePr>
        <w:pos w:val="beneathText"/>
        <w:numStart w:val="0"/>
      </w:footnotePr>
      <w:endnotePr>
        <w:numFmt w:val="decimal"/>
        <w:numStart w:val="0"/>
      </w:endnotePr>
      <w:pgSz w:w="11760" w:h="15840"/>
      <w:pgMar w:top="1440" w:right="1800" w:bottom="1440" w:left="1800"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6DF646" w16cex:dateUtc="2021-06-11T13:48:00Z"/>
  <w16cex:commentExtensible w16cex:durableId="246DF64F" w16cex:dateUtc="2021-06-11T13:48:00Z"/>
  <w16cex:commentExtensible w16cex:durableId="246DF664" w16cex:dateUtc="2021-06-11T13:49:00Z"/>
  <w16cex:commentExtensible w16cex:durableId="246DF637" w16cex:dateUtc="2021-06-11T13:4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234EAA" w14:textId="77777777" w:rsidR="0082788D" w:rsidRDefault="0082788D">
      <w:r>
        <w:separator/>
      </w:r>
    </w:p>
  </w:endnote>
  <w:endnote w:type="continuationSeparator" w:id="0">
    <w:p w14:paraId="46713E1E" w14:textId="77777777" w:rsidR="0082788D" w:rsidRDefault="00827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oneSans">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BEC55" w14:textId="77777777" w:rsidR="007C4C27" w:rsidRDefault="007C4C27" w:rsidP="00DC1186">
    <w:pPr>
      <w:pStyle w:val="Footer"/>
      <w:framePr w:wrap="around" w:vAnchor="text" w:hAnchor="margin" w:xAlign="right" w:y="1"/>
      <w:rPr>
        <w:rStyle w:val="PageNumber"/>
      </w:rPr>
    </w:pPr>
    <w:r>
      <w:rPr>
        <w:rStyle w:val="PageNumber"/>
        <w:noProof/>
      </w:rPr>
      <w:t>15</w:t>
    </w:r>
  </w:p>
  <w:p w14:paraId="4CB629A8" w14:textId="77777777" w:rsidR="007C4C27" w:rsidRDefault="007C4C27" w:rsidP="000238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8671207"/>
      <w:docPartObj>
        <w:docPartGallery w:val="Page Numbers (Bottom of Page)"/>
        <w:docPartUnique/>
      </w:docPartObj>
    </w:sdtPr>
    <w:sdtEndPr>
      <w:rPr>
        <w:noProof/>
      </w:rPr>
    </w:sdtEndPr>
    <w:sdtContent>
      <w:p w14:paraId="0AC5AC6E" w14:textId="09B6D021" w:rsidR="007C4C27" w:rsidRDefault="007C4C27">
        <w:pPr>
          <w:pStyle w:val="Footer"/>
          <w:jc w:val="center"/>
        </w:pPr>
        <w:r>
          <w:fldChar w:fldCharType="begin"/>
        </w:r>
        <w:r>
          <w:instrText xml:space="preserve"> PAGE   \* MERGEFORMAT </w:instrText>
        </w:r>
        <w:r>
          <w:fldChar w:fldCharType="separate"/>
        </w:r>
        <w:r w:rsidR="005950D1">
          <w:rPr>
            <w:noProof/>
          </w:rPr>
          <w:t>15</w:t>
        </w:r>
        <w:r>
          <w:rPr>
            <w:noProof/>
          </w:rPr>
          <w:fldChar w:fldCharType="end"/>
        </w:r>
      </w:p>
    </w:sdtContent>
  </w:sdt>
  <w:p w14:paraId="04A8EA15" w14:textId="77777777" w:rsidR="007C4C27" w:rsidRDefault="007C4C27" w:rsidP="003D371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8AE9DC" w14:textId="77777777" w:rsidR="0082788D" w:rsidRDefault="0082788D">
      <w:r>
        <w:separator/>
      </w:r>
    </w:p>
  </w:footnote>
  <w:footnote w:type="continuationSeparator" w:id="0">
    <w:p w14:paraId="6B56744B" w14:textId="77777777" w:rsidR="0082788D" w:rsidRDefault="008278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93AB0"/>
    <w:multiLevelType w:val="multilevel"/>
    <w:tmpl w:val="7BA4C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64CBE"/>
    <w:multiLevelType w:val="multilevel"/>
    <w:tmpl w:val="BC325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393FEB"/>
    <w:multiLevelType w:val="multilevel"/>
    <w:tmpl w:val="B83EB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9C6FC8"/>
    <w:multiLevelType w:val="multilevel"/>
    <w:tmpl w:val="196A6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A0444F"/>
    <w:multiLevelType w:val="multilevel"/>
    <w:tmpl w:val="8D8CA01A"/>
    <w:lvl w:ilvl="0">
      <w:start w:val="1"/>
      <w:numFmt w:val="decimal"/>
      <w:lvlText w:val="%1"/>
      <w:lvlJc w:val="left"/>
      <w:pPr>
        <w:ind w:left="855" w:hanging="855"/>
      </w:pPr>
      <w:rPr>
        <w:rFonts w:hint="default"/>
      </w:rPr>
    </w:lvl>
    <w:lvl w:ilvl="1">
      <w:start w:val="1"/>
      <w:numFmt w:val="decimal"/>
      <w:lvlText w:val="%1.%2"/>
      <w:lvlJc w:val="left"/>
      <w:pPr>
        <w:ind w:left="854" w:hanging="855"/>
      </w:pPr>
      <w:rPr>
        <w:rFonts w:hint="default"/>
      </w:rPr>
    </w:lvl>
    <w:lvl w:ilvl="2">
      <w:start w:val="1"/>
      <w:numFmt w:val="decimal"/>
      <w:lvlText w:val="%1.%2.%3"/>
      <w:lvlJc w:val="left"/>
      <w:pPr>
        <w:ind w:left="853" w:hanging="855"/>
      </w:pPr>
      <w:rPr>
        <w:rFonts w:hint="default"/>
      </w:rPr>
    </w:lvl>
    <w:lvl w:ilvl="3">
      <w:start w:val="1"/>
      <w:numFmt w:val="decimal"/>
      <w:lvlText w:val="%1.%2.%3.%4"/>
      <w:lvlJc w:val="left"/>
      <w:pPr>
        <w:ind w:left="1077" w:hanging="1080"/>
      </w:pPr>
      <w:rPr>
        <w:rFonts w:hint="default"/>
      </w:rPr>
    </w:lvl>
    <w:lvl w:ilvl="4">
      <w:start w:val="1"/>
      <w:numFmt w:val="decimal"/>
      <w:lvlText w:val="%1.%2.%3.%4.%5"/>
      <w:lvlJc w:val="left"/>
      <w:pPr>
        <w:ind w:left="1076" w:hanging="1080"/>
      </w:pPr>
      <w:rPr>
        <w:rFonts w:hint="default"/>
      </w:rPr>
    </w:lvl>
    <w:lvl w:ilvl="5">
      <w:start w:val="1"/>
      <w:numFmt w:val="decimal"/>
      <w:lvlText w:val="%1.%2.%3.%4.%5.%6"/>
      <w:lvlJc w:val="left"/>
      <w:pPr>
        <w:ind w:left="1435" w:hanging="1440"/>
      </w:pPr>
      <w:rPr>
        <w:rFonts w:hint="default"/>
      </w:rPr>
    </w:lvl>
    <w:lvl w:ilvl="6">
      <w:start w:val="1"/>
      <w:numFmt w:val="decimal"/>
      <w:lvlText w:val="%1.%2.%3.%4.%5.%6.%7"/>
      <w:lvlJc w:val="left"/>
      <w:pPr>
        <w:ind w:left="1434" w:hanging="1440"/>
      </w:pPr>
      <w:rPr>
        <w:rFonts w:hint="default"/>
      </w:rPr>
    </w:lvl>
    <w:lvl w:ilvl="7">
      <w:start w:val="1"/>
      <w:numFmt w:val="decimal"/>
      <w:lvlText w:val="%1.%2.%3.%4.%5.%6.%7.%8"/>
      <w:lvlJc w:val="left"/>
      <w:pPr>
        <w:ind w:left="1793" w:hanging="1800"/>
      </w:pPr>
      <w:rPr>
        <w:rFonts w:hint="default"/>
      </w:rPr>
    </w:lvl>
    <w:lvl w:ilvl="8">
      <w:start w:val="1"/>
      <w:numFmt w:val="decimal"/>
      <w:lvlText w:val="%1.%2.%3.%4.%5.%6.%7.%8.%9"/>
      <w:lvlJc w:val="left"/>
      <w:pPr>
        <w:ind w:left="1792" w:hanging="1800"/>
      </w:pPr>
      <w:rPr>
        <w:rFonts w:hint="default"/>
      </w:rPr>
    </w:lvl>
  </w:abstractNum>
  <w:abstractNum w:abstractNumId="5" w15:restartNumberingAfterBreak="0">
    <w:nsid w:val="11966680"/>
    <w:multiLevelType w:val="multilevel"/>
    <w:tmpl w:val="04568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A05FC1"/>
    <w:multiLevelType w:val="hybridMultilevel"/>
    <w:tmpl w:val="0C0A5F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294522"/>
    <w:multiLevelType w:val="hybridMultilevel"/>
    <w:tmpl w:val="B5B8F3DE"/>
    <w:lvl w:ilvl="0" w:tplc="D75A3D0C">
      <w:start w:val="1"/>
      <w:numFmt w:val="bullet"/>
      <w:lvlText w:val=""/>
      <w:lvlJc w:val="left"/>
      <w:pPr>
        <w:tabs>
          <w:tab w:val="num" w:pos="363"/>
        </w:tabs>
        <w:ind w:left="363"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8771B4"/>
    <w:multiLevelType w:val="multilevel"/>
    <w:tmpl w:val="A65EE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FE6E25"/>
    <w:multiLevelType w:val="hybridMultilevel"/>
    <w:tmpl w:val="A0B855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7F2E03"/>
    <w:multiLevelType w:val="hybridMultilevel"/>
    <w:tmpl w:val="F0242D6A"/>
    <w:lvl w:ilvl="0" w:tplc="08090001">
      <w:start w:val="1"/>
      <w:numFmt w:val="bullet"/>
      <w:lvlText w:val=""/>
      <w:lvlJc w:val="left"/>
      <w:pPr>
        <w:ind w:left="720" w:hanging="360"/>
      </w:pPr>
      <w:rPr>
        <w:rFonts w:ascii="Symbol" w:hAnsi="Symbol" w:hint="default"/>
      </w:rPr>
    </w:lvl>
    <w:lvl w:ilvl="1" w:tplc="AC6404C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C302FE"/>
    <w:multiLevelType w:val="multilevel"/>
    <w:tmpl w:val="CDA01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F0465F"/>
    <w:multiLevelType w:val="multilevel"/>
    <w:tmpl w:val="C49C3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4E3DF3"/>
    <w:multiLevelType w:val="hybridMultilevel"/>
    <w:tmpl w:val="A936FF3C"/>
    <w:lvl w:ilvl="0" w:tplc="08090001">
      <w:start w:val="1"/>
      <w:numFmt w:val="bullet"/>
      <w:lvlText w:val=""/>
      <w:lvlJc w:val="left"/>
      <w:pPr>
        <w:ind w:left="1854" w:hanging="360"/>
      </w:pPr>
      <w:rPr>
        <w:rFonts w:ascii="Symbol" w:hAnsi="Symbol" w:hint="default"/>
      </w:rPr>
    </w:lvl>
    <w:lvl w:ilvl="1" w:tplc="08090001">
      <w:start w:val="1"/>
      <w:numFmt w:val="bullet"/>
      <w:lvlText w:val=""/>
      <w:lvlJc w:val="left"/>
      <w:pPr>
        <w:ind w:left="2574" w:hanging="360"/>
      </w:pPr>
      <w:rPr>
        <w:rFonts w:ascii="Symbol" w:hAnsi="Symbol"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 w15:restartNumberingAfterBreak="0">
    <w:nsid w:val="387A5B2A"/>
    <w:multiLevelType w:val="hybridMultilevel"/>
    <w:tmpl w:val="2E66589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3A004756"/>
    <w:multiLevelType w:val="multilevel"/>
    <w:tmpl w:val="D5FEF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8C7B17"/>
    <w:multiLevelType w:val="hybridMultilevel"/>
    <w:tmpl w:val="CFA4546C"/>
    <w:lvl w:ilvl="0" w:tplc="08090001">
      <w:start w:val="1"/>
      <w:numFmt w:val="bullet"/>
      <w:lvlText w:val=""/>
      <w:lvlJc w:val="left"/>
      <w:pPr>
        <w:ind w:left="719" w:hanging="360"/>
      </w:pPr>
      <w:rPr>
        <w:rFonts w:ascii="Symbol" w:hAnsi="Symbol" w:hint="default"/>
      </w:rPr>
    </w:lvl>
    <w:lvl w:ilvl="1" w:tplc="08090003">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17" w15:restartNumberingAfterBreak="0">
    <w:nsid w:val="3F3065A1"/>
    <w:multiLevelType w:val="hybridMultilevel"/>
    <w:tmpl w:val="04FED3DA"/>
    <w:lvl w:ilvl="0" w:tplc="D75A3D0C">
      <w:start w:val="1"/>
      <w:numFmt w:val="bullet"/>
      <w:lvlText w:val=""/>
      <w:lvlJc w:val="left"/>
      <w:pPr>
        <w:tabs>
          <w:tab w:val="num" w:pos="363"/>
        </w:tabs>
        <w:ind w:left="363"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A9050E"/>
    <w:multiLevelType w:val="multilevel"/>
    <w:tmpl w:val="1AD60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2064E1"/>
    <w:multiLevelType w:val="hybridMultilevel"/>
    <w:tmpl w:val="C950A052"/>
    <w:lvl w:ilvl="0" w:tplc="08090001">
      <w:start w:val="1"/>
      <w:numFmt w:val="bullet"/>
      <w:lvlText w:val=""/>
      <w:lvlJc w:val="left"/>
      <w:pPr>
        <w:ind w:left="1570" w:hanging="360"/>
      </w:pPr>
      <w:rPr>
        <w:rFonts w:ascii="Symbol" w:hAnsi="Symbol" w:hint="default"/>
      </w:rPr>
    </w:lvl>
    <w:lvl w:ilvl="1" w:tplc="08090001">
      <w:start w:val="1"/>
      <w:numFmt w:val="bullet"/>
      <w:lvlText w:val=""/>
      <w:lvlJc w:val="left"/>
      <w:pPr>
        <w:ind w:left="2290" w:hanging="360"/>
      </w:pPr>
      <w:rPr>
        <w:rFonts w:ascii="Symbol" w:hAnsi="Symbol"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20" w15:restartNumberingAfterBreak="0">
    <w:nsid w:val="48E95E74"/>
    <w:multiLevelType w:val="multilevel"/>
    <w:tmpl w:val="96084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EE63C9"/>
    <w:multiLevelType w:val="multilevel"/>
    <w:tmpl w:val="A754D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2B7385"/>
    <w:multiLevelType w:val="multilevel"/>
    <w:tmpl w:val="0DDAB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5502A8"/>
    <w:multiLevelType w:val="hybridMultilevel"/>
    <w:tmpl w:val="427C19DE"/>
    <w:lvl w:ilvl="0" w:tplc="2B40B39E">
      <w:start w:val="1"/>
      <w:numFmt w:val="lowerRoman"/>
      <w:lvlText w:val="(%1)"/>
      <w:lvlJc w:val="left"/>
      <w:pPr>
        <w:ind w:left="1440"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4" w15:restartNumberingAfterBreak="0">
    <w:nsid w:val="547E3512"/>
    <w:multiLevelType w:val="hybridMultilevel"/>
    <w:tmpl w:val="88E6628C"/>
    <w:lvl w:ilvl="0" w:tplc="08090001">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5" w15:restartNumberingAfterBreak="0">
    <w:nsid w:val="54D362D4"/>
    <w:multiLevelType w:val="hybridMultilevel"/>
    <w:tmpl w:val="38323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3E6A5A"/>
    <w:multiLevelType w:val="hybridMultilevel"/>
    <w:tmpl w:val="A48C3B8E"/>
    <w:lvl w:ilvl="0" w:tplc="D75A3D0C">
      <w:start w:val="1"/>
      <w:numFmt w:val="bullet"/>
      <w:lvlText w:val=""/>
      <w:lvlJc w:val="left"/>
      <w:pPr>
        <w:tabs>
          <w:tab w:val="num" w:pos="363"/>
        </w:tabs>
        <w:ind w:left="363"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A97018"/>
    <w:multiLevelType w:val="hybridMultilevel"/>
    <w:tmpl w:val="26FE4192"/>
    <w:lvl w:ilvl="0" w:tplc="08090001">
      <w:start w:val="1"/>
      <w:numFmt w:val="bullet"/>
      <w:lvlText w:val=""/>
      <w:lvlJc w:val="left"/>
      <w:pPr>
        <w:ind w:left="719" w:hanging="360"/>
      </w:pPr>
      <w:rPr>
        <w:rFonts w:ascii="Symbol" w:hAnsi="Symbol" w:hint="default"/>
      </w:rPr>
    </w:lvl>
    <w:lvl w:ilvl="1" w:tplc="0809000F">
      <w:start w:val="1"/>
      <w:numFmt w:val="decimal"/>
      <w:lvlText w:val="%2."/>
      <w:lvlJc w:val="left"/>
      <w:pPr>
        <w:ind w:left="1439" w:hanging="360"/>
      </w:pPr>
      <w:rPr>
        <w:rFonts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28" w15:restartNumberingAfterBreak="0">
    <w:nsid w:val="5A10623B"/>
    <w:multiLevelType w:val="multilevel"/>
    <w:tmpl w:val="89FC0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9C2DC9"/>
    <w:multiLevelType w:val="hybridMultilevel"/>
    <w:tmpl w:val="0B7AB1B8"/>
    <w:lvl w:ilvl="0" w:tplc="899CC148">
      <w:start w:val="1"/>
      <w:numFmt w:val="bullet"/>
      <w:pStyle w:val="TQMNormalBulletIndent1"/>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CEE5E9A"/>
    <w:multiLevelType w:val="hybridMultilevel"/>
    <w:tmpl w:val="292859F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1" w15:restartNumberingAfterBreak="0">
    <w:nsid w:val="5CFC05AF"/>
    <w:multiLevelType w:val="hybridMultilevel"/>
    <w:tmpl w:val="3D763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491C67"/>
    <w:multiLevelType w:val="hybridMultilevel"/>
    <w:tmpl w:val="BE788AD0"/>
    <w:lvl w:ilvl="0" w:tplc="C46A895E">
      <w:start w:val="1"/>
      <w:numFmt w:val="decimal"/>
      <w:lvlText w:val="(%1)"/>
      <w:lvlJc w:val="left"/>
      <w:pPr>
        <w:ind w:left="720" w:hanging="360"/>
      </w:pPr>
      <w:rPr>
        <w:rFonts w:eastAsia="Times New Roman"/>
        <w:color w:val="auto"/>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3" w15:restartNumberingAfterBreak="0">
    <w:nsid w:val="61780330"/>
    <w:multiLevelType w:val="multilevel"/>
    <w:tmpl w:val="CDEC8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17D4E39"/>
    <w:multiLevelType w:val="hybridMultilevel"/>
    <w:tmpl w:val="9E56B054"/>
    <w:lvl w:ilvl="0" w:tplc="DD9C3AC8">
      <w:numFmt w:val="bullet"/>
      <w:lvlText w:val="-"/>
      <w:lvlJc w:val="left"/>
      <w:pPr>
        <w:ind w:left="1080" w:hanging="360"/>
      </w:pPr>
      <w:rPr>
        <w:rFonts w:ascii="StoneSans" w:eastAsia="Calibri" w:hAnsi="StoneSans" w:cs="StoneSan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37C5BC8"/>
    <w:multiLevelType w:val="multilevel"/>
    <w:tmpl w:val="C2886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E83FF1"/>
    <w:multiLevelType w:val="hybridMultilevel"/>
    <w:tmpl w:val="9F306198"/>
    <w:lvl w:ilvl="0" w:tplc="08090001">
      <w:start w:val="1"/>
      <w:numFmt w:val="bullet"/>
      <w:lvlText w:val=""/>
      <w:lvlJc w:val="left"/>
      <w:pPr>
        <w:ind w:left="1570" w:hanging="360"/>
      </w:pPr>
      <w:rPr>
        <w:rFonts w:ascii="Symbol" w:hAnsi="Symbol" w:hint="default"/>
      </w:rPr>
    </w:lvl>
    <w:lvl w:ilvl="1" w:tplc="08090003">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37" w15:restartNumberingAfterBreak="0">
    <w:nsid w:val="68182987"/>
    <w:multiLevelType w:val="hybridMultilevel"/>
    <w:tmpl w:val="A216938A"/>
    <w:lvl w:ilvl="0" w:tplc="4EF6C34A">
      <w:numFmt w:val="bullet"/>
      <w:lvlText w:val="•"/>
      <w:lvlJc w:val="left"/>
      <w:pPr>
        <w:ind w:left="1494" w:hanging="360"/>
      </w:pPr>
      <w:rPr>
        <w:rFonts w:ascii="Arial" w:eastAsia="Times New Roman" w:hAnsi="Arial" w:cs="Aria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8" w15:restartNumberingAfterBreak="0">
    <w:nsid w:val="690C350D"/>
    <w:multiLevelType w:val="hybridMultilevel"/>
    <w:tmpl w:val="E03AA5B8"/>
    <w:lvl w:ilvl="0" w:tplc="899CC148">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B061537"/>
    <w:multiLevelType w:val="hybridMultilevel"/>
    <w:tmpl w:val="427E2AA8"/>
    <w:lvl w:ilvl="0" w:tplc="D75A3D0C">
      <w:start w:val="1"/>
      <w:numFmt w:val="bullet"/>
      <w:lvlText w:val=""/>
      <w:lvlJc w:val="left"/>
      <w:pPr>
        <w:tabs>
          <w:tab w:val="num" w:pos="363"/>
        </w:tabs>
        <w:ind w:left="363"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957983"/>
    <w:multiLevelType w:val="hybridMultilevel"/>
    <w:tmpl w:val="CFCEBE7C"/>
    <w:lvl w:ilvl="0" w:tplc="D75A3D0C">
      <w:start w:val="1"/>
      <w:numFmt w:val="bullet"/>
      <w:lvlText w:val=""/>
      <w:lvlJc w:val="left"/>
      <w:pPr>
        <w:tabs>
          <w:tab w:val="num" w:pos="363"/>
        </w:tabs>
        <w:ind w:left="363"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AD7E0A"/>
    <w:multiLevelType w:val="multilevel"/>
    <w:tmpl w:val="164CB0F4"/>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CB9311A"/>
    <w:multiLevelType w:val="multilevel"/>
    <w:tmpl w:val="FC108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4D1009"/>
    <w:multiLevelType w:val="hybridMultilevel"/>
    <w:tmpl w:val="9BAA73A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0954D72"/>
    <w:multiLevelType w:val="multilevel"/>
    <w:tmpl w:val="A5E2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2626FDF"/>
    <w:multiLevelType w:val="hybridMultilevel"/>
    <w:tmpl w:val="29F04592"/>
    <w:lvl w:ilvl="0" w:tplc="08090001">
      <w:start w:val="1"/>
      <w:numFmt w:val="bullet"/>
      <w:lvlText w:val=""/>
      <w:lvlJc w:val="left"/>
      <w:pPr>
        <w:ind w:left="719" w:hanging="360"/>
      </w:pPr>
      <w:rPr>
        <w:rFonts w:ascii="Symbol" w:hAnsi="Symbol" w:hint="default"/>
      </w:rPr>
    </w:lvl>
    <w:lvl w:ilvl="1" w:tplc="08090001">
      <w:start w:val="1"/>
      <w:numFmt w:val="bullet"/>
      <w:lvlText w:val=""/>
      <w:lvlJc w:val="left"/>
      <w:pPr>
        <w:ind w:left="1439" w:hanging="360"/>
      </w:pPr>
      <w:rPr>
        <w:rFonts w:ascii="Symbol" w:hAnsi="Symbol"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46" w15:restartNumberingAfterBreak="0">
    <w:nsid w:val="752C6DB0"/>
    <w:multiLevelType w:val="multilevel"/>
    <w:tmpl w:val="B1687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9860FC"/>
    <w:multiLevelType w:val="multilevel"/>
    <w:tmpl w:val="F2343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EF42A1D"/>
    <w:multiLevelType w:val="hybridMultilevel"/>
    <w:tmpl w:val="8C6215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39"/>
  </w:num>
  <w:num w:numId="3">
    <w:abstractNumId w:val="40"/>
  </w:num>
  <w:num w:numId="4">
    <w:abstractNumId w:val="17"/>
  </w:num>
  <w:num w:numId="5">
    <w:abstractNumId w:val="26"/>
  </w:num>
  <w:num w:numId="6">
    <w:abstractNumId w:val="9"/>
  </w:num>
  <w:num w:numId="7">
    <w:abstractNumId w:val="48"/>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16"/>
  </w:num>
  <w:num w:numId="12">
    <w:abstractNumId w:val="4"/>
  </w:num>
  <w:num w:numId="13">
    <w:abstractNumId w:val="34"/>
  </w:num>
  <w:num w:numId="14">
    <w:abstractNumId w:val="31"/>
  </w:num>
  <w:num w:numId="15">
    <w:abstractNumId w:val="10"/>
  </w:num>
  <w:num w:numId="16">
    <w:abstractNumId w:val="11"/>
  </w:num>
  <w:num w:numId="17">
    <w:abstractNumId w:val="23"/>
  </w:num>
  <w:num w:numId="18">
    <w:abstractNumId w:val="14"/>
  </w:num>
  <w:num w:numId="19">
    <w:abstractNumId w:val="27"/>
  </w:num>
  <w:num w:numId="20">
    <w:abstractNumId w:val="45"/>
  </w:num>
  <w:num w:numId="21">
    <w:abstractNumId w:val="30"/>
  </w:num>
  <w:num w:numId="22">
    <w:abstractNumId w:val="37"/>
  </w:num>
  <w:num w:numId="23">
    <w:abstractNumId w:val="24"/>
  </w:num>
  <w:num w:numId="24">
    <w:abstractNumId w:val="13"/>
  </w:num>
  <w:num w:numId="25">
    <w:abstractNumId w:val="36"/>
  </w:num>
  <w:num w:numId="26">
    <w:abstractNumId w:val="19"/>
  </w:num>
  <w:num w:numId="27">
    <w:abstractNumId w:val="41"/>
  </w:num>
  <w:num w:numId="28">
    <w:abstractNumId w:val="38"/>
  </w:num>
  <w:num w:numId="29">
    <w:abstractNumId w:val="43"/>
  </w:num>
  <w:num w:numId="30">
    <w:abstractNumId w:val="6"/>
  </w:num>
  <w:num w:numId="31">
    <w:abstractNumId w:val="33"/>
  </w:num>
  <w:num w:numId="32">
    <w:abstractNumId w:val="8"/>
  </w:num>
  <w:num w:numId="33">
    <w:abstractNumId w:val="42"/>
  </w:num>
  <w:num w:numId="34">
    <w:abstractNumId w:val="28"/>
  </w:num>
  <w:num w:numId="35">
    <w:abstractNumId w:val="35"/>
  </w:num>
  <w:num w:numId="36">
    <w:abstractNumId w:val="0"/>
  </w:num>
  <w:num w:numId="37">
    <w:abstractNumId w:val="22"/>
  </w:num>
  <w:num w:numId="38">
    <w:abstractNumId w:val="12"/>
  </w:num>
  <w:num w:numId="39">
    <w:abstractNumId w:val="46"/>
  </w:num>
  <w:num w:numId="40">
    <w:abstractNumId w:val="47"/>
  </w:num>
  <w:num w:numId="41">
    <w:abstractNumId w:val="5"/>
  </w:num>
  <w:num w:numId="42">
    <w:abstractNumId w:val="21"/>
  </w:num>
  <w:num w:numId="43">
    <w:abstractNumId w:val="3"/>
  </w:num>
  <w:num w:numId="44">
    <w:abstractNumId w:val="20"/>
  </w:num>
  <w:num w:numId="45">
    <w:abstractNumId w:val="2"/>
  </w:num>
  <w:num w:numId="46">
    <w:abstractNumId w:val="15"/>
  </w:num>
  <w:num w:numId="47">
    <w:abstractNumId w:val="44"/>
  </w:num>
  <w:num w:numId="48">
    <w:abstractNumId w:val="18"/>
  </w:num>
  <w:num w:numId="49">
    <w:abstractNumId w:val="1"/>
  </w:num>
  <w:num w:numId="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beneathText"/>
    <w:numStart w:val="0"/>
    <w:footnote w:id="-1"/>
    <w:footnote w:id="0"/>
  </w:footnotePr>
  <w:endnotePr>
    <w:pos w:val="sectEnd"/>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9AF"/>
    <w:rsid w:val="00003A84"/>
    <w:rsid w:val="000079CE"/>
    <w:rsid w:val="000079ED"/>
    <w:rsid w:val="0001685E"/>
    <w:rsid w:val="00020ACB"/>
    <w:rsid w:val="00022D03"/>
    <w:rsid w:val="0002386F"/>
    <w:rsid w:val="00024567"/>
    <w:rsid w:val="0002699D"/>
    <w:rsid w:val="00036ABE"/>
    <w:rsid w:val="00037799"/>
    <w:rsid w:val="000400F2"/>
    <w:rsid w:val="00044EA2"/>
    <w:rsid w:val="000464DB"/>
    <w:rsid w:val="00050458"/>
    <w:rsid w:val="000512CC"/>
    <w:rsid w:val="00052AA9"/>
    <w:rsid w:val="000538D4"/>
    <w:rsid w:val="000545A9"/>
    <w:rsid w:val="000569E3"/>
    <w:rsid w:val="0006152D"/>
    <w:rsid w:val="0006356F"/>
    <w:rsid w:val="00066594"/>
    <w:rsid w:val="000703D4"/>
    <w:rsid w:val="00070D2F"/>
    <w:rsid w:val="000728D0"/>
    <w:rsid w:val="000761B5"/>
    <w:rsid w:val="00081550"/>
    <w:rsid w:val="00081A0C"/>
    <w:rsid w:val="0009551D"/>
    <w:rsid w:val="00097F4D"/>
    <w:rsid w:val="000A181F"/>
    <w:rsid w:val="000A24F8"/>
    <w:rsid w:val="000A64AF"/>
    <w:rsid w:val="000B29E5"/>
    <w:rsid w:val="000C10A3"/>
    <w:rsid w:val="000C1406"/>
    <w:rsid w:val="000D04B6"/>
    <w:rsid w:val="000D5869"/>
    <w:rsid w:val="000F0B60"/>
    <w:rsid w:val="000F24D0"/>
    <w:rsid w:val="000F3138"/>
    <w:rsid w:val="000F3D13"/>
    <w:rsid w:val="000F7260"/>
    <w:rsid w:val="00100802"/>
    <w:rsid w:val="001029BE"/>
    <w:rsid w:val="00103036"/>
    <w:rsid w:val="00103531"/>
    <w:rsid w:val="001037A8"/>
    <w:rsid w:val="00114C66"/>
    <w:rsid w:val="00115D34"/>
    <w:rsid w:val="0011785A"/>
    <w:rsid w:val="00117EC0"/>
    <w:rsid w:val="00122B20"/>
    <w:rsid w:val="001230A8"/>
    <w:rsid w:val="00124F45"/>
    <w:rsid w:val="00125D50"/>
    <w:rsid w:val="00133BDF"/>
    <w:rsid w:val="0014160B"/>
    <w:rsid w:val="001423FD"/>
    <w:rsid w:val="00144039"/>
    <w:rsid w:val="00144D22"/>
    <w:rsid w:val="00150A54"/>
    <w:rsid w:val="00154C3B"/>
    <w:rsid w:val="00156785"/>
    <w:rsid w:val="0015694B"/>
    <w:rsid w:val="00160471"/>
    <w:rsid w:val="00162D0C"/>
    <w:rsid w:val="0016338C"/>
    <w:rsid w:val="001665A2"/>
    <w:rsid w:val="001677A4"/>
    <w:rsid w:val="0017368B"/>
    <w:rsid w:val="00173DD5"/>
    <w:rsid w:val="001744F1"/>
    <w:rsid w:val="00183BF5"/>
    <w:rsid w:val="00184ACA"/>
    <w:rsid w:val="00184C41"/>
    <w:rsid w:val="00194764"/>
    <w:rsid w:val="001947C9"/>
    <w:rsid w:val="0019780F"/>
    <w:rsid w:val="001A01FB"/>
    <w:rsid w:val="001A743E"/>
    <w:rsid w:val="001B2517"/>
    <w:rsid w:val="001B4FCD"/>
    <w:rsid w:val="001C022A"/>
    <w:rsid w:val="001C57AD"/>
    <w:rsid w:val="001D06A4"/>
    <w:rsid w:val="001D1E97"/>
    <w:rsid w:val="001D2C37"/>
    <w:rsid w:val="001D5DB6"/>
    <w:rsid w:val="001D741D"/>
    <w:rsid w:val="001D7913"/>
    <w:rsid w:val="001E2A1A"/>
    <w:rsid w:val="001E7322"/>
    <w:rsid w:val="001F0863"/>
    <w:rsid w:val="001F6693"/>
    <w:rsid w:val="00200670"/>
    <w:rsid w:val="00201E82"/>
    <w:rsid w:val="00210D20"/>
    <w:rsid w:val="00211B3B"/>
    <w:rsid w:val="002121B4"/>
    <w:rsid w:val="00215E30"/>
    <w:rsid w:val="00216890"/>
    <w:rsid w:val="00217701"/>
    <w:rsid w:val="00221C60"/>
    <w:rsid w:val="002237C8"/>
    <w:rsid w:val="00225769"/>
    <w:rsid w:val="002308AB"/>
    <w:rsid w:val="0023229C"/>
    <w:rsid w:val="00236BAC"/>
    <w:rsid w:val="00253350"/>
    <w:rsid w:val="002604A2"/>
    <w:rsid w:val="0026085E"/>
    <w:rsid w:val="0026140B"/>
    <w:rsid w:val="00265088"/>
    <w:rsid w:val="00265D82"/>
    <w:rsid w:val="00286363"/>
    <w:rsid w:val="00286BF3"/>
    <w:rsid w:val="00291BFD"/>
    <w:rsid w:val="00292D53"/>
    <w:rsid w:val="0029368F"/>
    <w:rsid w:val="00293F09"/>
    <w:rsid w:val="00294095"/>
    <w:rsid w:val="00295438"/>
    <w:rsid w:val="002957B1"/>
    <w:rsid w:val="00295C01"/>
    <w:rsid w:val="00295D7B"/>
    <w:rsid w:val="002963DE"/>
    <w:rsid w:val="002967E9"/>
    <w:rsid w:val="002A3250"/>
    <w:rsid w:val="002A44A2"/>
    <w:rsid w:val="002A686F"/>
    <w:rsid w:val="002A6CF5"/>
    <w:rsid w:val="002B74FF"/>
    <w:rsid w:val="002B7A46"/>
    <w:rsid w:val="002C439C"/>
    <w:rsid w:val="002C5A74"/>
    <w:rsid w:val="002C5B50"/>
    <w:rsid w:val="002C6869"/>
    <w:rsid w:val="002D2BDE"/>
    <w:rsid w:val="002D2D2C"/>
    <w:rsid w:val="002D3884"/>
    <w:rsid w:val="002D4329"/>
    <w:rsid w:val="002D5620"/>
    <w:rsid w:val="002D57A6"/>
    <w:rsid w:val="002E290E"/>
    <w:rsid w:val="002E6277"/>
    <w:rsid w:val="002F2A53"/>
    <w:rsid w:val="002F5E57"/>
    <w:rsid w:val="003000F6"/>
    <w:rsid w:val="0030365D"/>
    <w:rsid w:val="003038B7"/>
    <w:rsid w:val="003077AB"/>
    <w:rsid w:val="00315140"/>
    <w:rsid w:val="00320DD0"/>
    <w:rsid w:val="003233A0"/>
    <w:rsid w:val="00324CC0"/>
    <w:rsid w:val="00330062"/>
    <w:rsid w:val="0033077C"/>
    <w:rsid w:val="00335B22"/>
    <w:rsid w:val="00336A36"/>
    <w:rsid w:val="00336A4A"/>
    <w:rsid w:val="00337D4D"/>
    <w:rsid w:val="00340F9A"/>
    <w:rsid w:val="00342EDF"/>
    <w:rsid w:val="00344357"/>
    <w:rsid w:val="003451DA"/>
    <w:rsid w:val="003465D7"/>
    <w:rsid w:val="003571A6"/>
    <w:rsid w:val="00363924"/>
    <w:rsid w:val="00381D8E"/>
    <w:rsid w:val="00383D9D"/>
    <w:rsid w:val="0039328F"/>
    <w:rsid w:val="00395349"/>
    <w:rsid w:val="00396403"/>
    <w:rsid w:val="0039737B"/>
    <w:rsid w:val="00397604"/>
    <w:rsid w:val="00397B4A"/>
    <w:rsid w:val="003A2BDA"/>
    <w:rsid w:val="003A411D"/>
    <w:rsid w:val="003A6F91"/>
    <w:rsid w:val="003B16A6"/>
    <w:rsid w:val="003B4CA6"/>
    <w:rsid w:val="003B63F8"/>
    <w:rsid w:val="003C0F60"/>
    <w:rsid w:val="003C630D"/>
    <w:rsid w:val="003C700D"/>
    <w:rsid w:val="003C7254"/>
    <w:rsid w:val="003D3711"/>
    <w:rsid w:val="003E20D7"/>
    <w:rsid w:val="003E2F98"/>
    <w:rsid w:val="003E33FD"/>
    <w:rsid w:val="003E369A"/>
    <w:rsid w:val="003E60DC"/>
    <w:rsid w:val="003F0B5C"/>
    <w:rsid w:val="003F147F"/>
    <w:rsid w:val="003F1B61"/>
    <w:rsid w:val="003F6C94"/>
    <w:rsid w:val="004050DB"/>
    <w:rsid w:val="00406DB8"/>
    <w:rsid w:val="00406EEB"/>
    <w:rsid w:val="004110E8"/>
    <w:rsid w:val="00413EAF"/>
    <w:rsid w:val="00415B8E"/>
    <w:rsid w:val="004172C7"/>
    <w:rsid w:val="00426823"/>
    <w:rsid w:val="00426BD4"/>
    <w:rsid w:val="00433217"/>
    <w:rsid w:val="00434FFD"/>
    <w:rsid w:val="00435758"/>
    <w:rsid w:val="0043614F"/>
    <w:rsid w:val="00452214"/>
    <w:rsid w:val="00453206"/>
    <w:rsid w:val="00453A33"/>
    <w:rsid w:val="00461125"/>
    <w:rsid w:val="00461EB9"/>
    <w:rsid w:val="004629D2"/>
    <w:rsid w:val="004664FF"/>
    <w:rsid w:val="00466F24"/>
    <w:rsid w:val="00470422"/>
    <w:rsid w:val="00470A77"/>
    <w:rsid w:val="00470D3B"/>
    <w:rsid w:val="00471CF2"/>
    <w:rsid w:val="00475F90"/>
    <w:rsid w:val="00476E53"/>
    <w:rsid w:val="004818B1"/>
    <w:rsid w:val="00491584"/>
    <w:rsid w:val="0049165B"/>
    <w:rsid w:val="00491C8C"/>
    <w:rsid w:val="00495263"/>
    <w:rsid w:val="0049558D"/>
    <w:rsid w:val="00495F5D"/>
    <w:rsid w:val="004A0606"/>
    <w:rsid w:val="004A2AA9"/>
    <w:rsid w:val="004B2A1E"/>
    <w:rsid w:val="004C0EA0"/>
    <w:rsid w:val="004C175C"/>
    <w:rsid w:val="004C1ED8"/>
    <w:rsid w:val="004C245F"/>
    <w:rsid w:val="004C259E"/>
    <w:rsid w:val="004C4C5A"/>
    <w:rsid w:val="004C708A"/>
    <w:rsid w:val="004C7959"/>
    <w:rsid w:val="004D26C1"/>
    <w:rsid w:val="004D33B8"/>
    <w:rsid w:val="004D427D"/>
    <w:rsid w:val="004D4365"/>
    <w:rsid w:val="004D6F6A"/>
    <w:rsid w:val="004D7697"/>
    <w:rsid w:val="004E21DA"/>
    <w:rsid w:val="004E39FA"/>
    <w:rsid w:val="004E3CB9"/>
    <w:rsid w:val="004E57DC"/>
    <w:rsid w:val="004E6CF4"/>
    <w:rsid w:val="004F3A15"/>
    <w:rsid w:val="00500C11"/>
    <w:rsid w:val="0050145D"/>
    <w:rsid w:val="0050173F"/>
    <w:rsid w:val="005019C4"/>
    <w:rsid w:val="00503448"/>
    <w:rsid w:val="005046FC"/>
    <w:rsid w:val="0050772B"/>
    <w:rsid w:val="00512BF0"/>
    <w:rsid w:val="00514881"/>
    <w:rsid w:val="00514939"/>
    <w:rsid w:val="0051539A"/>
    <w:rsid w:val="0051587D"/>
    <w:rsid w:val="0051622C"/>
    <w:rsid w:val="005346B7"/>
    <w:rsid w:val="00535799"/>
    <w:rsid w:val="00536460"/>
    <w:rsid w:val="0053794C"/>
    <w:rsid w:val="00540E4C"/>
    <w:rsid w:val="0054218C"/>
    <w:rsid w:val="005421B3"/>
    <w:rsid w:val="0055047D"/>
    <w:rsid w:val="005512C8"/>
    <w:rsid w:val="005515EC"/>
    <w:rsid w:val="005550C9"/>
    <w:rsid w:val="00555657"/>
    <w:rsid w:val="0055713F"/>
    <w:rsid w:val="00557C9E"/>
    <w:rsid w:val="00560582"/>
    <w:rsid w:val="0056133E"/>
    <w:rsid w:val="005615A2"/>
    <w:rsid w:val="00564E32"/>
    <w:rsid w:val="00566820"/>
    <w:rsid w:val="00567420"/>
    <w:rsid w:val="00570FC5"/>
    <w:rsid w:val="00577976"/>
    <w:rsid w:val="00577C98"/>
    <w:rsid w:val="005813C5"/>
    <w:rsid w:val="0058366F"/>
    <w:rsid w:val="0059084F"/>
    <w:rsid w:val="005950D1"/>
    <w:rsid w:val="00596ADE"/>
    <w:rsid w:val="005976FE"/>
    <w:rsid w:val="005A3AC4"/>
    <w:rsid w:val="005A6233"/>
    <w:rsid w:val="005A7BDD"/>
    <w:rsid w:val="005B04A1"/>
    <w:rsid w:val="005B7F71"/>
    <w:rsid w:val="005C1BBC"/>
    <w:rsid w:val="005C2D1D"/>
    <w:rsid w:val="005C52AC"/>
    <w:rsid w:val="005D4886"/>
    <w:rsid w:val="005D4AB8"/>
    <w:rsid w:val="005D7425"/>
    <w:rsid w:val="005E1119"/>
    <w:rsid w:val="005E3B74"/>
    <w:rsid w:val="005E3CE7"/>
    <w:rsid w:val="005E59FC"/>
    <w:rsid w:val="005E5B40"/>
    <w:rsid w:val="005E7F4E"/>
    <w:rsid w:val="005F23D0"/>
    <w:rsid w:val="005F2CA1"/>
    <w:rsid w:val="00603B4D"/>
    <w:rsid w:val="006040B4"/>
    <w:rsid w:val="006124AD"/>
    <w:rsid w:val="0061614A"/>
    <w:rsid w:val="0061778F"/>
    <w:rsid w:val="0061784C"/>
    <w:rsid w:val="00617939"/>
    <w:rsid w:val="00620118"/>
    <w:rsid w:val="00622AFA"/>
    <w:rsid w:val="00623304"/>
    <w:rsid w:val="00623D6E"/>
    <w:rsid w:val="00630BDA"/>
    <w:rsid w:val="00632551"/>
    <w:rsid w:val="00641467"/>
    <w:rsid w:val="00644EA4"/>
    <w:rsid w:val="00646503"/>
    <w:rsid w:val="00650084"/>
    <w:rsid w:val="006534E1"/>
    <w:rsid w:val="00654048"/>
    <w:rsid w:val="00656166"/>
    <w:rsid w:val="006601F9"/>
    <w:rsid w:val="00661E55"/>
    <w:rsid w:val="006645C1"/>
    <w:rsid w:val="00664AE5"/>
    <w:rsid w:val="00666FFF"/>
    <w:rsid w:val="00671285"/>
    <w:rsid w:val="006758AF"/>
    <w:rsid w:val="00686A9D"/>
    <w:rsid w:val="00695BCC"/>
    <w:rsid w:val="00696BA4"/>
    <w:rsid w:val="006A3AF2"/>
    <w:rsid w:val="006A4145"/>
    <w:rsid w:val="006A74E7"/>
    <w:rsid w:val="006B0EBB"/>
    <w:rsid w:val="006B31E8"/>
    <w:rsid w:val="006B321B"/>
    <w:rsid w:val="006C0363"/>
    <w:rsid w:val="006C1F9C"/>
    <w:rsid w:val="006C2ACF"/>
    <w:rsid w:val="006C2C08"/>
    <w:rsid w:val="006D0BFC"/>
    <w:rsid w:val="006D6B53"/>
    <w:rsid w:val="006E0BC0"/>
    <w:rsid w:val="006E4DBA"/>
    <w:rsid w:val="006E74F9"/>
    <w:rsid w:val="006F0D15"/>
    <w:rsid w:val="00703D42"/>
    <w:rsid w:val="0071305D"/>
    <w:rsid w:val="00715423"/>
    <w:rsid w:val="00717BE8"/>
    <w:rsid w:val="00723A5D"/>
    <w:rsid w:val="007336F6"/>
    <w:rsid w:val="00734279"/>
    <w:rsid w:val="00735975"/>
    <w:rsid w:val="00736B01"/>
    <w:rsid w:val="0074752A"/>
    <w:rsid w:val="00747587"/>
    <w:rsid w:val="00754C26"/>
    <w:rsid w:val="00756CC6"/>
    <w:rsid w:val="007642FC"/>
    <w:rsid w:val="00772469"/>
    <w:rsid w:val="0077291F"/>
    <w:rsid w:val="00774A22"/>
    <w:rsid w:val="00775BE8"/>
    <w:rsid w:val="00781AF3"/>
    <w:rsid w:val="00781C70"/>
    <w:rsid w:val="00783C80"/>
    <w:rsid w:val="00797520"/>
    <w:rsid w:val="007A0966"/>
    <w:rsid w:val="007A25C2"/>
    <w:rsid w:val="007A329D"/>
    <w:rsid w:val="007A3913"/>
    <w:rsid w:val="007B024A"/>
    <w:rsid w:val="007B0296"/>
    <w:rsid w:val="007B164B"/>
    <w:rsid w:val="007B1C7B"/>
    <w:rsid w:val="007B6832"/>
    <w:rsid w:val="007B776E"/>
    <w:rsid w:val="007C4C27"/>
    <w:rsid w:val="007C52CB"/>
    <w:rsid w:val="007C6097"/>
    <w:rsid w:val="007D1D95"/>
    <w:rsid w:val="007D1D98"/>
    <w:rsid w:val="007E03FE"/>
    <w:rsid w:val="007E1881"/>
    <w:rsid w:val="007E1970"/>
    <w:rsid w:val="007E19D3"/>
    <w:rsid w:val="007E7A56"/>
    <w:rsid w:val="007F050B"/>
    <w:rsid w:val="007F08CF"/>
    <w:rsid w:val="007F0FD9"/>
    <w:rsid w:val="007F2593"/>
    <w:rsid w:val="007F4C9E"/>
    <w:rsid w:val="00801997"/>
    <w:rsid w:val="00805BA0"/>
    <w:rsid w:val="0080658B"/>
    <w:rsid w:val="008101A3"/>
    <w:rsid w:val="00811DE9"/>
    <w:rsid w:val="00823A51"/>
    <w:rsid w:val="008255AA"/>
    <w:rsid w:val="0082788D"/>
    <w:rsid w:val="00837F8D"/>
    <w:rsid w:val="0085019D"/>
    <w:rsid w:val="0085044A"/>
    <w:rsid w:val="008515D0"/>
    <w:rsid w:val="0085709A"/>
    <w:rsid w:val="00860DAB"/>
    <w:rsid w:val="00863191"/>
    <w:rsid w:val="00865577"/>
    <w:rsid w:val="008662D4"/>
    <w:rsid w:val="00866F6C"/>
    <w:rsid w:val="00867146"/>
    <w:rsid w:val="00867503"/>
    <w:rsid w:val="00867935"/>
    <w:rsid w:val="00884A8C"/>
    <w:rsid w:val="00885091"/>
    <w:rsid w:val="008855EE"/>
    <w:rsid w:val="0088688B"/>
    <w:rsid w:val="008903AC"/>
    <w:rsid w:val="00892038"/>
    <w:rsid w:val="008932B3"/>
    <w:rsid w:val="00893C42"/>
    <w:rsid w:val="008947D4"/>
    <w:rsid w:val="008972AE"/>
    <w:rsid w:val="008973AC"/>
    <w:rsid w:val="008A3240"/>
    <w:rsid w:val="008A683F"/>
    <w:rsid w:val="008B7490"/>
    <w:rsid w:val="008B7C02"/>
    <w:rsid w:val="008B7FD3"/>
    <w:rsid w:val="008C355A"/>
    <w:rsid w:val="008C5058"/>
    <w:rsid w:val="008C7DBF"/>
    <w:rsid w:val="008D2813"/>
    <w:rsid w:val="008D4018"/>
    <w:rsid w:val="008E566A"/>
    <w:rsid w:val="008E6E97"/>
    <w:rsid w:val="008E72A0"/>
    <w:rsid w:val="008F1728"/>
    <w:rsid w:val="008F1DDF"/>
    <w:rsid w:val="008F2BF8"/>
    <w:rsid w:val="008F458C"/>
    <w:rsid w:val="008F5E97"/>
    <w:rsid w:val="008F6957"/>
    <w:rsid w:val="008F7030"/>
    <w:rsid w:val="0090111A"/>
    <w:rsid w:val="00902A1E"/>
    <w:rsid w:val="00903886"/>
    <w:rsid w:val="00907989"/>
    <w:rsid w:val="0091267C"/>
    <w:rsid w:val="00912B01"/>
    <w:rsid w:val="00920B18"/>
    <w:rsid w:val="00921B70"/>
    <w:rsid w:val="00933032"/>
    <w:rsid w:val="00934757"/>
    <w:rsid w:val="009367C9"/>
    <w:rsid w:val="009404D4"/>
    <w:rsid w:val="00942C2D"/>
    <w:rsid w:val="00951598"/>
    <w:rsid w:val="009530B6"/>
    <w:rsid w:val="0095374E"/>
    <w:rsid w:val="00955F60"/>
    <w:rsid w:val="0095634F"/>
    <w:rsid w:val="00956EA4"/>
    <w:rsid w:val="00962284"/>
    <w:rsid w:val="00962D6C"/>
    <w:rsid w:val="009673C4"/>
    <w:rsid w:val="00970B25"/>
    <w:rsid w:val="00973AEF"/>
    <w:rsid w:val="00973B51"/>
    <w:rsid w:val="00973BAD"/>
    <w:rsid w:val="00974E22"/>
    <w:rsid w:val="009824E3"/>
    <w:rsid w:val="009852F0"/>
    <w:rsid w:val="0098655C"/>
    <w:rsid w:val="00986D17"/>
    <w:rsid w:val="00993161"/>
    <w:rsid w:val="00994C81"/>
    <w:rsid w:val="00995DD2"/>
    <w:rsid w:val="009972B6"/>
    <w:rsid w:val="009A1D29"/>
    <w:rsid w:val="009A1D48"/>
    <w:rsid w:val="009A405B"/>
    <w:rsid w:val="009B2DB9"/>
    <w:rsid w:val="009C004D"/>
    <w:rsid w:val="009C5DCF"/>
    <w:rsid w:val="009C5E28"/>
    <w:rsid w:val="009D0CA3"/>
    <w:rsid w:val="009D0E2E"/>
    <w:rsid w:val="009D3852"/>
    <w:rsid w:val="009D4574"/>
    <w:rsid w:val="009E56E2"/>
    <w:rsid w:val="009E57AA"/>
    <w:rsid w:val="009E65C1"/>
    <w:rsid w:val="009F0CFB"/>
    <w:rsid w:val="009F1333"/>
    <w:rsid w:val="00A007A9"/>
    <w:rsid w:val="00A01E97"/>
    <w:rsid w:val="00A025EE"/>
    <w:rsid w:val="00A046D2"/>
    <w:rsid w:val="00A05218"/>
    <w:rsid w:val="00A0572D"/>
    <w:rsid w:val="00A06C67"/>
    <w:rsid w:val="00A074D8"/>
    <w:rsid w:val="00A109E6"/>
    <w:rsid w:val="00A11399"/>
    <w:rsid w:val="00A12480"/>
    <w:rsid w:val="00A125BF"/>
    <w:rsid w:val="00A126FA"/>
    <w:rsid w:val="00A203A8"/>
    <w:rsid w:val="00A23343"/>
    <w:rsid w:val="00A249A3"/>
    <w:rsid w:val="00A27579"/>
    <w:rsid w:val="00A3254A"/>
    <w:rsid w:val="00A330D4"/>
    <w:rsid w:val="00A341B0"/>
    <w:rsid w:val="00A36B29"/>
    <w:rsid w:val="00A37195"/>
    <w:rsid w:val="00A37C79"/>
    <w:rsid w:val="00A43B8A"/>
    <w:rsid w:val="00A45167"/>
    <w:rsid w:val="00A461CA"/>
    <w:rsid w:val="00A52301"/>
    <w:rsid w:val="00A553DB"/>
    <w:rsid w:val="00A55CF2"/>
    <w:rsid w:val="00A56753"/>
    <w:rsid w:val="00A6412D"/>
    <w:rsid w:val="00A67195"/>
    <w:rsid w:val="00A71664"/>
    <w:rsid w:val="00A77BB8"/>
    <w:rsid w:val="00A802C9"/>
    <w:rsid w:val="00A82389"/>
    <w:rsid w:val="00A823F7"/>
    <w:rsid w:val="00A83EC5"/>
    <w:rsid w:val="00A87C3C"/>
    <w:rsid w:val="00A942DD"/>
    <w:rsid w:val="00A96748"/>
    <w:rsid w:val="00A970E7"/>
    <w:rsid w:val="00AA717C"/>
    <w:rsid w:val="00AB39E4"/>
    <w:rsid w:val="00AB5A62"/>
    <w:rsid w:val="00AC271F"/>
    <w:rsid w:val="00AC36EA"/>
    <w:rsid w:val="00AC76AC"/>
    <w:rsid w:val="00AD12B4"/>
    <w:rsid w:val="00AD41BB"/>
    <w:rsid w:val="00AD438C"/>
    <w:rsid w:val="00AD4AF6"/>
    <w:rsid w:val="00AE1F8C"/>
    <w:rsid w:val="00AE22A1"/>
    <w:rsid w:val="00AE5D3A"/>
    <w:rsid w:val="00AE60E9"/>
    <w:rsid w:val="00AF0099"/>
    <w:rsid w:val="00AF5340"/>
    <w:rsid w:val="00AF654A"/>
    <w:rsid w:val="00AF743A"/>
    <w:rsid w:val="00B03FBB"/>
    <w:rsid w:val="00B04BCB"/>
    <w:rsid w:val="00B07402"/>
    <w:rsid w:val="00B17AD7"/>
    <w:rsid w:val="00B245F6"/>
    <w:rsid w:val="00B2491E"/>
    <w:rsid w:val="00B34E17"/>
    <w:rsid w:val="00B34ED4"/>
    <w:rsid w:val="00B44AA7"/>
    <w:rsid w:val="00B50DF6"/>
    <w:rsid w:val="00B5262D"/>
    <w:rsid w:val="00B5679C"/>
    <w:rsid w:val="00B57CD4"/>
    <w:rsid w:val="00B607B0"/>
    <w:rsid w:val="00B60DF0"/>
    <w:rsid w:val="00B628DB"/>
    <w:rsid w:val="00B63821"/>
    <w:rsid w:val="00B6676B"/>
    <w:rsid w:val="00B70D58"/>
    <w:rsid w:val="00B7101F"/>
    <w:rsid w:val="00B74574"/>
    <w:rsid w:val="00B770AE"/>
    <w:rsid w:val="00B77C58"/>
    <w:rsid w:val="00B85A0B"/>
    <w:rsid w:val="00B86204"/>
    <w:rsid w:val="00B9013C"/>
    <w:rsid w:val="00B90860"/>
    <w:rsid w:val="00B91992"/>
    <w:rsid w:val="00BA674B"/>
    <w:rsid w:val="00BB27BE"/>
    <w:rsid w:val="00BC4E4B"/>
    <w:rsid w:val="00BC5262"/>
    <w:rsid w:val="00BD678B"/>
    <w:rsid w:val="00BE1EF8"/>
    <w:rsid w:val="00BE4F68"/>
    <w:rsid w:val="00BF29C1"/>
    <w:rsid w:val="00BF2DA3"/>
    <w:rsid w:val="00BF36A7"/>
    <w:rsid w:val="00BF3E78"/>
    <w:rsid w:val="00BF4059"/>
    <w:rsid w:val="00BF7593"/>
    <w:rsid w:val="00C0279F"/>
    <w:rsid w:val="00C10B54"/>
    <w:rsid w:val="00C11259"/>
    <w:rsid w:val="00C12165"/>
    <w:rsid w:val="00C14079"/>
    <w:rsid w:val="00C152B7"/>
    <w:rsid w:val="00C22A61"/>
    <w:rsid w:val="00C22AF1"/>
    <w:rsid w:val="00C22BFD"/>
    <w:rsid w:val="00C2367A"/>
    <w:rsid w:val="00C27C4F"/>
    <w:rsid w:val="00C30A7A"/>
    <w:rsid w:val="00C30AAF"/>
    <w:rsid w:val="00C34A20"/>
    <w:rsid w:val="00C35D06"/>
    <w:rsid w:val="00C3763E"/>
    <w:rsid w:val="00C37F25"/>
    <w:rsid w:val="00C402BA"/>
    <w:rsid w:val="00C44F7E"/>
    <w:rsid w:val="00C52799"/>
    <w:rsid w:val="00C55451"/>
    <w:rsid w:val="00C67535"/>
    <w:rsid w:val="00C73269"/>
    <w:rsid w:val="00C73697"/>
    <w:rsid w:val="00C80125"/>
    <w:rsid w:val="00C8061B"/>
    <w:rsid w:val="00C813DF"/>
    <w:rsid w:val="00C82B09"/>
    <w:rsid w:val="00C83C20"/>
    <w:rsid w:val="00C83F32"/>
    <w:rsid w:val="00C84230"/>
    <w:rsid w:val="00C85AFD"/>
    <w:rsid w:val="00C87670"/>
    <w:rsid w:val="00C9260C"/>
    <w:rsid w:val="00C9336C"/>
    <w:rsid w:val="00C9503C"/>
    <w:rsid w:val="00C97A94"/>
    <w:rsid w:val="00CA1D6B"/>
    <w:rsid w:val="00CA37C5"/>
    <w:rsid w:val="00CA3F6C"/>
    <w:rsid w:val="00CA57AB"/>
    <w:rsid w:val="00CA61D6"/>
    <w:rsid w:val="00CB20C3"/>
    <w:rsid w:val="00CB7EEB"/>
    <w:rsid w:val="00CB7F87"/>
    <w:rsid w:val="00CC0E1C"/>
    <w:rsid w:val="00CC4F1E"/>
    <w:rsid w:val="00CD0383"/>
    <w:rsid w:val="00CD104F"/>
    <w:rsid w:val="00CD621B"/>
    <w:rsid w:val="00CD7272"/>
    <w:rsid w:val="00CE7F9F"/>
    <w:rsid w:val="00CF43D9"/>
    <w:rsid w:val="00D005CA"/>
    <w:rsid w:val="00D056A6"/>
    <w:rsid w:val="00D06B9E"/>
    <w:rsid w:val="00D077F5"/>
    <w:rsid w:val="00D1258F"/>
    <w:rsid w:val="00D24AF1"/>
    <w:rsid w:val="00D30959"/>
    <w:rsid w:val="00D34449"/>
    <w:rsid w:val="00D37B1E"/>
    <w:rsid w:val="00D37D20"/>
    <w:rsid w:val="00D41822"/>
    <w:rsid w:val="00D429B5"/>
    <w:rsid w:val="00D42E65"/>
    <w:rsid w:val="00D42E71"/>
    <w:rsid w:val="00D44BFD"/>
    <w:rsid w:val="00D45979"/>
    <w:rsid w:val="00D502AD"/>
    <w:rsid w:val="00D504CC"/>
    <w:rsid w:val="00D5354A"/>
    <w:rsid w:val="00D5692A"/>
    <w:rsid w:val="00D5782C"/>
    <w:rsid w:val="00D614A1"/>
    <w:rsid w:val="00D65D9F"/>
    <w:rsid w:val="00D66961"/>
    <w:rsid w:val="00D67FA3"/>
    <w:rsid w:val="00D755D4"/>
    <w:rsid w:val="00D771FF"/>
    <w:rsid w:val="00D81960"/>
    <w:rsid w:val="00D81A3A"/>
    <w:rsid w:val="00D916D5"/>
    <w:rsid w:val="00D92493"/>
    <w:rsid w:val="00D96ECE"/>
    <w:rsid w:val="00DA1382"/>
    <w:rsid w:val="00DA5621"/>
    <w:rsid w:val="00DA6F7A"/>
    <w:rsid w:val="00DB096C"/>
    <w:rsid w:val="00DB1B19"/>
    <w:rsid w:val="00DB4C40"/>
    <w:rsid w:val="00DB6D28"/>
    <w:rsid w:val="00DB78AD"/>
    <w:rsid w:val="00DC1186"/>
    <w:rsid w:val="00DC186D"/>
    <w:rsid w:val="00DC351A"/>
    <w:rsid w:val="00DC7AC1"/>
    <w:rsid w:val="00DD6525"/>
    <w:rsid w:val="00DE35C4"/>
    <w:rsid w:val="00DE5275"/>
    <w:rsid w:val="00DE79AF"/>
    <w:rsid w:val="00DF0FCE"/>
    <w:rsid w:val="00DF27ED"/>
    <w:rsid w:val="00DF3C50"/>
    <w:rsid w:val="00E000D6"/>
    <w:rsid w:val="00E027B3"/>
    <w:rsid w:val="00E03C81"/>
    <w:rsid w:val="00E03DE3"/>
    <w:rsid w:val="00E03E9D"/>
    <w:rsid w:val="00E05EA0"/>
    <w:rsid w:val="00E06164"/>
    <w:rsid w:val="00E063A5"/>
    <w:rsid w:val="00E07CE9"/>
    <w:rsid w:val="00E11A16"/>
    <w:rsid w:val="00E146C6"/>
    <w:rsid w:val="00E148C4"/>
    <w:rsid w:val="00E14C09"/>
    <w:rsid w:val="00E22977"/>
    <w:rsid w:val="00E23067"/>
    <w:rsid w:val="00E24BE6"/>
    <w:rsid w:val="00E24D63"/>
    <w:rsid w:val="00E25112"/>
    <w:rsid w:val="00E26735"/>
    <w:rsid w:val="00E274EF"/>
    <w:rsid w:val="00E3231D"/>
    <w:rsid w:val="00E327F8"/>
    <w:rsid w:val="00E32BE9"/>
    <w:rsid w:val="00E3348F"/>
    <w:rsid w:val="00E359D3"/>
    <w:rsid w:val="00E4028F"/>
    <w:rsid w:val="00E40666"/>
    <w:rsid w:val="00E43C5D"/>
    <w:rsid w:val="00E50132"/>
    <w:rsid w:val="00E51F7B"/>
    <w:rsid w:val="00E552F0"/>
    <w:rsid w:val="00E60DD6"/>
    <w:rsid w:val="00E63811"/>
    <w:rsid w:val="00E67AD3"/>
    <w:rsid w:val="00E67B1E"/>
    <w:rsid w:val="00E8736E"/>
    <w:rsid w:val="00E9178F"/>
    <w:rsid w:val="00E92C05"/>
    <w:rsid w:val="00E93E1B"/>
    <w:rsid w:val="00E9582A"/>
    <w:rsid w:val="00E96C23"/>
    <w:rsid w:val="00E97A4A"/>
    <w:rsid w:val="00EA2C83"/>
    <w:rsid w:val="00EA2CCB"/>
    <w:rsid w:val="00EA5EFF"/>
    <w:rsid w:val="00EA6059"/>
    <w:rsid w:val="00EB012F"/>
    <w:rsid w:val="00EB1F2E"/>
    <w:rsid w:val="00EB260C"/>
    <w:rsid w:val="00EB7E6F"/>
    <w:rsid w:val="00EC669B"/>
    <w:rsid w:val="00ED14D6"/>
    <w:rsid w:val="00ED3033"/>
    <w:rsid w:val="00ED385B"/>
    <w:rsid w:val="00EE774F"/>
    <w:rsid w:val="00EF13FB"/>
    <w:rsid w:val="00EF5355"/>
    <w:rsid w:val="00EF6B60"/>
    <w:rsid w:val="00F00625"/>
    <w:rsid w:val="00F017C1"/>
    <w:rsid w:val="00F10FCD"/>
    <w:rsid w:val="00F136BE"/>
    <w:rsid w:val="00F2004D"/>
    <w:rsid w:val="00F207E5"/>
    <w:rsid w:val="00F2139A"/>
    <w:rsid w:val="00F256A2"/>
    <w:rsid w:val="00F259BD"/>
    <w:rsid w:val="00F26347"/>
    <w:rsid w:val="00F2755B"/>
    <w:rsid w:val="00F3037E"/>
    <w:rsid w:val="00F31E5D"/>
    <w:rsid w:val="00F3238C"/>
    <w:rsid w:val="00F33841"/>
    <w:rsid w:val="00F34A61"/>
    <w:rsid w:val="00F37095"/>
    <w:rsid w:val="00F37456"/>
    <w:rsid w:val="00F4065B"/>
    <w:rsid w:val="00F415CF"/>
    <w:rsid w:val="00F41B44"/>
    <w:rsid w:val="00F42295"/>
    <w:rsid w:val="00F43094"/>
    <w:rsid w:val="00F43B20"/>
    <w:rsid w:val="00F441D8"/>
    <w:rsid w:val="00F4424E"/>
    <w:rsid w:val="00F51613"/>
    <w:rsid w:val="00F52A60"/>
    <w:rsid w:val="00F532EC"/>
    <w:rsid w:val="00F56336"/>
    <w:rsid w:val="00F56C00"/>
    <w:rsid w:val="00F60652"/>
    <w:rsid w:val="00F6629B"/>
    <w:rsid w:val="00F70849"/>
    <w:rsid w:val="00F77539"/>
    <w:rsid w:val="00F835B2"/>
    <w:rsid w:val="00F83C4C"/>
    <w:rsid w:val="00F84031"/>
    <w:rsid w:val="00F848DE"/>
    <w:rsid w:val="00F84DA2"/>
    <w:rsid w:val="00F93D04"/>
    <w:rsid w:val="00F954A4"/>
    <w:rsid w:val="00FA1B2C"/>
    <w:rsid w:val="00FA255A"/>
    <w:rsid w:val="00FA6E2A"/>
    <w:rsid w:val="00FA6E36"/>
    <w:rsid w:val="00FB247D"/>
    <w:rsid w:val="00FB70D5"/>
    <w:rsid w:val="00FB7F31"/>
    <w:rsid w:val="00FC4CFE"/>
    <w:rsid w:val="00FC51DE"/>
    <w:rsid w:val="00FC6609"/>
    <w:rsid w:val="00FC7B7A"/>
    <w:rsid w:val="00FD0557"/>
    <w:rsid w:val="00FD24B0"/>
    <w:rsid w:val="00FD4778"/>
    <w:rsid w:val="00FD68BF"/>
    <w:rsid w:val="00FE059A"/>
    <w:rsid w:val="00FF01B6"/>
    <w:rsid w:val="00FF3518"/>
    <w:rsid w:val="04D82EF1"/>
    <w:rsid w:val="0D2FF27A"/>
    <w:rsid w:val="3A001B2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E493B6"/>
  <w15:docId w15:val="{1A9EA944-DED5-4D27-849D-480EDC2C4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1881"/>
    <w:rPr>
      <w:rFonts w:ascii="Arial" w:hAnsi="Arial"/>
      <w:sz w:val="24"/>
    </w:rPr>
  </w:style>
  <w:style w:type="paragraph" w:styleId="Heading2">
    <w:name w:val="heading 2"/>
    <w:basedOn w:val="Normal"/>
    <w:link w:val="Heading2Char"/>
    <w:uiPriority w:val="9"/>
    <w:qFormat/>
    <w:rsid w:val="008F7030"/>
    <w:pPr>
      <w:spacing w:before="100" w:beforeAutospacing="1" w:after="100" w:afterAutospacing="1"/>
      <w:outlineLvl w:val="1"/>
    </w:pPr>
    <w:rPr>
      <w:rFonts w:ascii="Times New Roman" w:hAnsi="Times New Roman"/>
      <w:b/>
      <w:bCs/>
      <w:sz w:val="36"/>
      <w:szCs w:val="36"/>
    </w:rPr>
  </w:style>
  <w:style w:type="paragraph" w:styleId="Heading4">
    <w:name w:val="heading 4"/>
    <w:basedOn w:val="Normal"/>
    <w:next w:val="Normal"/>
    <w:link w:val="Heading4Char"/>
    <w:semiHidden/>
    <w:unhideWhenUsed/>
    <w:qFormat/>
    <w:rsid w:val="00DF3C5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HBHeading5Left0mmFirstline0mm">
    <w:name w:val="Style HB Heading 5 + Left:  0 mm First line:  0 mm"/>
    <w:basedOn w:val="HBHeading5"/>
    <w:rsid w:val="00DE79AF"/>
    <w:pPr>
      <w:ind w:left="0" w:firstLine="0"/>
    </w:pPr>
    <w:rPr>
      <w:bCs/>
    </w:rPr>
  </w:style>
  <w:style w:type="paragraph" w:customStyle="1" w:styleId="HBHeading1">
    <w:name w:val="HB Heading 1"/>
    <w:rsid w:val="00DE79AF"/>
    <w:pPr>
      <w:tabs>
        <w:tab w:val="left" w:pos="1440"/>
        <w:tab w:val="left" w:pos="1710"/>
        <w:tab w:val="left" w:pos="1890"/>
        <w:tab w:val="left" w:pos="2160"/>
        <w:tab w:val="left" w:pos="2591"/>
        <w:tab w:val="left" w:pos="2880"/>
      </w:tabs>
    </w:pPr>
    <w:rPr>
      <w:rFonts w:ascii="Arial" w:hAnsi="Arial"/>
      <w:b/>
      <w:caps/>
      <w:sz w:val="48"/>
    </w:rPr>
  </w:style>
  <w:style w:type="paragraph" w:customStyle="1" w:styleId="HBHeading3">
    <w:name w:val="HB Heading 3"/>
    <w:basedOn w:val="HBHeading1"/>
    <w:rsid w:val="00DE79AF"/>
    <w:rPr>
      <w:sz w:val="28"/>
    </w:rPr>
  </w:style>
  <w:style w:type="paragraph" w:customStyle="1" w:styleId="HBHeading4">
    <w:name w:val="HB Heading 4"/>
    <w:basedOn w:val="HBHeading3"/>
    <w:rsid w:val="00DE79AF"/>
    <w:pPr>
      <w:tabs>
        <w:tab w:val="clear" w:pos="1440"/>
        <w:tab w:val="left" w:pos="850"/>
        <w:tab w:val="left" w:pos="1417"/>
      </w:tabs>
      <w:spacing w:before="170"/>
      <w:ind w:left="850" w:hanging="851"/>
    </w:pPr>
    <w:rPr>
      <w:sz w:val="24"/>
    </w:rPr>
  </w:style>
  <w:style w:type="paragraph" w:customStyle="1" w:styleId="HBNormal">
    <w:name w:val="HB Normal"/>
    <w:rsid w:val="00044EA2"/>
    <w:pPr>
      <w:spacing w:after="226"/>
      <w:jc w:val="both"/>
    </w:pPr>
    <w:rPr>
      <w:rFonts w:ascii="Arial" w:hAnsi="Arial"/>
      <w:sz w:val="24"/>
      <w:lang w:val="en-US"/>
    </w:rPr>
  </w:style>
  <w:style w:type="paragraph" w:customStyle="1" w:styleId="HBHeading5">
    <w:name w:val="HB Heading 5"/>
    <w:basedOn w:val="HBHeading4"/>
    <w:rsid w:val="00DE79AF"/>
    <w:pPr>
      <w:spacing w:before="113" w:after="56"/>
    </w:pPr>
    <w:rPr>
      <w:caps w:val="0"/>
    </w:rPr>
  </w:style>
  <w:style w:type="paragraph" w:customStyle="1" w:styleId="HBNormalIndent">
    <w:name w:val="HB Normal Indent"/>
    <w:basedOn w:val="HBNormal"/>
    <w:rsid w:val="00044EA2"/>
    <w:pPr>
      <w:tabs>
        <w:tab w:val="left" w:pos="850"/>
        <w:tab w:val="left" w:pos="1417"/>
      </w:tabs>
      <w:ind w:left="850" w:hanging="851"/>
    </w:pPr>
  </w:style>
  <w:style w:type="paragraph" w:customStyle="1" w:styleId="HBNormalIndentedIndent">
    <w:name w:val="HB Normal Indented Indent"/>
    <w:basedOn w:val="HBNormalIndent"/>
    <w:rsid w:val="00044EA2"/>
    <w:pPr>
      <w:tabs>
        <w:tab w:val="left" w:pos="1984"/>
      </w:tabs>
      <w:ind w:left="1417" w:hanging="567"/>
    </w:pPr>
  </w:style>
  <w:style w:type="paragraph" w:customStyle="1" w:styleId="HBNormalIndentPara">
    <w:name w:val="HB Normal Indent Para"/>
    <w:basedOn w:val="HBNormalIndent"/>
    <w:rsid w:val="00044EA2"/>
    <w:pPr>
      <w:ind w:firstLine="0"/>
    </w:pPr>
  </w:style>
  <w:style w:type="paragraph" w:customStyle="1" w:styleId="HBHeading6">
    <w:name w:val="HB Heading 6"/>
    <w:basedOn w:val="HBHeading5"/>
    <w:rsid w:val="00DE79AF"/>
    <w:rPr>
      <w:i/>
    </w:rPr>
  </w:style>
  <w:style w:type="paragraph" w:customStyle="1" w:styleId="HBHeading7">
    <w:name w:val="HB Heading 7"/>
    <w:basedOn w:val="HBHeading6"/>
    <w:rsid w:val="000538D4"/>
    <w:pPr>
      <w:spacing w:before="0"/>
    </w:pPr>
    <w:rPr>
      <w:i w:val="0"/>
    </w:rPr>
  </w:style>
  <w:style w:type="paragraph" w:customStyle="1" w:styleId="HBFootnotetext">
    <w:name w:val="HB Footnote text"/>
    <w:basedOn w:val="HBNormal"/>
    <w:rsid w:val="00044EA2"/>
  </w:style>
  <w:style w:type="paragraph" w:customStyle="1" w:styleId="HBNormalBold">
    <w:name w:val="HB Normal Bold"/>
    <w:basedOn w:val="HBNormal"/>
    <w:rsid w:val="00044EA2"/>
    <w:rPr>
      <w:b/>
    </w:rPr>
  </w:style>
  <w:style w:type="paragraph" w:customStyle="1" w:styleId="HBNormalIndentBold">
    <w:name w:val="HB Normal Indent Bold"/>
    <w:basedOn w:val="HBNormalIndent"/>
    <w:rsid w:val="00044EA2"/>
    <w:rPr>
      <w:b/>
    </w:rPr>
  </w:style>
  <w:style w:type="paragraph" w:customStyle="1" w:styleId="HBNormalIndentedIndentPara">
    <w:name w:val="HB Normal Indented Indent Para"/>
    <w:basedOn w:val="HBNormalIndent"/>
    <w:rsid w:val="00044EA2"/>
    <w:pPr>
      <w:tabs>
        <w:tab w:val="left" w:pos="1984"/>
      </w:tabs>
      <w:ind w:left="1417" w:firstLine="0"/>
    </w:pPr>
  </w:style>
  <w:style w:type="paragraph" w:styleId="Footer">
    <w:name w:val="footer"/>
    <w:basedOn w:val="Normal"/>
    <w:link w:val="FooterChar"/>
    <w:uiPriority w:val="99"/>
    <w:rsid w:val="0002386F"/>
    <w:pPr>
      <w:tabs>
        <w:tab w:val="center" w:pos="4153"/>
        <w:tab w:val="right" w:pos="8306"/>
      </w:tabs>
    </w:pPr>
  </w:style>
  <w:style w:type="character" w:styleId="PageNumber">
    <w:name w:val="page number"/>
    <w:basedOn w:val="DefaultParagraphFont"/>
    <w:rsid w:val="0002386F"/>
  </w:style>
  <w:style w:type="table" w:styleId="TableGrid">
    <w:name w:val="Table Grid"/>
    <w:basedOn w:val="TableNormal"/>
    <w:rsid w:val="006A3A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F1728"/>
    <w:rPr>
      <w:rFonts w:ascii="Tahoma" w:hAnsi="Tahoma" w:cs="Tahoma"/>
      <w:sz w:val="16"/>
      <w:szCs w:val="16"/>
    </w:rPr>
  </w:style>
  <w:style w:type="paragraph" w:styleId="ListParagraph">
    <w:name w:val="List Paragraph"/>
    <w:basedOn w:val="Normal"/>
    <w:uiPriority w:val="34"/>
    <w:qFormat/>
    <w:rsid w:val="00B44AA7"/>
    <w:pPr>
      <w:spacing w:after="200" w:line="276" w:lineRule="auto"/>
      <w:ind w:left="720"/>
    </w:pPr>
    <w:rPr>
      <w:rFonts w:ascii="Calibri" w:eastAsia="Calibri" w:hAnsi="Calibri"/>
      <w:sz w:val="22"/>
      <w:szCs w:val="22"/>
    </w:rPr>
  </w:style>
  <w:style w:type="paragraph" w:customStyle="1" w:styleId="HBNumberedParaIndent1HBBodyStyles">
    <w:name w:val="HB Numbered Para Indent 1 (HB Body Styles)"/>
    <w:basedOn w:val="Normal"/>
    <w:uiPriority w:val="99"/>
    <w:rsid w:val="00D66961"/>
    <w:pPr>
      <w:autoSpaceDE w:val="0"/>
      <w:autoSpaceDN w:val="0"/>
      <w:spacing w:after="227" w:line="288" w:lineRule="auto"/>
      <w:ind w:left="850" w:hanging="850"/>
      <w:jc w:val="both"/>
    </w:pPr>
    <w:rPr>
      <w:rFonts w:eastAsia="Calibri" w:cs="Arial"/>
      <w:color w:val="000000"/>
      <w:szCs w:val="24"/>
    </w:rPr>
  </w:style>
  <w:style w:type="paragraph" w:styleId="BodyTextIndent2">
    <w:name w:val="Body Text Indent 2"/>
    <w:basedOn w:val="Normal"/>
    <w:link w:val="BodyTextIndent2Char"/>
    <w:rsid w:val="003B4CA6"/>
    <w:pPr>
      <w:tabs>
        <w:tab w:val="left" w:pos="2835"/>
      </w:tabs>
      <w:ind w:left="2835" w:hanging="2835"/>
    </w:pPr>
    <w:rPr>
      <w:rFonts w:ascii="Times New Roman" w:hAnsi="Times New Roman"/>
      <w:szCs w:val="24"/>
      <w:lang w:eastAsia="en-US"/>
    </w:rPr>
  </w:style>
  <w:style w:type="character" w:customStyle="1" w:styleId="BodyTextIndent2Char">
    <w:name w:val="Body Text Indent 2 Char"/>
    <w:basedOn w:val="DefaultParagraphFont"/>
    <w:link w:val="BodyTextIndent2"/>
    <w:rsid w:val="003B4CA6"/>
    <w:rPr>
      <w:sz w:val="24"/>
      <w:szCs w:val="24"/>
      <w:lang w:eastAsia="en-US"/>
    </w:rPr>
  </w:style>
  <w:style w:type="character" w:styleId="Hyperlink">
    <w:name w:val="Hyperlink"/>
    <w:basedOn w:val="DefaultParagraphFont"/>
    <w:rsid w:val="00415B8E"/>
    <w:rPr>
      <w:rFonts w:cs="Times New Roman"/>
      <w:color w:val="0000FF"/>
      <w:u w:val="single"/>
    </w:rPr>
  </w:style>
  <w:style w:type="character" w:customStyle="1" w:styleId="point-text">
    <w:name w:val="point-text"/>
    <w:basedOn w:val="DefaultParagraphFont"/>
    <w:rsid w:val="00A125BF"/>
  </w:style>
  <w:style w:type="paragraph" w:styleId="Header">
    <w:name w:val="header"/>
    <w:basedOn w:val="Normal"/>
    <w:link w:val="HeaderChar"/>
    <w:rsid w:val="00050458"/>
    <w:pPr>
      <w:tabs>
        <w:tab w:val="center" w:pos="4513"/>
        <w:tab w:val="right" w:pos="9026"/>
      </w:tabs>
    </w:pPr>
  </w:style>
  <w:style w:type="character" w:customStyle="1" w:styleId="HeaderChar">
    <w:name w:val="Header Char"/>
    <w:basedOn w:val="DefaultParagraphFont"/>
    <w:link w:val="Header"/>
    <w:rsid w:val="00050458"/>
    <w:rPr>
      <w:rFonts w:ascii="Arial" w:hAnsi="Arial"/>
      <w:sz w:val="24"/>
    </w:rPr>
  </w:style>
  <w:style w:type="character" w:styleId="CommentReference">
    <w:name w:val="annotation reference"/>
    <w:basedOn w:val="DefaultParagraphFont"/>
    <w:rsid w:val="000569E3"/>
    <w:rPr>
      <w:sz w:val="16"/>
      <w:szCs w:val="16"/>
    </w:rPr>
  </w:style>
  <w:style w:type="paragraph" w:styleId="CommentText">
    <w:name w:val="annotation text"/>
    <w:basedOn w:val="Normal"/>
    <w:link w:val="CommentTextChar"/>
    <w:rsid w:val="000569E3"/>
    <w:rPr>
      <w:sz w:val="20"/>
    </w:rPr>
  </w:style>
  <w:style w:type="character" w:customStyle="1" w:styleId="CommentTextChar">
    <w:name w:val="Comment Text Char"/>
    <w:basedOn w:val="DefaultParagraphFont"/>
    <w:link w:val="CommentText"/>
    <w:rsid w:val="000569E3"/>
    <w:rPr>
      <w:rFonts w:ascii="Arial" w:hAnsi="Arial"/>
    </w:rPr>
  </w:style>
  <w:style w:type="paragraph" w:styleId="CommentSubject">
    <w:name w:val="annotation subject"/>
    <w:basedOn w:val="CommentText"/>
    <w:next w:val="CommentText"/>
    <w:link w:val="CommentSubjectChar"/>
    <w:rsid w:val="000569E3"/>
    <w:rPr>
      <w:b/>
      <w:bCs/>
    </w:rPr>
  </w:style>
  <w:style w:type="character" w:customStyle="1" w:styleId="CommentSubjectChar">
    <w:name w:val="Comment Subject Char"/>
    <w:basedOn w:val="CommentTextChar"/>
    <w:link w:val="CommentSubject"/>
    <w:rsid w:val="000569E3"/>
    <w:rPr>
      <w:rFonts w:ascii="Arial" w:hAnsi="Arial"/>
      <w:b/>
      <w:bCs/>
    </w:rPr>
  </w:style>
  <w:style w:type="character" w:customStyle="1" w:styleId="RegsLevel2Char">
    <w:name w:val="Regs Level2 Char"/>
    <w:basedOn w:val="DefaultParagraphFont"/>
    <w:link w:val="RegsLevel2"/>
    <w:locked/>
    <w:rsid w:val="004C1ED8"/>
    <w:rPr>
      <w:rFonts w:ascii="Arial" w:hAnsi="Arial" w:cs="Arial"/>
    </w:rPr>
  </w:style>
  <w:style w:type="paragraph" w:customStyle="1" w:styleId="RegsLevel2">
    <w:name w:val="Regs Level2"/>
    <w:basedOn w:val="Normal"/>
    <w:link w:val="RegsLevel2Char"/>
    <w:rsid w:val="004C1ED8"/>
    <w:rPr>
      <w:rFonts w:cs="Arial"/>
      <w:sz w:val="20"/>
    </w:rPr>
  </w:style>
  <w:style w:type="paragraph" w:styleId="BodyText">
    <w:name w:val="Body Text"/>
    <w:basedOn w:val="Normal"/>
    <w:link w:val="BodyTextChar"/>
    <w:rsid w:val="00F34A61"/>
    <w:pPr>
      <w:spacing w:after="120"/>
    </w:pPr>
  </w:style>
  <w:style w:type="character" w:customStyle="1" w:styleId="BodyTextChar">
    <w:name w:val="Body Text Char"/>
    <w:basedOn w:val="DefaultParagraphFont"/>
    <w:link w:val="BodyText"/>
    <w:rsid w:val="00F34A61"/>
    <w:rPr>
      <w:rFonts w:ascii="Arial" w:hAnsi="Arial"/>
      <w:sz w:val="24"/>
    </w:rPr>
  </w:style>
  <w:style w:type="paragraph" w:customStyle="1" w:styleId="TQMHeading3">
    <w:name w:val="TQM Heading 3"/>
    <w:basedOn w:val="TQMHeading2"/>
    <w:rsid w:val="00F34A61"/>
    <w:pPr>
      <w:tabs>
        <w:tab w:val="left" w:pos="720"/>
        <w:tab w:val="left" w:pos="1080"/>
        <w:tab w:val="left" w:pos="1701"/>
        <w:tab w:val="left" w:pos="2835"/>
      </w:tabs>
      <w:jc w:val="both"/>
    </w:pPr>
    <w:rPr>
      <w:caps w:val="0"/>
    </w:rPr>
  </w:style>
  <w:style w:type="paragraph" w:customStyle="1" w:styleId="TQMHeading2">
    <w:name w:val="TQM Heading 2"/>
    <w:basedOn w:val="Normal"/>
    <w:rsid w:val="00F34A61"/>
    <w:rPr>
      <w:rFonts w:cs="Arial"/>
      <w:b/>
      <w:caps/>
      <w:szCs w:val="24"/>
      <w:lang w:eastAsia="en-US"/>
    </w:rPr>
  </w:style>
  <w:style w:type="paragraph" w:customStyle="1" w:styleId="TQMNormalBody">
    <w:name w:val="TQM Normal Body"/>
    <w:basedOn w:val="BodyText"/>
    <w:link w:val="TQMNormalBodyChar"/>
    <w:rsid w:val="00F34A61"/>
    <w:pPr>
      <w:spacing w:after="0"/>
      <w:jc w:val="both"/>
    </w:pPr>
    <w:rPr>
      <w:rFonts w:cs="Arial"/>
      <w:sz w:val="22"/>
      <w:szCs w:val="24"/>
      <w:lang w:eastAsia="en-US"/>
    </w:rPr>
  </w:style>
  <w:style w:type="paragraph" w:customStyle="1" w:styleId="TQMNormalBodyBold">
    <w:name w:val="TQM Normal Body Bold"/>
    <w:basedOn w:val="TQMNormalBody"/>
    <w:rsid w:val="00F34A61"/>
    <w:rPr>
      <w:b/>
    </w:rPr>
  </w:style>
  <w:style w:type="paragraph" w:customStyle="1" w:styleId="TQMNormalBulletIndent1">
    <w:name w:val="TQM Normal Bullet Indent 1"/>
    <w:basedOn w:val="BodyText"/>
    <w:rsid w:val="00F34A61"/>
    <w:pPr>
      <w:numPr>
        <w:numId w:val="10"/>
      </w:numPr>
      <w:spacing w:after="0"/>
      <w:jc w:val="both"/>
    </w:pPr>
    <w:rPr>
      <w:rFonts w:cs="Arial"/>
      <w:sz w:val="22"/>
      <w:szCs w:val="24"/>
      <w:lang w:eastAsia="en-US"/>
    </w:rPr>
  </w:style>
  <w:style w:type="paragraph" w:customStyle="1" w:styleId="TQMHeading1">
    <w:name w:val="TQM Heading 1"/>
    <w:next w:val="Normal"/>
    <w:rsid w:val="00F34A61"/>
    <w:pPr>
      <w:pBdr>
        <w:bottom w:val="single" w:sz="8" w:space="0" w:color="000000"/>
      </w:pBdr>
      <w:tabs>
        <w:tab w:val="left" w:pos="1440"/>
        <w:tab w:val="left" w:pos="1710"/>
        <w:tab w:val="left" w:pos="1890"/>
        <w:tab w:val="left" w:pos="2160"/>
        <w:tab w:val="left" w:pos="2592"/>
        <w:tab w:val="left" w:pos="2880"/>
      </w:tabs>
      <w:jc w:val="center"/>
    </w:pPr>
    <w:rPr>
      <w:rFonts w:ascii="Arial" w:hAnsi="Arial"/>
      <w:b/>
      <w:caps/>
      <w:sz w:val="28"/>
      <w:szCs w:val="24"/>
      <w:lang w:eastAsia="en-US"/>
    </w:rPr>
  </w:style>
  <w:style w:type="paragraph" w:customStyle="1" w:styleId="TQMHeading4">
    <w:name w:val="TQM Heading 4"/>
    <w:basedOn w:val="TQMHeading3"/>
    <w:rsid w:val="00F34A61"/>
    <w:rPr>
      <w:i/>
    </w:rPr>
  </w:style>
  <w:style w:type="character" w:customStyle="1" w:styleId="TQMNormalBodyChar">
    <w:name w:val="TQM Normal Body Char"/>
    <w:basedOn w:val="BodyTextChar"/>
    <w:link w:val="TQMNormalBody"/>
    <w:rsid w:val="00F34A61"/>
    <w:rPr>
      <w:rFonts w:ascii="Arial" w:hAnsi="Arial" w:cs="Arial"/>
      <w:sz w:val="22"/>
      <w:szCs w:val="24"/>
      <w:lang w:eastAsia="en-US"/>
    </w:rPr>
  </w:style>
  <w:style w:type="paragraph" w:customStyle="1" w:styleId="TQMNumberedparagraph">
    <w:name w:val="TQM Numbered paragraph"/>
    <w:basedOn w:val="TQMNormalBody"/>
    <w:qFormat/>
    <w:rsid w:val="00F34A61"/>
    <w:pPr>
      <w:ind w:left="720" w:hanging="720"/>
    </w:pPr>
  </w:style>
  <w:style w:type="paragraph" w:styleId="Revision">
    <w:name w:val="Revision"/>
    <w:hidden/>
    <w:uiPriority w:val="99"/>
    <w:semiHidden/>
    <w:rsid w:val="006A74E7"/>
    <w:rPr>
      <w:rFonts w:ascii="Arial" w:hAnsi="Arial"/>
      <w:sz w:val="24"/>
    </w:rPr>
  </w:style>
  <w:style w:type="paragraph" w:styleId="NormalWeb">
    <w:name w:val="Normal (Web)"/>
    <w:basedOn w:val="Normal"/>
    <w:uiPriority w:val="99"/>
    <w:unhideWhenUsed/>
    <w:rsid w:val="0051539A"/>
    <w:pPr>
      <w:spacing w:before="100" w:beforeAutospacing="1" w:after="100" w:afterAutospacing="1"/>
    </w:pPr>
    <w:rPr>
      <w:rFonts w:ascii="Times New Roman" w:hAnsi="Times New Roman"/>
      <w:szCs w:val="24"/>
    </w:rPr>
  </w:style>
  <w:style w:type="character" w:styleId="Strong">
    <w:name w:val="Strong"/>
    <w:basedOn w:val="DefaultParagraphFont"/>
    <w:uiPriority w:val="22"/>
    <w:qFormat/>
    <w:rsid w:val="00FD4778"/>
    <w:rPr>
      <w:b/>
      <w:bCs/>
    </w:rPr>
  </w:style>
  <w:style w:type="paragraph" w:styleId="FootnoteText">
    <w:name w:val="footnote text"/>
    <w:basedOn w:val="Normal"/>
    <w:link w:val="FootnoteTextChar"/>
    <w:rsid w:val="00756CC6"/>
    <w:rPr>
      <w:sz w:val="20"/>
    </w:rPr>
  </w:style>
  <w:style w:type="character" w:customStyle="1" w:styleId="FootnoteTextChar">
    <w:name w:val="Footnote Text Char"/>
    <w:basedOn w:val="DefaultParagraphFont"/>
    <w:link w:val="FootnoteText"/>
    <w:rsid w:val="00756CC6"/>
    <w:rPr>
      <w:rFonts w:ascii="Arial" w:hAnsi="Arial"/>
    </w:rPr>
  </w:style>
  <w:style w:type="character" w:styleId="FootnoteReference">
    <w:name w:val="footnote reference"/>
    <w:basedOn w:val="DefaultParagraphFont"/>
    <w:rsid w:val="00756CC6"/>
    <w:rPr>
      <w:vertAlign w:val="superscript"/>
    </w:rPr>
  </w:style>
  <w:style w:type="character" w:customStyle="1" w:styleId="Heading2Char">
    <w:name w:val="Heading 2 Char"/>
    <w:basedOn w:val="DefaultParagraphFont"/>
    <w:link w:val="Heading2"/>
    <w:uiPriority w:val="9"/>
    <w:rsid w:val="008F7030"/>
    <w:rPr>
      <w:b/>
      <w:bCs/>
      <w:sz w:val="36"/>
      <w:szCs w:val="36"/>
    </w:rPr>
  </w:style>
  <w:style w:type="character" w:customStyle="1" w:styleId="UnresolvedMention1">
    <w:name w:val="Unresolved Mention1"/>
    <w:basedOn w:val="DefaultParagraphFont"/>
    <w:uiPriority w:val="99"/>
    <w:semiHidden/>
    <w:unhideWhenUsed/>
    <w:rsid w:val="003F147F"/>
    <w:rPr>
      <w:color w:val="605E5C"/>
      <w:shd w:val="clear" w:color="auto" w:fill="E1DFDD"/>
    </w:rPr>
  </w:style>
  <w:style w:type="paragraph" w:customStyle="1" w:styleId="commentcontentpara">
    <w:name w:val="commentcontentpara"/>
    <w:basedOn w:val="Normal"/>
    <w:rsid w:val="002E6277"/>
    <w:pPr>
      <w:spacing w:before="100" w:beforeAutospacing="1" w:after="100" w:afterAutospacing="1"/>
    </w:pPr>
    <w:rPr>
      <w:rFonts w:ascii="Times New Roman" w:hAnsi="Times New Roman"/>
      <w:szCs w:val="24"/>
    </w:rPr>
  </w:style>
  <w:style w:type="character" w:customStyle="1" w:styleId="Heading4Char">
    <w:name w:val="Heading 4 Char"/>
    <w:basedOn w:val="DefaultParagraphFont"/>
    <w:link w:val="Heading4"/>
    <w:semiHidden/>
    <w:rsid w:val="00DF3C50"/>
    <w:rPr>
      <w:rFonts w:asciiTheme="majorHAnsi" w:eastAsiaTheme="majorEastAsia" w:hAnsiTheme="majorHAnsi" w:cstheme="majorBidi"/>
      <w:i/>
      <w:iCs/>
      <w:color w:val="365F91" w:themeColor="accent1" w:themeShade="BF"/>
      <w:sz w:val="24"/>
    </w:rPr>
  </w:style>
  <w:style w:type="character" w:styleId="Emphasis">
    <w:name w:val="Emphasis"/>
    <w:basedOn w:val="DefaultParagraphFont"/>
    <w:uiPriority w:val="20"/>
    <w:qFormat/>
    <w:rsid w:val="00DF3C50"/>
    <w:rPr>
      <w:i/>
      <w:iCs/>
    </w:rPr>
  </w:style>
  <w:style w:type="paragraph" w:customStyle="1" w:styleId="footer-links-list-item">
    <w:name w:val="footer-links-list-item"/>
    <w:basedOn w:val="Normal"/>
    <w:rsid w:val="00DF3C50"/>
    <w:pPr>
      <w:spacing w:before="100" w:beforeAutospacing="1" w:after="100" w:afterAutospacing="1"/>
    </w:pPr>
    <w:rPr>
      <w:rFonts w:ascii="Times New Roman" w:hAnsi="Times New Roman"/>
      <w:szCs w:val="24"/>
    </w:rPr>
  </w:style>
  <w:style w:type="paragraph" w:customStyle="1" w:styleId="footer-info-list-item">
    <w:name w:val="footer-info-list-item"/>
    <w:basedOn w:val="Normal"/>
    <w:rsid w:val="00DF3C50"/>
    <w:pPr>
      <w:spacing w:before="100" w:beforeAutospacing="1" w:after="100" w:afterAutospacing="1"/>
    </w:pPr>
    <w:rPr>
      <w:rFonts w:ascii="Times New Roman" w:hAnsi="Times New Roman"/>
      <w:szCs w:val="24"/>
    </w:rPr>
  </w:style>
  <w:style w:type="paragraph" w:customStyle="1" w:styleId="footer-social-list-item">
    <w:name w:val="footer-social-list-item"/>
    <w:basedOn w:val="Normal"/>
    <w:rsid w:val="00DF3C50"/>
    <w:pPr>
      <w:spacing w:before="100" w:beforeAutospacing="1" w:after="100" w:afterAutospacing="1"/>
    </w:pPr>
    <w:rPr>
      <w:rFonts w:ascii="Times New Roman" w:hAnsi="Times New Roman"/>
      <w:szCs w:val="24"/>
    </w:rPr>
  </w:style>
  <w:style w:type="paragraph" w:customStyle="1" w:styleId="xmsonormal">
    <w:name w:val="x_msonormal"/>
    <w:basedOn w:val="Normal"/>
    <w:rsid w:val="007F0FD9"/>
    <w:rPr>
      <w:rFonts w:ascii="Calibri" w:hAnsi="Calibri"/>
      <w:sz w:val="22"/>
      <w:szCs w:val="22"/>
    </w:rPr>
  </w:style>
  <w:style w:type="character" w:customStyle="1" w:styleId="FooterChar">
    <w:name w:val="Footer Char"/>
    <w:basedOn w:val="DefaultParagraphFont"/>
    <w:link w:val="Footer"/>
    <w:uiPriority w:val="99"/>
    <w:rsid w:val="00671285"/>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64762">
      <w:bodyDiv w:val="1"/>
      <w:marLeft w:val="0"/>
      <w:marRight w:val="0"/>
      <w:marTop w:val="0"/>
      <w:marBottom w:val="0"/>
      <w:divBdr>
        <w:top w:val="none" w:sz="0" w:space="0" w:color="auto"/>
        <w:left w:val="none" w:sz="0" w:space="0" w:color="auto"/>
        <w:bottom w:val="none" w:sz="0" w:space="0" w:color="auto"/>
        <w:right w:val="none" w:sz="0" w:space="0" w:color="auto"/>
      </w:divBdr>
      <w:divsChild>
        <w:div w:id="1076828635">
          <w:marLeft w:val="0"/>
          <w:marRight w:val="0"/>
          <w:marTop w:val="0"/>
          <w:marBottom w:val="0"/>
          <w:divBdr>
            <w:top w:val="none" w:sz="0" w:space="0" w:color="auto"/>
            <w:left w:val="none" w:sz="0" w:space="0" w:color="auto"/>
            <w:bottom w:val="none" w:sz="0" w:space="0" w:color="auto"/>
            <w:right w:val="none" w:sz="0" w:space="0" w:color="auto"/>
          </w:divBdr>
        </w:div>
      </w:divsChild>
    </w:div>
    <w:div w:id="22946476">
      <w:bodyDiv w:val="1"/>
      <w:marLeft w:val="0"/>
      <w:marRight w:val="0"/>
      <w:marTop w:val="0"/>
      <w:marBottom w:val="0"/>
      <w:divBdr>
        <w:top w:val="none" w:sz="0" w:space="0" w:color="auto"/>
        <w:left w:val="none" w:sz="0" w:space="0" w:color="auto"/>
        <w:bottom w:val="none" w:sz="0" w:space="0" w:color="auto"/>
        <w:right w:val="none" w:sz="0" w:space="0" w:color="auto"/>
      </w:divBdr>
      <w:divsChild>
        <w:div w:id="867567576">
          <w:marLeft w:val="0"/>
          <w:marRight w:val="0"/>
          <w:marTop w:val="0"/>
          <w:marBottom w:val="0"/>
          <w:divBdr>
            <w:top w:val="none" w:sz="0" w:space="0" w:color="auto"/>
            <w:left w:val="none" w:sz="0" w:space="0" w:color="auto"/>
            <w:bottom w:val="none" w:sz="0" w:space="0" w:color="auto"/>
            <w:right w:val="none" w:sz="0" w:space="0" w:color="auto"/>
          </w:divBdr>
        </w:div>
      </w:divsChild>
    </w:div>
    <w:div w:id="59404677">
      <w:bodyDiv w:val="1"/>
      <w:marLeft w:val="0"/>
      <w:marRight w:val="0"/>
      <w:marTop w:val="0"/>
      <w:marBottom w:val="0"/>
      <w:divBdr>
        <w:top w:val="none" w:sz="0" w:space="0" w:color="auto"/>
        <w:left w:val="none" w:sz="0" w:space="0" w:color="auto"/>
        <w:bottom w:val="none" w:sz="0" w:space="0" w:color="auto"/>
        <w:right w:val="none" w:sz="0" w:space="0" w:color="auto"/>
      </w:divBdr>
      <w:divsChild>
        <w:div w:id="2139562123">
          <w:marLeft w:val="0"/>
          <w:marRight w:val="0"/>
          <w:marTop w:val="0"/>
          <w:marBottom w:val="0"/>
          <w:divBdr>
            <w:top w:val="none" w:sz="0" w:space="0" w:color="auto"/>
            <w:left w:val="none" w:sz="0" w:space="0" w:color="auto"/>
            <w:bottom w:val="none" w:sz="0" w:space="0" w:color="auto"/>
            <w:right w:val="none" w:sz="0" w:space="0" w:color="auto"/>
          </w:divBdr>
        </w:div>
      </w:divsChild>
    </w:div>
    <w:div w:id="115831331">
      <w:bodyDiv w:val="1"/>
      <w:marLeft w:val="0"/>
      <w:marRight w:val="0"/>
      <w:marTop w:val="0"/>
      <w:marBottom w:val="0"/>
      <w:divBdr>
        <w:top w:val="none" w:sz="0" w:space="0" w:color="auto"/>
        <w:left w:val="none" w:sz="0" w:space="0" w:color="auto"/>
        <w:bottom w:val="none" w:sz="0" w:space="0" w:color="auto"/>
        <w:right w:val="none" w:sz="0" w:space="0" w:color="auto"/>
      </w:divBdr>
      <w:divsChild>
        <w:div w:id="1478909989">
          <w:marLeft w:val="0"/>
          <w:marRight w:val="0"/>
          <w:marTop w:val="0"/>
          <w:marBottom w:val="0"/>
          <w:divBdr>
            <w:top w:val="none" w:sz="0" w:space="0" w:color="auto"/>
            <w:left w:val="none" w:sz="0" w:space="0" w:color="auto"/>
            <w:bottom w:val="none" w:sz="0" w:space="0" w:color="auto"/>
            <w:right w:val="none" w:sz="0" w:space="0" w:color="auto"/>
          </w:divBdr>
        </w:div>
      </w:divsChild>
    </w:div>
    <w:div w:id="142278875">
      <w:bodyDiv w:val="1"/>
      <w:marLeft w:val="0"/>
      <w:marRight w:val="0"/>
      <w:marTop w:val="0"/>
      <w:marBottom w:val="0"/>
      <w:divBdr>
        <w:top w:val="none" w:sz="0" w:space="0" w:color="auto"/>
        <w:left w:val="none" w:sz="0" w:space="0" w:color="auto"/>
        <w:bottom w:val="none" w:sz="0" w:space="0" w:color="auto"/>
        <w:right w:val="none" w:sz="0" w:space="0" w:color="auto"/>
      </w:divBdr>
      <w:divsChild>
        <w:div w:id="197856794">
          <w:marLeft w:val="0"/>
          <w:marRight w:val="0"/>
          <w:marTop w:val="0"/>
          <w:marBottom w:val="0"/>
          <w:divBdr>
            <w:top w:val="none" w:sz="0" w:space="0" w:color="auto"/>
            <w:left w:val="none" w:sz="0" w:space="0" w:color="auto"/>
            <w:bottom w:val="none" w:sz="0" w:space="0" w:color="auto"/>
            <w:right w:val="none" w:sz="0" w:space="0" w:color="auto"/>
          </w:divBdr>
        </w:div>
      </w:divsChild>
    </w:div>
    <w:div w:id="144127790">
      <w:bodyDiv w:val="1"/>
      <w:marLeft w:val="0"/>
      <w:marRight w:val="0"/>
      <w:marTop w:val="0"/>
      <w:marBottom w:val="0"/>
      <w:divBdr>
        <w:top w:val="none" w:sz="0" w:space="0" w:color="auto"/>
        <w:left w:val="none" w:sz="0" w:space="0" w:color="auto"/>
        <w:bottom w:val="none" w:sz="0" w:space="0" w:color="auto"/>
        <w:right w:val="none" w:sz="0" w:space="0" w:color="auto"/>
      </w:divBdr>
    </w:div>
    <w:div w:id="146821045">
      <w:bodyDiv w:val="1"/>
      <w:marLeft w:val="0"/>
      <w:marRight w:val="0"/>
      <w:marTop w:val="0"/>
      <w:marBottom w:val="0"/>
      <w:divBdr>
        <w:top w:val="none" w:sz="0" w:space="0" w:color="auto"/>
        <w:left w:val="none" w:sz="0" w:space="0" w:color="auto"/>
        <w:bottom w:val="none" w:sz="0" w:space="0" w:color="auto"/>
        <w:right w:val="none" w:sz="0" w:space="0" w:color="auto"/>
      </w:divBdr>
    </w:div>
    <w:div w:id="156969340">
      <w:bodyDiv w:val="1"/>
      <w:marLeft w:val="0"/>
      <w:marRight w:val="0"/>
      <w:marTop w:val="0"/>
      <w:marBottom w:val="0"/>
      <w:divBdr>
        <w:top w:val="none" w:sz="0" w:space="0" w:color="auto"/>
        <w:left w:val="none" w:sz="0" w:space="0" w:color="auto"/>
        <w:bottom w:val="none" w:sz="0" w:space="0" w:color="auto"/>
        <w:right w:val="none" w:sz="0" w:space="0" w:color="auto"/>
      </w:divBdr>
      <w:divsChild>
        <w:div w:id="715010642">
          <w:marLeft w:val="0"/>
          <w:marRight w:val="0"/>
          <w:marTop w:val="0"/>
          <w:marBottom w:val="0"/>
          <w:divBdr>
            <w:top w:val="none" w:sz="0" w:space="0" w:color="auto"/>
            <w:left w:val="none" w:sz="0" w:space="0" w:color="auto"/>
            <w:bottom w:val="none" w:sz="0" w:space="0" w:color="auto"/>
            <w:right w:val="none" w:sz="0" w:space="0" w:color="auto"/>
          </w:divBdr>
        </w:div>
      </w:divsChild>
    </w:div>
    <w:div w:id="165051927">
      <w:bodyDiv w:val="1"/>
      <w:marLeft w:val="0"/>
      <w:marRight w:val="0"/>
      <w:marTop w:val="0"/>
      <w:marBottom w:val="0"/>
      <w:divBdr>
        <w:top w:val="none" w:sz="0" w:space="0" w:color="auto"/>
        <w:left w:val="none" w:sz="0" w:space="0" w:color="auto"/>
        <w:bottom w:val="none" w:sz="0" w:space="0" w:color="auto"/>
        <w:right w:val="none" w:sz="0" w:space="0" w:color="auto"/>
      </w:divBdr>
      <w:divsChild>
        <w:div w:id="583077312">
          <w:marLeft w:val="0"/>
          <w:marRight w:val="0"/>
          <w:marTop w:val="0"/>
          <w:marBottom w:val="0"/>
          <w:divBdr>
            <w:top w:val="none" w:sz="0" w:space="0" w:color="auto"/>
            <w:left w:val="none" w:sz="0" w:space="0" w:color="auto"/>
            <w:bottom w:val="none" w:sz="0" w:space="0" w:color="auto"/>
            <w:right w:val="none" w:sz="0" w:space="0" w:color="auto"/>
          </w:divBdr>
        </w:div>
      </w:divsChild>
    </w:div>
    <w:div w:id="165175839">
      <w:bodyDiv w:val="1"/>
      <w:marLeft w:val="0"/>
      <w:marRight w:val="0"/>
      <w:marTop w:val="0"/>
      <w:marBottom w:val="0"/>
      <w:divBdr>
        <w:top w:val="none" w:sz="0" w:space="0" w:color="auto"/>
        <w:left w:val="none" w:sz="0" w:space="0" w:color="auto"/>
        <w:bottom w:val="none" w:sz="0" w:space="0" w:color="auto"/>
        <w:right w:val="none" w:sz="0" w:space="0" w:color="auto"/>
      </w:divBdr>
    </w:div>
    <w:div w:id="189299703">
      <w:bodyDiv w:val="1"/>
      <w:marLeft w:val="0"/>
      <w:marRight w:val="0"/>
      <w:marTop w:val="0"/>
      <w:marBottom w:val="0"/>
      <w:divBdr>
        <w:top w:val="none" w:sz="0" w:space="0" w:color="auto"/>
        <w:left w:val="none" w:sz="0" w:space="0" w:color="auto"/>
        <w:bottom w:val="none" w:sz="0" w:space="0" w:color="auto"/>
        <w:right w:val="none" w:sz="0" w:space="0" w:color="auto"/>
      </w:divBdr>
      <w:divsChild>
        <w:div w:id="1764642061">
          <w:marLeft w:val="0"/>
          <w:marRight w:val="0"/>
          <w:marTop w:val="0"/>
          <w:marBottom w:val="0"/>
          <w:divBdr>
            <w:top w:val="none" w:sz="0" w:space="0" w:color="auto"/>
            <w:left w:val="none" w:sz="0" w:space="0" w:color="auto"/>
            <w:bottom w:val="none" w:sz="0" w:space="0" w:color="auto"/>
            <w:right w:val="none" w:sz="0" w:space="0" w:color="auto"/>
          </w:divBdr>
        </w:div>
      </w:divsChild>
    </w:div>
    <w:div w:id="193620058">
      <w:bodyDiv w:val="1"/>
      <w:marLeft w:val="0"/>
      <w:marRight w:val="0"/>
      <w:marTop w:val="0"/>
      <w:marBottom w:val="0"/>
      <w:divBdr>
        <w:top w:val="none" w:sz="0" w:space="0" w:color="auto"/>
        <w:left w:val="none" w:sz="0" w:space="0" w:color="auto"/>
        <w:bottom w:val="none" w:sz="0" w:space="0" w:color="auto"/>
        <w:right w:val="none" w:sz="0" w:space="0" w:color="auto"/>
      </w:divBdr>
      <w:divsChild>
        <w:div w:id="2068146923">
          <w:marLeft w:val="0"/>
          <w:marRight w:val="0"/>
          <w:marTop w:val="0"/>
          <w:marBottom w:val="0"/>
          <w:divBdr>
            <w:top w:val="none" w:sz="0" w:space="0" w:color="auto"/>
            <w:left w:val="none" w:sz="0" w:space="0" w:color="auto"/>
            <w:bottom w:val="none" w:sz="0" w:space="0" w:color="auto"/>
            <w:right w:val="none" w:sz="0" w:space="0" w:color="auto"/>
          </w:divBdr>
          <w:divsChild>
            <w:div w:id="1378746811">
              <w:marLeft w:val="-225"/>
              <w:marRight w:val="-225"/>
              <w:marTop w:val="0"/>
              <w:marBottom w:val="0"/>
              <w:divBdr>
                <w:top w:val="none" w:sz="0" w:space="0" w:color="auto"/>
                <w:left w:val="none" w:sz="0" w:space="0" w:color="auto"/>
                <w:bottom w:val="none" w:sz="0" w:space="0" w:color="auto"/>
                <w:right w:val="none" w:sz="0" w:space="0" w:color="auto"/>
              </w:divBdr>
              <w:divsChild>
                <w:div w:id="815028765">
                  <w:marLeft w:val="0"/>
                  <w:marRight w:val="0"/>
                  <w:marTop w:val="0"/>
                  <w:marBottom w:val="0"/>
                  <w:divBdr>
                    <w:top w:val="none" w:sz="0" w:space="0" w:color="auto"/>
                    <w:left w:val="none" w:sz="0" w:space="0" w:color="auto"/>
                    <w:bottom w:val="none" w:sz="0" w:space="0" w:color="auto"/>
                    <w:right w:val="none" w:sz="0" w:space="0" w:color="auto"/>
                  </w:divBdr>
                  <w:divsChild>
                    <w:div w:id="972177931">
                      <w:marLeft w:val="-225"/>
                      <w:marRight w:val="-225"/>
                      <w:marTop w:val="0"/>
                      <w:marBottom w:val="0"/>
                      <w:divBdr>
                        <w:top w:val="none" w:sz="0" w:space="0" w:color="auto"/>
                        <w:left w:val="none" w:sz="0" w:space="0" w:color="auto"/>
                        <w:bottom w:val="none" w:sz="0" w:space="0" w:color="auto"/>
                        <w:right w:val="none" w:sz="0" w:space="0" w:color="auto"/>
                      </w:divBdr>
                      <w:divsChild>
                        <w:div w:id="440612389">
                          <w:marLeft w:val="0"/>
                          <w:marRight w:val="0"/>
                          <w:marTop w:val="0"/>
                          <w:marBottom w:val="0"/>
                          <w:divBdr>
                            <w:top w:val="none" w:sz="0" w:space="0" w:color="auto"/>
                            <w:left w:val="none" w:sz="0" w:space="0" w:color="auto"/>
                            <w:bottom w:val="none" w:sz="0" w:space="0" w:color="auto"/>
                            <w:right w:val="none" w:sz="0" w:space="0" w:color="auto"/>
                          </w:divBdr>
                          <w:divsChild>
                            <w:div w:id="42950890">
                              <w:marLeft w:val="-225"/>
                              <w:marRight w:val="-225"/>
                              <w:marTop w:val="0"/>
                              <w:marBottom w:val="0"/>
                              <w:divBdr>
                                <w:top w:val="none" w:sz="0" w:space="0" w:color="auto"/>
                                <w:left w:val="none" w:sz="0" w:space="0" w:color="auto"/>
                                <w:bottom w:val="none" w:sz="0" w:space="0" w:color="auto"/>
                                <w:right w:val="none" w:sz="0" w:space="0" w:color="auto"/>
                              </w:divBdr>
                              <w:divsChild>
                                <w:div w:id="888765018">
                                  <w:marLeft w:val="0"/>
                                  <w:marRight w:val="0"/>
                                  <w:marTop w:val="0"/>
                                  <w:marBottom w:val="0"/>
                                  <w:divBdr>
                                    <w:top w:val="none" w:sz="0" w:space="0" w:color="auto"/>
                                    <w:left w:val="none" w:sz="0" w:space="0" w:color="auto"/>
                                    <w:bottom w:val="none" w:sz="0" w:space="0" w:color="auto"/>
                                    <w:right w:val="none" w:sz="0" w:space="0" w:color="auto"/>
                                  </w:divBdr>
                                  <w:divsChild>
                                    <w:div w:id="1649048987">
                                      <w:marLeft w:val="0"/>
                                      <w:marRight w:val="0"/>
                                      <w:marTop w:val="0"/>
                                      <w:marBottom w:val="0"/>
                                      <w:divBdr>
                                        <w:top w:val="none" w:sz="0" w:space="0" w:color="auto"/>
                                        <w:left w:val="none" w:sz="0" w:space="0" w:color="auto"/>
                                        <w:bottom w:val="none" w:sz="0" w:space="0" w:color="auto"/>
                                        <w:right w:val="none" w:sz="0" w:space="0" w:color="auto"/>
                                      </w:divBdr>
                                    </w:div>
                                    <w:div w:id="1507600530">
                                      <w:marLeft w:val="0"/>
                                      <w:marRight w:val="0"/>
                                      <w:marTop w:val="0"/>
                                      <w:marBottom w:val="0"/>
                                      <w:divBdr>
                                        <w:top w:val="none" w:sz="0" w:space="0" w:color="auto"/>
                                        <w:left w:val="none" w:sz="0" w:space="0" w:color="auto"/>
                                        <w:bottom w:val="none" w:sz="0" w:space="0" w:color="auto"/>
                                        <w:right w:val="none" w:sz="0" w:space="0" w:color="auto"/>
                                      </w:divBdr>
                                    </w:div>
                                    <w:div w:id="56992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097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007955">
          <w:marLeft w:val="0"/>
          <w:marRight w:val="0"/>
          <w:marTop w:val="0"/>
          <w:marBottom w:val="0"/>
          <w:divBdr>
            <w:top w:val="none" w:sz="0" w:space="0" w:color="auto"/>
            <w:left w:val="none" w:sz="0" w:space="0" w:color="auto"/>
            <w:bottom w:val="none" w:sz="0" w:space="0" w:color="auto"/>
            <w:right w:val="none" w:sz="0" w:space="0" w:color="auto"/>
          </w:divBdr>
          <w:divsChild>
            <w:div w:id="1184436751">
              <w:marLeft w:val="-225"/>
              <w:marRight w:val="-225"/>
              <w:marTop w:val="0"/>
              <w:marBottom w:val="0"/>
              <w:divBdr>
                <w:top w:val="none" w:sz="0" w:space="0" w:color="auto"/>
                <w:left w:val="none" w:sz="0" w:space="0" w:color="auto"/>
                <w:bottom w:val="none" w:sz="0" w:space="0" w:color="auto"/>
                <w:right w:val="none" w:sz="0" w:space="0" w:color="auto"/>
              </w:divBdr>
              <w:divsChild>
                <w:div w:id="1026491626">
                  <w:marLeft w:val="0"/>
                  <w:marRight w:val="0"/>
                  <w:marTop w:val="0"/>
                  <w:marBottom w:val="0"/>
                  <w:divBdr>
                    <w:top w:val="none" w:sz="0" w:space="0" w:color="auto"/>
                    <w:left w:val="none" w:sz="0" w:space="0" w:color="auto"/>
                    <w:bottom w:val="none" w:sz="0" w:space="0" w:color="auto"/>
                    <w:right w:val="none" w:sz="0" w:space="0" w:color="auto"/>
                  </w:divBdr>
                </w:div>
                <w:div w:id="188594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69533">
      <w:bodyDiv w:val="1"/>
      <w:marLeft w:val="0"/>
      <w:marRight w:val="0"/>
      <w:marTop w:val="0"/>
      <w:marBottom w:val="0"/>
      <w:divBdr>
        <w:top w:val="none" w:sz="0" w:space="0" w:color="auto"/>
        <w:left w:val="none" w:sz="0" w:space="0" w:color="auto"/>
        <w:bottom w:val="none" w:sz="0" w:space="0" w:color="auto"/>
        <w:right w:val="none" w:sz="0" w:space="0" w:color="auto"/>
      </w:divBdr>
      <w:divsChild>
        <w:div w:id="228655152">
          <w:marLeft w:val="0"/>
          <w:marRight w:val="0"/>
          <w:marTop w:val="0"/>
          <w:marBottom w:val="0"/>
          <w:divBdr>
            <w:top w:val="none" w:sz="0" w:space="0" w:color="auto"/>
            <w:left w:val="none" w:sz="0" w:space="0" w:color="auto"/>
            <w:bottom w:val="none" w:sz="0" w:space="0" w:color="auto"/>
            <w:right w:val="none" w:sz="0" w:space="0" w:color="auto"/>
          </w:divBdr>
        </w:div>
      </w:divsChild>
    </w:div>
    <w:div w:id="201401406">
      <w:bodyDiv w:val="1"/>
      <w:marLeft w:val="0"/>
      <w:marRight w:val="0"/>
      <w:marTop w:val="0"/>
      <w:marBottom w:val="0"/>
      <w:divBdr>
        <w:top w:val="none" w:sz="0" w:space="0" w:color="auto"/>
        <w:left w:val="none" w:sz="0" w:space="0" w:color="auto"/>
        <w:bottom w:val="none" w:sz="0" w:space="0" w:color="auto"/>
        <w:right w:val="none" w:sz="0" w:space="0" w:color="auto"/>
      </w:divBdr>
      <w:divsChild>
        <w:div w:id="2003653304">
          <w:marLeft w:val="0"/>
          <w:marRight w:val="0"/>
          <w:marTop w:val="0"/>
          <w:marBottom w:val="0"/>
          <w:divBdr>
            <w:top w:val="none" w:sz="0" w:space="0" w:color="auto"/>
            <w:left w:val="none" w:sz="0" w:space="0" w:color="auto"/>
            <w:bottom w:val="none" w:sz="0" w:space="0" w:color="auto"/>
            <w:right w:val="none" w:sz="0" w:space="0" w:color="auto"/>
          </w:divBdr>
        </w:div>
      </w:divsChild>
    </w:div>
    <w:div w:id="211431559">
      <w:bodyDiv w:val="1"/>
      <w:marLeft w:val="0"/>
      <w:marRight w:val="0"/>
      <w:marTop w:val="0"/>
      <w:marBottom w:val="0"/>
      <w:divBdr>
        <w:top w:val="none" w:sz="0" w:space="0" w:color="auto"/>
        <w:left w:val="none" w:sz="0" w:space="0" w:color="auto"/>
        <w:bottom w:val="none" w:sz="0" w:space="0" w:color="auto"/>
        <w:right w:val="none" w:sz="0" w:space="0" w:color="auto"/>
      </w:divBdr>
      <w:divsChild>
        <w:div w:id="2088257871">
          <w:marLeft w:val="0"/>
          <w:marRight w:val="0"/>
          <w:marTop w:val="0"/>
          <w:marBottom w:val="0"/>
          <w:divBdr>
            <w:top w:val="none" w:sz="0" w:space="0" w:color="auto"/>
            <w:left w:val="none" w:sz="0" w:space="0" w:color="auto"/>
            <w:bottom w:val="none" w:sz="0" w:space="0" w:color="auto"/>
            <w:right w:val="none" w:sz="0" w:space="0" w:color="auto"/>
          </w:divBdr>
        </w:div>
      </w:divsChild>
    </w:div>
    <w:div w:id="234630209">
      <w:bodyDiv w:val="1"/>
      <w:marLeft w:val="0"/>
      <w:marRight w:val="0"/>
      <w:marTop w:val="0"/>
      <w:marBottom w:val="0"/>
      <w:divBdr>
        <w:top w:val="none" w:sz="0" w:space="0" w:color="auto"/>
        <w:left w:val="none" w:sz="0" w:space="0" w:color="auto"/>
        <w:bottom w:val="none" w:sz="0" w:space="0" w:color="auto"/>
        <w:right w:val="none" w:sz="0" w:space="0" w:color="auto"/>
      </w:divBdr>
      <w:divsChild>
        <w:div w:id="1360353183">
          <w:marLeft w:val="0"/>
          <w:marRight w:val="0"/>
          <w:marTop w:val="0"/>
          <w:marBottom w:val="0"/>
          <w:divBdr>
            <w:top w:val="none" w:sz="0" w:space="0" w:color="auto"/>
            <w:left w:val="none" w:sz="0" w:space="0" w:color="auto"/>
            <w:bottom w:val="none" w:sz="0" w:space="0" w:color="auto"/>
            <w:right w:val="none" w:sz="0" w:space="0" w:color="auto"/>
          </w:divBdr>
        </w:div>
      </w:divsChild>
    </w:div>
    <w:div w:id="239679328">
      <w:bodyDiv w:val="1"/>
      <w:marLeft w:val="0"/>
      <w:marRight w:val="0"/>
      <w:marTop w:val="0"/>
      <w:marBottom w:val="0"/>
      <w:divBdr>
        <w:top w:val="none" w:sz="0" w:space="0" w:color="auto"/>
        <w:left w:val="none" w:sz="0" w:space="0" w:color="auto"/>
        <w:bottom w:val="none" w:sz="0" w:space="0" w:color="auto"/>
        <w:right w:val="none" w:sz="0" w:space="0" w:color="auto"/>
      </w:divBdr>
      <w:divsChild>
        <w:div w:id="644434316">
          <w:marLeft w:val="0"/>
          <w:marRight w:val="0"/>
          <w:marTop w:val="0"/>
          <w:marBottom w:val="0"/>
          <w:divBdr>
            <w:top w:val="none" w:sz="0" w:space="0" w:color="auto"/>
            <w:left w:val="none" w:sz="0" w:space="0" w:color="auto"/>
            <w:bottom w:val="none" w:sz="0" w:space="0" w:color="auto"/>
            <w:right w:val="none" w:sz="0" w:space="0" w:color="auto"/>
          </w:divBdr>
        </w:div>
      </w:divsChild>
    </w:div>
    <w:div w:id="241330310">
      <w:bodyDiv w:val="1"/>
      <w:marLeft w:val="0"/>
      <w:marRight w:val="0"/>
      <w:marTop w:val="0"/>
      <w:marBottom w:val="0"/>
      <w:divBdr>
        <w:top w:val="none" w:sz="0" w:space="0" w:color="auto"/>
        <w:left w:val="none" w:sz="0" w:space="0" w:color="auto"/>
        <w:bottom w:val="none" w:sz="0" w:space="0" w:color="auto"/>
        <w:right w:val="none" w:sz="0" w:space="0" w:color="auto"/>
      </w:divBdr>
      <w:divsChild>
        <w:div w:id="929191886">
          <w:marLeft w:val="0"/>
          <w:marRight w:val="0"/>
          <w:marTop w:val="0"/>
          <w:marBottom w:val="0"/>
          <w:divBdr>
            <w:top w:val="none" w:sz="0" w:space="0" w:color="auto"/>
            <w:left w:val="none" w:sz="0" w:space="0" w:color="auto"/>
            <w:bottom w:val="none" w:sz="0" w:space="0" w:color="auto"/>
            <w:right w:val="none" w:sz="0" w:space="0" w:color="auto"/>
          </w:divBdr>
        </w:div>
      </w:divsChild>
    </w:div>
    <w:div w:id="252129517">
      <w:bodyDiv w:val="1"/>
      <w:marLeft w:val="0"/>
      <w:marRight w:val="0"/>
      <w:marTop w:val="0"/>
      <w:marBottom w:val="0"/>
      <w:divBdr>
        <w:top w:val="none" w:sz="0" w:space="0" w:color="auto"/>
        <w:left w:val="none" w:sz="0" w:space="0" w:color="auto"/>
        <w:bottom w:val="none" w:sz="0" w:space="0" w:color="auto"/>
        <w:right w:val="none" w:sz="0" w:space="0" w:color="auto"/>
      </w:divBdr>
      <w:divsChild>
        <w:div w:id="2036498101">
          <w:marLeft w:val="0"/>
          <w:marRight w:val="0"/>
          <w:marTop w:val="0"/>
          <w:marBottom w:val="0"/>
          <w:divBdr>
            <w:top w:val="none" w:sz="0" w:space="0" w:color="auto"/>
            <w:left w:val="none" w:sz="0" w:space="0" w:color="auto"/>
            <w:bottom w:val="none" w:sz="0" w:space="0" w:color="auto"/>
            <w:right w:val="none" w:sz="0" w:space="0" w:color="auto"/>
          </w:divBdr>
        </w:div>
      </w:divsChild>
    </w:div>
    <w:div w:id="276379671">
      <w:bodyDiv w:val="1"/>
      <w:marLeft w:val="0"/>
      <w:marRight w:val="0"/>
      <w:marTop w:val="0"/>
      <w:marBottom w:val="0"/>
      <w:divBdr>
        <w:top w:val="none" w:sz="0" w:space="0" w:color="auto"/>
        <w:left w:val="none" w:sz="0" w:space="0" w:color="auto"/>
        <w:bottom w:val="none" w:sz="0" w:space="0" w:color="auto"/>
        <w:right w:val="none" w:sz="0" w:space="0" w:color="auto"/>
      </w:divBdr>
      <w:divsChild>
        <w:div w:id="1941600809">
          <w:marLeft w:val="0"/>
          <w:marRight w:val="0"/>
          <w:marTop w:val="0"/>
          <w:marBottom w:val="0"/>
          <w:divBdr>
            <w:top w:val="none" w:sz="0" w:space="0" w:color="auto"/>
            <w:left w:val="none" w:sz="0" w:space="0" w:color="auto"/>
            <w:bottom w:val="none" w:sz="0" w:space="0" w:color="auto"/>
            <w:right w:val="none" w:sz="0" w:space="0" w:color="auto"/>
          </w:divBdr>
        </w:div>
      </w:divsChild>
    </w:div>
    <w:div w:id="277378552">
      <w:bodyDiv w:val="1"/>
      <w:marLeft w:val="0"/>
      <w:marRight w:val="0"/>
      <w:marTop w:val="0"/>
      <w:marBottom w:val="0"/>
      <w:divBdr>
        <w:top w:val="none" w:sz="0" w:space="0" w:color="auto"/>
        <w:left w:val="none" w:sz="0" w:space="0" w:color="auto"/>
        <w:bottom w:val="none" w:sz="0" w:space="0" w:color="auto"/>
        <w:right w:val="none" w:sz="0" w:space="0" w:color="auto"/>
      </w:divBdr>
      <w:divsChild>
        <w:div w:id="557975316">
          <w:marLeft w:val="0"/>
          <w:marRight w:val="0"/>
          <w:marTop w:val="0"/>
          <w:marBottom w:val="0"/>
          <w:divBdr>
            <w:top w:val="none" w:sz="0" w:space="0" w:color="auto"/>
            <w:left w:val="none" w:sz="0" w:space="0" w:color="auto"/>
            <w:bottom w:val="none" w:sz="0" w:space="0" w:color="auto"/>
            <w:right w:val="none" w:sz="0" w:space="0" w:color="auto"/>
          </w:divBdr>
        </w:div>
      </w:divsChild>
    </w:div>
    <w:div w:id="290333535">
      <w:bodyDiv w:val="1"/>
      <w:marLeft w:val="0"/>
      <w:marRight w:val="0"/>
      <w:marTop w:val="0"/>
      <w:marBottom w:val="0"/>
      <w:divBdr>
        <w:top w:val="none" w:sz="0" w:space="0" w:color="auto"/>
        <w:left w:val="none" w:sz="0" w:space="0" w:color="auto"/>
        <w:bottom w:val="none" w:sz="0" w:space="0" w:color="auto"/>
        <w:right w:val="none" w:sz="0" w:space="0" w:color="auto"/>
      </w:divBdr>
      <w:divsChild>
        <w:div w:id="1615091181">
          <w:marLeft w:val="0"/>
          <w:marRight w:val="0"/>
          <w:marTop w:val="0"/>
          <w:marBottom w:val="0"/>
          <w:divBdr>
            <w:top w:val="none" w:sz="0" w:space="0" w:color="auto"/>
            <w:left w:val="none" w:sz="0" w:space="0" w:color="auto"/>
            <w:bottom w:val="none" w:sz="0" w:space="0" w:color="auto"/>
            <w:right w:val="none" w:sz="0" w:space="0" w:color="auto"/>
          </w:divBdr>
        </w:div>
      </w:divsChild>
    </w:div>
    <w:div w:id="293487650">
      <w:bodyDiv w:val="1"/>
      <w:marLeft w:val="0"/>
      <w:marRight w:val="0"/>
      <w:marTop w:val="0"/>
      <w:marBottom w:val="0"/>
      <w:divBdr>
        <w:top w:val="none" w:sz="0" w:space="0" w:color="auto"/>
        <w:left w:val="none" w:sz="0" w:space="0" w:color="auto"/>
        <w:bottom w:val="none" w:sz="0" w:space="0" w:color="auto"/>
        <w:right w:val="none" w:sz="0" w:space="0" w:color="auto"/>
      </w:divBdr>
      <w:divsChild>
        <w:div w:id="1146168353">
          <w:marLeft w:val="0"/>
          <w:marRight w:val="0"/>
          <w:marTop w:val="0"/>
          <w:marBottom w:val="0"/>
          <w:divBdr>
            <w:top w:val="none" w:sz="0" w:space="0" w:color="auto"/>
            <w:left w:val="none" w:sz="0" w:space="0" w:color="auto"/>
            <w:bottom w:val="none" w:sz="0" w:space="0" w:color="auto"/>
            <w:right w:val="none" w:sz="0" w:space="0" w:color="auto"/>
          </w:divBdr>
        </w:div>
      </w:divsChild>
    </w:div>
    <w:div w:id="300187570">
      <w:bodyDiv w:val="1"/>
      <w:marLeft w:val="0"/>
      <w:marRight w:val="0"/>
      <w:marTop w:val="0"/>
      <w:marBottom w:val="0"/>
      <w:divBdr>
        <w:top w:val="none" w:sz="0" w:space="0" w:color="auto"/>
        <w:left w:val="none" w:sz="0" w:space="0" w:color="auto"/>
        <w:bottom w:val="none" w:sz="0" w:space="0" w:color="auto"/>
        <w:right w:val="none" w:sz="0" w:space="0" w:color="auto"/>
      </w:divBdr>
      <w:divsChild>
        <w:div w:id="1761172527">
          <w:marLeft w:val="0"/>
          <w:marRight w:val="0"/>
          <w:marTop w:val="0"/>
          <w:marBottom w:val="0"/>
          <w:divBdr>
            <w:top w:val="none" w:sz="0" w:space="0" w:color="auto"/>
            <w:left w:val="none" w:sz="0" w:space="0" w:color="auto"/>
            <w:bottom w:val="none" w:sz="0" w:space="0" w:color="auto"/>
            <w:right w:val="none" w:sz="0" w:space="0" w:color="auto"/>
          </w:divBdr>
        </w:div>
      </w:divsChild>
    </w:div>
    <w:div w:id="306514911">
      <w:bodyDiv w:val="1"/>
      <w:marLeft w:val="0"/>
      <w:marRight w:val="0"/>
      <w:marTop w:val="0"/>
      <w:marBottom w:val="0"/>
      <w:divBdr>
        <w:top w:val="none" w:sz="0" w:space="0" w:color="auto"/>
        <w:left w:val="none" w:sz="0" w:space="0" w:color="auto"/>
        <w:bottom w:val="none" w:sz="0" w:space="0" w:color="auto"/>
        <w:right w:val="none" w:sz="0" w:space="0" w:color="auto"/>
      </w:divBdr>
      <w:divsChild>
        <w:div w:id="714962963">
          <w:marLeft w:val="0"/>
          <w:marRight w:val="0"/>
          <w:marTop w:val="0"/>
          <w:marBottom w:val="0"/>
          <w:divBdr>
            <w:top w:val="none" w:sz="0" w:space="0" w:color="auto"/>
            <w:left w:val="none" w:sz="0" w:space="0" w:color="auto"/>
            <w:bottom w:val="none" w:sz="0" w:space="0" w:color="auto"/>
            <w:right w:val="none" w:sz="0" w:space="0" w:color="auto"/>
          </w:divBdr>
        </w:div>
      </w:divsChild>
    </w:div>
    <w:div w:id="343560983">
      <w:bodyDiv w:val="1"/>
      <w:marLeft w:val="0"/>
      <w:marRight w:val="0"/>
      <w:marTop w:val="0"/>
      <w:marBottom w:val="0"/>
      <w:divBdr>
        <w:top w:val="none" w:sz="0" w:space="0" w:color="auto"/>
        <w:left w:val="none" w:sz="0" w:space="0" w:color="auto"/>
        <w:bottom w:val="none" w:sz="0" w:space="0" w:color="auto"/>
        <w:right w:val="none" w:sz="0" w:space="0" w:color="auto"/>
      </w:divBdr>
      <w:divsChild>
        <w:div w:id="837354153">
          <w:marLeft w:val="0"/>
          <w:marRight w:val="0"/>
          <w:marTop w:val="0"/>
          <w:marBottom w:val="0"/>
          <w:divBdr>
            <w:top w:val="none" w:sz="0" w:space="0" w:color="auto"/>
            <w:left w:val="none" w:sz="0" w:space="0" w:color="auto"/>
            <w:bottom w:val="none" w:sz="0" w:space="0" w:color="auto"/>
            <w:right w:val="none" w:sz="0" w:space="0" w:color="auto"/>
          </w:divBdr>
        </w:div>
      </w:divsChild>
    </w:div>
    <w:div w:id="347415463">
      <w:bodyDiv w:val="1"/>
      <w:marLeft w:val="0"/>
      <w:marRight w:val="0"/>
      <w:marTop w:val="0"/>
      <w:marBottom w:val="0"/>
      <w:divBdr>
        <w:top w:val="none" w:sz="0" w:space="0" w:color="auto"/>
        <w:left w:val="none" w:sz="0" w:space="0" w:color="auto"/>
        <w:bottom w:val="none" w:sz="0" w:space="0" w:color="auto"/>
        <w:right w:val="none" w:sz="0" w:space="0" w:color="auto"/>
      </w:divBdr>
      <w:divsChild>
        <w:div w:id="1580283404">
          <w:marLeft w:val="0"/>
          <w:marRight w:val="0"/>
          <w:marTop w:val="0"/>
          <w:marBottom w:val="0"/>
          <w:divBdr>
            <w:top w:val="none" w:sz="0" w:space="0" w:color="auto"/>
            <w:left w:val="none" w:sz="0" w:space="0" w:color="auto"/>
            <w:bottom w:val="none" w:sz="0" w:space="0" w:color="auto"/>
            <w:right w:val="none" w:sz="0" w:space="0" w:color="auto"/>
          </w:divBdr>
        </w:div>
      </w:divsChild>
    </w:div>
    <w:div w:id="351994751">
      <w:bodyDiv w:val="1"/>
      <w:marLeft w:val="0"/>
      <w:marRight w:val="0"/>
      <w:marTop w:val="0"/>
      <w:marBottom w:val="0"/>
      <w:divBdr>
        <w:top w:val="none" w:sz="0" w:space="0" w:color="auto"/>
        <w:left w:val="none" w:sz="0" w:space="0" w:color="auto"/>
        <w:bottom w:val="none" w:sz="0" w:space="0" w:color="auto"/>
        <w:right w:val="none" w:sz="0" w:space="0" w:color="auto"/>
      </w:divBdr>
      <w:divsChild>
        <w:div w:id="667291513">
          <w:marLeft w:val="0"/>
          <w:marRight w:val="0"/>
          <w:marTop w:val="0"/>
          <w:marBottom w:val="0"/>
          <w:divBdr>
            <w:top w:val="none" w:sz="0" w:space="0" w:color="auto"/>
            <w:left w:val="none" w:sz="0" w:space="0" w:color="auto"/>
            <w:bottom w:val="none" w:sz="0" w:space="0" w:color="auto"/>
            <w:right w:val="none" w:sz="0" w:space="0" w:color="auto"/>
          </w:divBdr>
        </w:div>
      </w:divsChild>
    </w:div>
    <w:div w:id="375812825">
      <w:bodyDiv w:val="1"/>
      <w:marLeft w:val="0"/>
      <w:marRight w:val="0"/>
      <w:marTop w:val="0"/>
      <w:marBottom w:val="0"/>
      <w:divBdr>
        <w:top w:val="none" w:sz="0" w:space="0" w:color="auto"/>
        <w:left w:val="none" w:sz="0" w:space="0" w:color="auto"/>
        <w:bottom w:val="none" w:sz="0" w:space="0" w:color="auto"/>
        <w:right w:val="none" w:sz="0" w:space="0" w:color="auto"/>
      </w:divBdr>
      <w:divsChild>
        <w:div w:id="1766073420">
          <w:marLeft w:val="0"/>
          <w:marRight w:val="0"/>
          <w:marTop w:val="0"/>
          <w:marBottom w:val="0"/>
          <w:divBdr>
            <w:top w:val="none" w:sz="0" w:space="0" w:color="auto"/>
            <w:left w:val="none" w:sz="0" w:space="0" w:color="auto"/>
            <w:bottom w:val="none" w:sz="0" w:space="0" w:color="auto"/>
            <w:right w:val="none" w:sz="0" w:space="0" w:color="auto"/>
          </w:divBdr>
        </w:div>
      </w:divsChild>
    </w:div>
    <w:div w:id="377778569">
      <w:bodyDiv w:val="1"/>
      <w:marLeft w:val="0"/>
      <w:marRight w:val="0"/>
      <w:marTop w:val="0"/>
      <w:marBottom w:val="0"/>
      <w:divBdr>
        <w:top w:val="none" w:sz="0" w:space="0" w:color="auto"/>
        <w:left w:val="none" w:sz="0" w:space="0" w:color="auto"/>
        <w:bottom w:val="none" w:sz="0" w:space="0" w:color="auto"/>
        <w:right w:val="none" w:sz="0" w:space="0" w:color="auto"/>
      </w:divBdr>
      <w:divsChild>
        <w:div w:id="1626303202">
          <w:marLeft w:val="0"/>
          <w:marRight w:val="0"/>
          <w:marTop w:val="0"/>
          <w:marBottom w:val="0"/>
          <w:divBdr>
            <w:top w:val="none" w:sz="0" w:space="0" w:color="auto"/>
            <w:left w:val="none" w:sz="0" w:space="0" w:color="auto"/>
            <w:bottom w:val="none" w:sz="0" w:space="0" w:color="auto"/>
            <w:right w:val="none" w:sz="0" w:space="0" w:color="auto"/>
          </w:divBdr>
        </w:div>
      </w:divsChild>
    </w:div>
    <w:div w:id="408239110">
      <w:bodyDiv w:val="1"/>
      <w:marLeft w:val="0"/>
      <w:marRight w:val="0"/>
      <w:marTop w:val="0"/>
      <w:marBottom w:val="0"/>
      <w:divBdr>
        <w:top w:val="none" w:sz="0" w:space="0" w:color="auto"/>
        <w:left w:val="none" w:sz="0" w:space="0" w:color="auto"/>
        <w:bottom w:val="none" w:sz="0" w:space="0" w:color="auto"/>
        <w:right w:val="none" w:sz="0" w:space="0" w:color="auto"/>
      </w:divBdr>
      <w:divsChild>
        <w:div w:id="1517496226">
          <w:marLeft w:val="0"/>
          <w:marRight w:val="0"/>
          <w:marTop w:val="0"/>
          <w:marBottom w:val="0"/>
          <w:divBdr>
            <w:top w:val="none" w:sz="0" w:space="0" w:color="auto"/>
            <w:left w:val="none" w:sz="0" w:space="0" w:color="auto"/>
            <w:bottom w:val="none" w:sz="0" w:space="0" w:color="auto"/>
            <w:right w:val="none" w:sz="0" w:space="0" w:color="auto"/>
          </w:divBdr>
        </w:div>
      </w:divsChild>
    </w:div>
    <w:div w:id="425073560">
      <w:bodyDiv w:val="1"/>
      <w:marLeft w:val="0"/>
      <w:marRight w:val="0"/>
      <w:marTop w:val="0"/>
      <w:marBottom w:val="0"/>
      <w:divBdr>
        <w:top w:val="none" w:sz="0" w:space="0" w:color="auto"/>
        <w:left w:val="none" w:sz="0" w:space="0" w:color="auto"/>
        <w:bottom w:val="none" w:sz="0" w:space="0" w:color="auto"/>
        <w:right w:val="none" w:sz="0" w:space="0" w:color="auto"/>
      </w:divBdr>
      <w:divsChild>
        <w:div w:id="894048642">
          <w:marLeft w:val="0"/>
          <w:marRight w:val="0"/>
          <w:marTop w:val="0"/>
          <w:marBottom w:val="0"/>
          <w:divBdr>
            <w:top w:val="none" w:sz="0" w:space="0" w:color="auto"/>
            <w:left w:val="none" w:sz="0" w:space="0" w:color="auto"/>
            <w:bottom w:val="none" w:sz="0" w:space="0" w:color="auto"/>
            <w:right w:val="none" w:sz="0" w:space="0" w:color="auto"/>
          </w:divBdr>
        </w:div>
      </w:divsChild>
    </w:div>
    <w:div w:id="468012924">
      <w:bodyDiv w:val="1"/>
      <w:marLeft w:val="0"/>
      <w:marRight w:val="0"/>
      <w:marTop w:val="0"/>
      <w:marBottom w:val="0"/>
      <w:divBdr>
        <w:top w:val="none" w:sz="0" w:space="0" w:color="auto"/>
        <w:left w:val="none" w:sz="0" w:space="0" w:color="auto"/>
        <w:bottom w:val="none" w:sz="0" w:space="0" w:color="auto"/>
        <w:right w:val="none" w:sz="0" w:space="0" w:color="auto"/>
      </w:divBdr>
      <w:divsChild>
        <w:div w:id="1239290410">
          <w:marLeft w:val="0"/>
          <w:marRight w:val="0"/>
          <w:marTop w:val="0"/>
          <w:marBottom w:val="0"/>
          <w:divBdr>
            <w:top w:val="none" w:sz="0" w:space="0" w:color="auto"/>
            <w:left w:val="none" w:sz="0" w:space="0" w:color="auto"/>
            <w:bottom w:val="none" w:sz="0" w:space="0" w:color="auto"/>
            <w:right w:val="none" w:sz="0" w:space="0" w:color="auto"/>
          </w:divBdr>
        </w:div>
      </w:divsChild>
    </w:div>
    <w:div w:id="476726256">
      <w:bodyDiv w:val="1"/>
      <w:marLeft w:val="0"/>
      <w:marRight w:val="0"/>
      <w:marTop w:val="0"/>
      <w:marBottom w:val="0"/>
      <w:divBdr>
        <w:top w:val="none" w:sz="0" w:space="0" w:color="auto"/>
        <w:left w:val="none" w:sz="0" w:space="0" w:color="auto"/>
        <w:bottom w:val="none" w:sz="0" w:space="0" w:color="auto"/>
        <w:right w:val="none" w:sz="0" w:space="0" w:color="auto"/>
      </w:divBdr>
      <w:divsChild>
        <w:div w:id="709063762">
          <w:marLeft w:val="0"/>
          <w:marRight w:val="0"/>
          <w:marTop w:val="0"/>
          <w:marBottom w:val="0"/>
          <w:divBdr>
            <w:top w:val="none" w:sz="0" w:space="0" w:color="auto"/>
            <w:left w:val="none" w:sz="0" w:space="0" w:color="auto"/>
            <w:bottom w:val="none" w:sz="0" w:space="0" w:color="auto"/>
            <w:right w:val="none" w:sz="0" w:space="0" w:color="auto"/>
          </w:divBdr>
        </w:div>
      </w:divsChild>
    </w:div>
    <w:div w:id="481239744">
      <w:bodyDiv w:val="1"/>
      <w:marLeft w:val="0"/>
      <w:marRight w:val="0"/>
      <w:marTop w:val="0"/>
      <w:marBottom w:val="0"/>
      <w:divBdr>
        <w:top w:val="none" w:sz="0" w:space="0" w:color="auto"/>
        <w:left w:val="none" w:sz="0" w:space="0" w:color="auto"/>
        <w:bottom w:val="none" w:sz="0" w:space="0" w:color="auto"/>
        <w:right w:val="none" w:sz="0" w:space="0" w:color="auto"/>
      </w:divBdr>
      <w:divsChild>
        <w:div w:id="46803134">
          <w:marLeft w:val="0"/>
          <w:marRight w:val="0"/>
          <w:marTop w:val="0"/>
          <w:marBottom w:val="0"/>
          <w:divBdr>
            <w:top w:val="none" w:sz="0" w:space="0" w:color="auto"/>
            <w:left w:val="none" w:sz="0" w:space="0" w:color="auto"/>
            <w:bottom w:val="none" w:sz="0" w:space="0" w:color="auto"/>
            <w:right w:val="none" w:sz="0" w:space="0" w:color="auto"/>
          </w:divBdr>
        </w:div>
      </w:divsChild>
    </w:div>
    <w:div w:id="492915973">
      <w:bodyDiv w:val="1"/>
      <w:marLeft w:val="0"/>
      <w:marRight w:val="0"/>
      <w:marTop w:val="0"/>
      <w:marBottom w:val="0"/>
      <w:divBdr>
        <w:top w:val="none" w:sz="0" w:space="0" w:color="auto"/>
        <w:left w:val="none" w:sz="0" w:space="0" w:color="auto"/>
        <w:bottom w:val="none" w:sz="0" w:space="0" w:color="auto"/>
        <w:right w:val="none" w:sz="0" w:space="0" w:color="auto"/>
      </w:divBdr>
      <w:divsChild>
        <w:div w:id="1306348270">
          <w:marLeft w:val="0"/>
          <w:marRight w:val="0"/>
          <w:marTop w:val="0"/>
          <w:marBottom w:val="0"/>
          <w:divBdr>
            <w:top w:val="none" w:sz="0" w:space="0" w:color="auto"/>
            <w:left w:val="none" w:sz="0" w:space="0" w:color="auto"/>
            <w:bottom w:val="none" w:sz="0" w:space="0" w:color="auto"/>
            <w:right w:val="none" w:sz="0" w:space="0" w:color="auto"/>
          </w:divBdr>
        </w:div>
      </w:divsChild>
    </w:div>
    <w:div w:id="497237628">
      <w:bodyDiv w:val="1"/>
      <w:marLeft w:val="0"/>
      <w:marRight w:val="0"/>
      <w:marTop w:val="0"/>
      <w:marBottom w:val="0"/>
      <w:divBdr>
        <w:top w:val="none" w:sz="0" w:space="0" w:color="auto"/>
        <w:left w:val="none" w:sz="0" w:space="0" w:color="auto"/>
        <w:bottom w:val="none" w:sz="0" w:space="0" w:color="auto"/>
        <w:right w:val="none" w:sz="0" w:space="0" w:color="auto"/>
      </w:divBdr>
      <w:divsChild>
        <w:div w:id="1801026519">
          <w:marLeft w:val="0"/>
          <w:marRight w:val="0"/>
          <w:marTop w:val="0"/>
          <w:marBottom w:val="0"/>
          <w:divBdr>
            <w:top w:val="none" w:sz="0" w:space="0" w:color="auto"/>
            <w:left w:val="none" w:sz="0" w:space="0" w:color="auto"/>
            <w:bottom w:val="none" w:sz="0" w:space="0" w:color="auto"/>
            <w:right w:val="none" w:sz="0" w:space="0" w:color="auto"/>
          </w:divBdr>
        </w:div>
      </w:divsChild>
    </w:div>
    <w:div w:id="497422513">
      <w:bodyDiv w:val="1"/>
      <w:marLeft w:val="0"/>
      <w:marRight w:val="0"/>
      <w:marTop w:val="0"/>
      <w:marBottom w:val="0"/>
      <w:divBdr>
        <w:top w:val="none" w:sz="0" w:space="0" w:color="auto"/>
        <w:left w:val="none" w:sz="0" w:space="0" w:color="auto"/>
        <w:bottom w:val="none" w:sz="0" w:space="0" w:color="auto"/>
        <w:right w:val="none" w:sz="0" w:space="0" w:color="auto"/>
      </w:divBdr>
      <w:divsChild>
        <w:div w:id="820150065">
          <w:marLeft w:val="0"/>
          <w:marRight w:val="0"/>
          <w:marTop w:val="0"/>
          <w:marBottom w:val="0"/>
          <w:divBdr>
            <w:top w:val="none" w:sz="0" w:space="0" w:color="auto"/>
            <w:left w:val="none" w:sz="0" w:space="0" w:color="auto"/>
            <w:bottom w:val="none" w:sz="0" w:space="0" w:color="auto"/>
            <w:right w:val="none" w:sz="0" w:space="0" w:color="auto"/>
          </w:divBdr>
        </w:div>
      </w:divsChild>
    </w:div>
    <w:div w:id="505487722">
      <w:bodyDiv w:val="1"/>
      <w:marLeft w:val="0"/>
      <w:marRight w:val="0"/>
      <w:marTop w:val="0"/>
      <w:marBottom w:val="0"/>
      <w:divBdr>
        <w:top w:val="none" w:sz="0" w:space="0" w:color="auto"/>
        <w:left w:val="none" w:sz="0" w:space="0" w:color="auto"/>
        <w:bottom w:val="none" w:sz="0" w:space="0" w:color="auto"/>
        <w:right w:val="none" w:sz="0" w:space="0" w:color="auto"/>
      </w:divBdr>
      <w:divsChild>
        <w:div w:id="1842037742">
          <w:marLeft w:val="0"/>
          <w:marRight w:val="0"/>
          <w:marTop w:val="0"/>
          <w:marBottom w:val="0"/>
          <w:divBdr>
            <w:top w:val="none" w:sz="0" w:space="0" w:color="auto"/>
            <w:left w:val="none" w:sz="0" w:space="0" w:color="auto"/>
            <w:bottom w:val="none" w:sz="0" w:space="0" w:color="auto"/>
            <w:right w:val="none" w:sz="0" w:space="0" w:color="auto"/>
          </w:divBdr>
        </w:div>
      </w:divsChild>
    </w:div>
    <w:div w:id="512768646">
      <w:bodyDiv w:val="1"/>
      <w:marLeft w:val="0"/>
      <w:marRight w:val="0"/>
      <w:marTop w:val="0"/>
      <w:marBottom w:val="0"/>
      <w:divBdr>
        <w:top w:val="none" w:sz="0" w:space="0" w:color="auto"/>
        <w:left w:val="none" w:sz="0" w:space="0" w:color="auto"/>
        <w:bottom w:val="none" w:sz="0" w:space="0" w:color="auto"/>
        <w:right w:val="none" w:sz="0" w:space="0" w:color="auto"/>
      </w:divBdr>
      <w:divsChild>
        <w:div w:id="586228189">
          <w:marLeft w:val="0"/>
          <w:marRight w:val="0"/>
          <w:marTop w:val="0"/>
          <w:marBottom w:val="0"/>
          <w:divBdr>
            <w:top w:val="none" w:sz="0" w:space="0" w:color="auto"/>
            <w:left w:val="none" w:sz="0" w:space="0" w:color="auto"/>
            <w:bottom w:val="none" w:sz="0" w:space="0" w:color="auto"/>
            <w:right w:val="none" w:sz="0" w:space="0" w:color="auto"/>
          </w:divBdr>
        </w:div>
      </w:divsChild>
    </w:div>
    <w:div w:id="535972083">
      <w:bodyDiv w:val="1"/>
      <w:marLeft w:val="0"/>
      <w:marRight w:val="0"/>
      <w:marTop w:val="0"/>
      <w:marBottom w:val="0"/>
      <w:divBdr>
        <w:top w:val="none" w:sz="0" w:space="0" w:color="auto"/>
        <w:left w:val="none" w:sz="0" w:space="0" w:color="auto"/>
        <w:bottom w:val="none" w:sz="0" w:space="0" w:color="auto"/>
        <w:right w:val="none" w:sz="0" w:space="0" w:color="auto"/>
      </w:divBdr>
      <w:divsChild>
        <w:div w:id="1241913740">
          <w:marLeft w:val="0"/>
          <w:marRight w:val="0"/>
          <w:marTop w:val="0"/>
          <w:marBottom w:val="0"/>
          <w:divBdr>
            <w:top w:val="none" w:sz="0" w:space="0" w:color="auto"/>
            <w:left w:val="none" w:sz="0" w:space="0" w:color="auto"/>
            <w:bottom w:val="none" w:sz="0" w:space="0" w:color="auto"/>
            <w:right w:val="none" w:sz="0" w:space="0" w:color="auto"/>
          </w:divBdr>
        </w:div>
      </w:divsChild>
    </w:div>
    <w:div w:id="547765016">
      <w:bodyDiv w:val="1"/>
      <w:marLeft w:val="0"/>
      <w:marRight w:val="0"/>
      <w:marTop w:val="0"/>
      <w:marBottom w:val="0"/>
      <w:divBdr>
        <w:top w:val="none" w:sz="0" w:space="0" w:color="auto"/>
        <w:left w:val="none" w:sz="0" w:space="0" w:color="auto"/>
        <w:bottom w:val="none" w:sz="0" w:space="0" w:color="auto"/>
        <w:right w:val="none" w:sz="0" w:space="0" w:color="auto"/>
      </w:divBdr>
    </w:div>
    <w:div w:id="577398615">
      <w:bodyDiv w:val="1"/>
      <w:marLeft w:val="0"/>
      <w:marRight w:val="0"/>
      <w:marTop w:val="0"/>
      <w:marBottom w:val="0"/>
      <w:divBdr>
        <w:top w:val="none" w:sz="0" w:space="0" w:color="auto"/>
        <w:left w:val="none" w:sz="0" w:space="0" w:color="auto"/>
        <w:bottom w:val="none" w:sz="0" w:space="0" w:color="auto"/>
        <w:right w:val="none" w:sz="0" w:space="0" w:color="auto"/>
      </w:divBdr>
      <w:divsChild>
        <w:div w:id="1498811290">
          <w:marLeft w:val="0"/>
          <w:marRight w:val="0"/>
          <w:marTop w:val="0"/>
          <w:marBottom w:val="0"/>
          <w:divBdr>
            <w:top w:val="none" w:sz="0" w:space="0" w:color="auto"/>
            <w:left w:val="none" w:sz="0" w:space="0" w:color="auto"/>
            <w:bottom w:val="none" w:sz="0" w:space="0" w:color="auto"/>
            <w:right w:val="none" w:sz="0" w:space="0" w:color="auto"/>
          </w:divBdr>
        </w:div>
      </w:divsChild>
    </w:div>
    <w:div w:id="615449502">
      <w:bodyDiv w:val="1"/>
      <w:marLeft w:val="0"/>
      <w:marRight w:val="0"/>
      <w:marTop w:val="0"/>
      <w:marBottom w:val="0"/>
      <w:divBdr>
        <w:top w:val="none" w:sz="0" w:space="0" w:color="auto"/>
        <w:left w:val="none" w:sz="0" w:space="0" w:color="auto"/>
        <w:bottom w:val="none" w:sz="0" w:space="0" w:color="auto"/>
        <w:right w:val="none" w:sz="0" w:space="0" w:color="auto"/>
      </w:divBdr>
      <w:divsChild>
        <w:div w:id="588540369">
          <w:marLeft w:val="0"/>
          <w:marRight w:val="0"/>
          <w:marTop w:val="0"/>
          <w:marBottom w:val="0"/>
          <w:divBdr>
            <w:top w:val="none" w:sz="0" w:space="0" w:color="auto"/>
            <w:left w:val="none" w:sz="0" w:space="0" w:color="auto"/>
            <w:bottom w:val="none" w:sz="0" w:space="0" w:color="auto"/>
            <w:right w:val="none" w:sz="0" w:space="0" w:color="auto"/>
          </w:divBdr>
        </w:div>
      </w:divsChild>
    </w:div>
    <w:div w:id="662707308">
      <w:bodyDiv w:val="1"/>
      <w:marLeft w:val="0"/>
      <w:marRight w:val="0"/>
      <w:marTop w:val="0"/>
      <w:marBottom w:val="0"/>
      <w:divBdr>
        <w:top w:val="none" w:sz="0" w:space="0" w:color="auto"/>
        <w:left w:val="none" w:sz="0" w:space="0" w:color="auto"/>
        <w:bottom w:val="none" w:sz="0" w:space="0" w:color="auto"/>
        <w:right w:val="none" w:sz="0" w:space="0" w:color="auto"/>
      </w:divBdr>
      <w:divsChild>
        <w:div w:id="646518046">
          <w:marLeft w:val="0"/>
          <w:marRight w:val="0"/>
          <w:marTop w:val="0"/>
          <w:marBottom w:val="0"/>
          <w:divBdr>
            <w:top w:val="none" w:sz="0" w:space="0" w:color="auto"/>
            <w:left w:val="none" w:sz="0" w:space="0" w:color="auto"/>
            <w:bottom w:val="none" w:sz="0" w:space="0" w:color="auto"/>
            <w:right w:val="none" w:sz="0" w:space="0" w:color="auto"/>
          </w:divBdr>
        </w:div>
      </w:divsChild>
    </w:div>
    <w:div w:id="662855246">
      <w:bodyDiv w:val="1"/>
      <w:marLeft w:val="0"/>
      <w:marRight w:val="0"/>
      <w:marTop w:val="0"/>
      <w:marBottom w:val="0"/>
      <w:divBdr>
        <w:top w:val="none" w:sz="0" w:space="0" w:color="auto"/>
        <w:left w:val="none" w:sz="0" w:space="0" w:color="auto"/>
        <w:bottom w:val="none" w:sz="0" w:space="0" w:color="auto"/>
        <w:right w:val="none" w:sz="0" w:space="0" w:color="auto"/>
      </w:divBdr>
      <w:divsChild>
        <w:div w:id="296109392">
          <w:marLeft w:val="0"/>
          <w:marRight w:val="0"/>
          <w:marTop w:val="0"/>
          <w:marBottom w:val="0"/>
          <w:divBdr>
            <w:top w:val="none" w:sz="0" w:space="0" w:color="auto"/>
            <w:left w:val="none" w:sz="0" w:space="0" w:color="auto"/>
            <w:bottom w:val="none" w:sz="0" w:space="0" w:color="auto"/>
            <w:right w:val="none" w:sz="0" w:space="0" w:color="auto"/>
          </w:divBdr>
        </w:div>
      </w:divsChild>
    </w:div>
    <w:div w:id="689068104">
      <w:bodyDiv w:val="1"/>
      <w:marLeft w:val="0"/>
      <w:marRight w:val="0"/>
      <w:marTop w:val="0"/>
      <w:marBottom w:val="0"/>
      <w:divBdr>
        <w:top w:val="none" w:sz="0" w:space="0" w:color="auto"/>
        <w:left w:val="none" w:sz="0" w:space="0" w:color="auto"/>
        <w:bottom w:val="none" w:sz="0" w:space="0" w:color="auto"/>
        <w:right w:val="none" w:sz="0" w:space="0" w:color="auto"/>
      </w:divBdr>
      <w:divsChild>
        <w:div w:id="589318527">
          <w:marLeft w:val="0"/>
          <w:marRight w:val="0"/>
          <w:marTop w:val="0"/>
          <w:marBottom w:val="0"/>
          <w:divBdr>
            <w:top w:val="none" w:sz="0" w:space="0" w:color="auto"/>
            <w:left w:val="none" w:sz="0" w:space="0" w:color="auto"/>
            <w:bottom w:val="none" w:sz="0" w:space="0" w:color="auto"/>
            <w:right w:val="none" w:sz="0" w:space="0" w:color="auto"/>
          </w:divBdr>
        </w:div>
      </w:divsChild>
    </w:div>
    <w:div w:id="695010369">
      <w:bodyDiv w:val="1"/>
      <w:marLeft w:val="0"/>
      <w:marRight w:val="0"/>
      <w:marTop w:val="0"/>
      <w:marBottom w:val="0"/>
      <w:divBdr>
        <w:top w:val="none" w:sz="0" w:space="0" w:color="auto"/>
        <w:left w:val="none" w:sz="0" w:space="0" w:color="auto"/>
        <w:bottom w:val="none" w:sz="0" w:space="0" w:color="auto"/>
        <w:right w:val="none" w:sz="0" w:space="0" w:color="auto"/>
      </w:divBdr>
    </w:div>
    <w:div w:id="722100546">
      <w:bodyDiv w:val="1"/>
      <w:marLeft w:val="0"/>
      <w:marRight w:val="0"/>
      <w:marTop w:val="0"/>
      <w:marBottom w:val="0"/>
      <w:divBdr>
        <w:top w:val="none" w:sz="0" w:space="0" w:color="auto"/>
        <w:left w:val="none" w:sz="0" w:space="0" w:color="auto"/>
        <w:bottom w:val="none" w:sz="0" w:space="0" w:color="auto"/>
        <w:right w:val="none" w:sz="0" w:space="0" w:color="auto"/>
      </w:divBdr>
      <w:divsChild>
        <w:div w:id="1040782468">
          <w:marLeft w:val="0"/>
          <w:marRight w:val="0"/>
          <w:marTop w:val="0"/>
          <w:marBottom w:val="0"/>
          <w:divBdr>
            <w:top w:val="none" w:sz="0" w:space="0" w:color="auto"/>
            <w:left w:val="none" w:sz="0" w:space="0" w:color="auto"/>
            <w:bottom w:val="none" w:sz="0" w:space="0" w:color="auto"/>
            <w:right w:val="none" w:sz="0" w:space="0" w:color="auto"/>
          </w:divBdr>
        </w:div>
      </w:divsChild>
    </w:div>
    <w:div w:id="723021136">
      <w:bodyDiv w:val="1"/>
      <w:marLeft w:val="0"/>
      <w:marRight w:val="0"/>
      <w:marTop w:val="0"/>
      <w:marBottom w:val="0"/>
      <w:divBdr>
        <w:top w:val="none" w:sz="0" w:space="0" w:color="auto"/>
        <w:left w:val="none" w:sz="0" w:space="0" w:color="auto"/>
        <w:bottom w:val="none" w:sz="0" w:space="0" w:color="auto"/>
        <w:right w:val="none" w:sz="0" w:space="0" w:color="auto"/>
      </w:divBdr>
      <w:divsChild>
        <w:div w:id="597102150">
          <w:marLeft w:val="0"/>
          <w:marRight w:val="0"/>
          <w:marTop w:val="0"/>
          <w:marBottom w:val="0"/>
          <w:divBdr>
            <w:top w:val="none" w:sz="0" w:space="0" w:color="auto"/>
            <w:left w:val="none" w:sz="0" w:space="0" w:color="auto"/>
            <w:bottom w:val="none" w:sz="0" w:space="0" w:color="auto"/>
            <w:right w:val="none" w:sz="0" w:space="0" w:color="auto"/>
          </w:divBdr>
        </w:div>
      </w:divsChild>
    </w:div>
    <w:div w:id="743452123">
      <w:bodyDiv w:val="1"/>
      <w:marLeft w:val="0"/>
      <w:marRight w:val="0"/>
      <w:marTop w:val="0"/>
      <w:marBottom w:val="0"/>
      <w:divBdr>
        <w:top w:val="none" w:sz="0" w:space="0" w:color="auto"/>
        <w:left w:val="none" w:sz="0" w:space="0" w:color="auto"/>
        <w:bottom w:val="none" w:sz="0" w:space="0" w:color="auto"/>
        <w:right w:val="none" w:sz="0" w:space="0" w:color="auto"/>
      </w:divBdr>
      <w:divsChild>
        <w:div w:id="1019353117">
          <w:marLeft w:val="0"/>
          <w:marRight w:val="0"/>
          <w:marTop w:val="0"/>
          <w:marBottom w:val="0"/>
          <w:divBdr>
            <w:top w:val="none" w:sz="0" w:space="0" w:color="auto"/>
            <w:left w:val="none" w:sz="0" w:space="0" w:color="auto"/>
            <w:bottom w:val="none" w:sz="0" w:space="0" w:color="auto"/>
            <w:right w:val="none" w:sz="0" w:space="0" w:color="auto"/>
          </w:divBdr>
        </w:div>
        <w:div w:id="574123066">
          <w:marLeft w:val="0"/>
          <w:marRight w:val="0"/>
          <w:marTop w:val="45"/>
          <w:marBottom w:val="75"/>
          <w:divBdr>
            <w:top w:val="none" w:sz="0" w:space="0" w:color="auto"/>
            <w:left w:val="none" w:sz="0" w:space="0" w:color="auto"/>
            <w:bottom w:val="single" w:sz="6" w:space="2" w:color="E1E1E1"/>
            <w:right w:val="none" w:sz="0" w:space="0" w:color="auto"/>
          </w:divBdr>
        </w:div>
      </w:divsChild>
    </w:div>
    <w:div w:id="749085789">
      <w:bodyDiv w:val="1"/>
      <w:marLeft w:val="0"/>
      <w:marRight w:val="0"/>
      <w:marTop w:val="0"/>
      <w:marBottom w:val="0"/>
      <w:divBdr>
        <w:top w:val="none" w:sz="0" w:space="0" w:color="auto"/>
        <w:left w:val="none" w:sz="0" w:space="0" w:color="auto"/>
        <w:bottom w:val="none" w:sz="0" w:space="0" w:color="auto"/>
        <w:right w:val="none" w:sz="0" w:space="0" w:color="auto"/>
      </w:divBdr>
      <w:divsChild>
        <w:div w:id="835615490">
          <w:marLeft w:val="0"/>
          <w:marRight w:val="0"/>
          <w:marTop w:val="0"/>
          <w:marBottom w:val="0"/>
          <w:divBdr>
            <w:top w:val="none" w:sz="0" w:space="0" w:color="auto"/>
            <w:left w:val="none" w:sz="0" w:space="0" w:color="auto"/>
            <w:bottom w:val="none" w:sz="0" w:space="0" w:color="auto"/>
            <w:right w:val="none" w:sz="0" w:space="0" w:color="auto"/>
          </w:divBdr>
        </w:div>
      </w:divsChild>
    </w:div>
    <w:div w:id="753405568">
      <w:bodyDiv w:val="1"/>
      <w:marLeft w:val="0"/>
      <w:marRight w:val="0"/>
      <w:marTop w:val="0"/>
      <w:marBottom w:val="0"/>
      <w:divBdr>
        <w:top w:val="none" w:sz="0" w:space="0" w:color="auto"/>
        <w:left w:val="none" w:sz="0" w:space="0" w:color="auto"/>
        <w:bottom w:val="none" w:sz="0" w:space="0" w:color="auto"/>
        <w:right w:val="none" w:sz="0" w:space="0" w:color="auto"/>
      </w:divBdr>
      <w:divsChild>
        <w:div w:id="502431527">
          <w:marLeft w:val="0"/>
          <w:marRight w:val="0"/>
          <w:marTop w:val="0"/>
          <w:marBottom w:val="0"/>
          <w:divBdr>
            <w:top w:val="none" w:sz="0" w:space="0" w:color="auto"/>
            <w:left w:val="none" w:sz="0" w:space="0" w:color="auto"/>
            <w:bottom w:val="none" w:sz="0" w:space="0" w:color="auto"/>
            <w:right w:val="none" w:sz="0" w:space="0" w:color="auto"/>
          </w:divBdr>
        </w:div>
      </w:divsChild>
    </w:div>
    <w:div w:id="761486723">
      <w:bodyDiv w:val="1"/>
      <w:marLeft w:val="0"/>
      <w:marRight w:val="0"/>
      <w:marTop w:val="0"/>
      <w:marBottom w:val="0"/>
      <w:divBdr>
        <w:top w:val="none" w:sz="0" w:space="0" w:color="auto"/>
        <w:left w:val="none" w:sz="0" w:space="0" w:color="auto"/>
        <w:bottom w:val="none" w:sz="0" w:space="0" w:color="auto"/>
        <w:right w:val="none" w:sz="0" w:space="0" w:color="auto"/>
      </w:divBdr>
      <w:divsChild>
        <w:div w:id="158694809">
          <w:marLeft w:val="0"/>
          <w:marRight w:val="0"/>
          <w:marTop w:val="0"/>
          <w:marBottom w:val="0"/>
          <w:divBdr>
            <w:top w:val="none" w:sz="0" w:space="0" w:color="auto"/>
            <w:left w:val="none" w:sz="0" w:space="0" w:color="auto"/>
            <w:bottom w:val="none" w:sz="0" w:space="0" w:color="auto"/>
            <w:right w:val="none" w:sz="0" w:space="0" w:color="auto"/>
          </w:divBdr>
        </w:div>
      </w:divsChild>
    </w:div>
    <w:div w:id="770004874">
      <w:bodyDiv w:val="1"/>
      <w:marLeft w:val="0"/>
      <w:marRight w:val="0"/>
      <w:marTop w:val="0"/>
      <w:marBottom w:val="0"/>
      <w:divBdr>
        <w:top w:val="none" w:sz="0" w:space="0" w:color="auto"/>
        <w:left w:val="none" w:sz="0" w:space="0" w:color="auto"/>
        <w:bottom w:val="none" w:sz="0" w:space="0" w:color="auto"/>
        <w:right w:val="none" w:sz="0" w:space="0" w:color="auto"/>
      </w:divBdr>
      <w:divsChild>
        <w:div w:id="431053114">
          <w:marLeft w:val="0"/>
          <w:marRight w:val="0"/>
          <w:marTop w:val="0"/>
          <w:marBottom w:val="0"/>
          <w:divBdr>
            <w:top w:val="none" w:sz="0" w:space="0" w:color="auto"/>
            <w:left w:val="none" w:sz="0" w:space="0" w:color="auto"/>
            <w:bottom w:val="none" w:sz="0" w:space="0" w:color="auto"/>
            <w:right w:val="none" w:sz="0" w:space="0" w:color="auto"/>
          </w:divBdr>
        </w:div>
      </w:divsChild>
    </w:div>
    <w:div w:id="770393804">
      <w:bodyDiv w:val="1"/>
      <w:marLeft w:val="0"/>
      <w:marRight w:val="0"/>
      <w:marTop w:val="0"/>
      <w:marBottom w:val="0"/>
      <w:divBdr>
        <w:top w:val="none" w:sz="0" w:space="0" w:color="auto"/>
        <w:left w:val="none" w:sz="0" w:space="0" w:color="auto"/>
        <w:bottom w:val="none" w:sz="0" w:space="0" w:color="auto"/>
        <w:right w:val="none" w:sz="0" w:space="0" w:color="auto"/>
      </w:divBdr>
      <w:divsChild>
        <w:div w:id="380372099">
          <w:marLeft w:val="0"/>
          <w:marRight w:val="0"/>
          <w:marTop w:val="0"/>
          <w:marBottom w:val="0"/>
          <w:divBdr>
            <w:top w:val="none" w:sz="0" w:space="0" w:color="auto"/>
            <w:left w:val="none" w:sz="0" w:space="0" w:color="auto"/>
            <w:bottom w:val="none" w:sz="0" w:space="0" w:color="auto"/>
            <w:right w:val="none" w:sz="0" w:space="0" w:color="auto"/>
          </w:divBdr>
        </w:div>
      </w:divsChild>
    </w:div>
    <w:div w:id="776288981">
      <w:bodyDiv w:val="1"/>
      <w:marLeft w:val="0"/>
      <w:marRight w:val="0"/>
      <w:marTop w:val="0"/>
      <w:marBottom w:val="0"/>
      <w:divBdr>
        <w:top w:val="none" w:sz="0" w:space="0" w:color="auto"/>
        <w:left w:val="none" w:sz="0" w:space="0" w:color="auto"/>
        <w:bottom w:val="none" w:sz="0" w:space="0" w:color="auto"/>
        <w:right w:val="none" w:sz="0" w:space="0" w:color="auto"/>
      </w:divBdr>
      <w:divsChild>
        <w:div w:id="385181231">
          <w:marLeft w:val="0"/>
          <w:marRight w:val="0"/>
          <w:marTop w:val="0"/>
          <w:marBottom w:val="0"/>
          <w:divBdr>
            <w:top w:val="none" w:sz="0" w:space="0" w:color="auto"/>
            <w:left w:val="none" w:sz="0" w:space="0" w:color="auto"/>
            <w:bottom w:val="none" w:sz="0" w:space="0" w:color="auto"/>
            <w:right w:val="none" w:sz="0" w:space="0" w:color="auto"/>
          </w:divBdr>
        </w:div>
      </w:divsChild>
    </w:div>
    <w:div w:id="793057344">
      <w:bodyDiv w:val="1"/>
      <w:marLeft w:val="0"/>
      <w:marRight w:val="0"/>
      <w:marTop w:val="0"/>
      <w:marBottom w:val="0"/>
      <w:divBdr>
        <w:top w:val="none" w:sz="0" w:space="0" w:color="auto"/>
        <w:left w:val="none" w:sz="0" w:space="0" w:color="auto"/>
        <w:bottom w:val="none" w:sz="0" w:space="0" w:color="auto"/>
        <w:right w:val="none" w:sz="0" w:space="0" w:color="auto"/>
      </w:divBdr>
    </w:div>
    <w:div w:id="814757030">
      <w:bodyDiv w:val="1"/>
      <w:marLeft w:val="0"/>
      <w:marRight w:val="0"/>
      <w:marTop w:val="0"/>
      <w:marBottom w:val="0"/>
      <w:divBdr>
        <w:top w:val="none" w:sz="0" w:space="0" w:color="auto"/>
        <w:left w:val="none" w:sz="0" w:space="0" w:color="auto"/>
        <w:bottom w:val="none" w:sz="0" w:space="0" w:color="auto"/>
        <w:right w:val="none" w:sz="0" w:space="0" w:color="auto"/>
      </w:divBdr>
      <w:divsChild>
        <w:div w:id="900749830">
          <w:marLeft w:val="0"/>
          <w:marRight w:val="0"/>
          <w:marTop w:val="0"/>
          <w:marBottom w:val="0"/>
          <w:divBdr>
            <w:top w:val="none" w:sz="0" w:space="0" w:color="auto"/>
            <w:left w:val="none" w:sz="0" w:space="0" w:color="auto"/>
            <w:bottom w:val="none" w:sz="0" w:space="0" w:color="auto"/>
            <w:right w:val="none" w:sz="0" w:space="0" w:color="auto"/>
          </w:divBdr>
        </w:div>
      </w:divsChild>
    </w:div>
    <w:div w:id="829448244">
      <w:bodyDiv w:val="1"/>
      <w:marLeft w:val="0"/>
      <w:marRight w:val="0"/>
      <w:marTop w:val="0"/>
      <w:marBottom w:val="0"/>
      <w:divBdr>
        <w:top w:val="none" w:sz="0" w:space="0" w:color="auto"/>
        <w:left w:val="none" w:sz="0" w:space="0" w:color="auto"/>
        <w:bottom w:val="none" w:sz="0" w:space="0" w:color="auto"/>
        <w:right w:val="none" w:sz="0" w:space="0" w:color="auto"/>
      </w:divBdr>
      <w:divsChild>
        <w:div w:id="1303802636">
          <w:marLeft w:val="0"/>
          <w:marRight w:val="0"/>
          <w:marTop w:val="0"/>
          <w:marBottom w:val="0"/>
          <w:divBdr>
            <w:top w:val="none" w:sz="0" w:space="0" w:color="auto"/>
            <w:left w:val="none" w:sz="0" w:space="0" w:color="auto"/>
            <w:bottom w:val="none" w:sz="0" w:space="0" w:color="auto"/>
            <w:right w:val="none" w:sz="0" w:space="0" w:color="auto"/>
          </w:divBdr>
          <w:divsChild>
            <w:div w:id="1567957897">
              <w:marLeft w:val="630"/>
              <w:marRight w:val="0"/>
              <w:marTop w:val="0"/>
              <w:marBottom w:val="0"/>
              <w:divBdr>
                <w:top w:val="none" w:sz="0" w:space="0" w:color="auto"/>
                <w:left w:val="none" w:sz="0" w:space="0" w:color="auto"/>
                <w:bottom w:val="none" w:sz="0" w:space="0" w:color="auto"/>
                <w:right w:val="none" w:sz="0" w:space="0" w:color="auto"/>
              </w:divBdr>
              <w:divsChild>
                <w:div w:id="102262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710043">
      <w:bodyDiv w:val="1"/>
      <w:marLeft w:val="0"/>
      <w:marRight w:val="0"/>
      <w:marTop w:val="0"/>
      <w:marBottom w:val="0"/>
      <w:divBdr>
        <w:top w:val="none" w:sz="0" w:space="0" w:color="auto"/>
        <w:left w:val="none" w:sz="0" w:space="0" w:color="auto"/>
        <w:bottom w:val="none" w:sz="0" w:space="0" w:color="auto"/>
        <w:right w:val="none" w:sz="0" w:space="0" w:color="auto"/>
      </w:divBdr>
      <w:divsChild>
        <w:div w:id="1514881954">
          <w:marLeft w:val="0"/>
          <w:marRight w:val="0"/>
          <w:marTop w:val="0"/>
          <w:marBottom w:val="0"/>
          <w:divBdr>
            <w:top w:val="none" w:sz="0" w:space="0" w:color="auto"/>
            <w:left w:val="none" w:sz="0" w:space="0" w:color="auto"/>
            <w:bottom w:val="none" w:sz="0" w:space="0" w:color="auto"/>
            <w:right w:val="none" w:sz="0" w:space="0" w:color="auto"/>
          </w:divBdr>
        </w:div>
      </w:divsChild>
    </w:div>
    <w:div w:id="909729131">
      <w:bodyDiv w:val="1"/>
      <w:marLeft w:val="0"/>
      <w:marRight w:val="0"/>
      <w:marTop w:val="0"/>
      <w:marBottom w:val="0"/>
      <w:divBdr>
        <w:top w:val="none" w:sz="0" w:space="0" w:color="auto"/>
        <w:left w:val="none" w:sz="0" w:space="0" w:color="auto"/>
        <w:bottom w:val="none" w:sz="0" w:space="0" w:color="auto"/>
        <w:right w:val="none" w:sz="0" w:space="0" w:color="auto"/>
      </w:divBdr>
      <w:divsChild>
        <w:div w:id="582765885">
          <w:marLeft w:val="0"/>
          <w:marRight w:val="0"/>
          <w:marTop w:val="0"/>
          <w:marBottom w:val="0"/>
          <w:divBdr>
            <w:top w:val="none" w:sz="0" w:space="0" w:color="auto"/>
            <w:left w:val="none" w:sz="0" w:space="0" w:color="auto"/>
            <w:bottom w:val="none" w:sz="0" w:space="0" w:color="auto"/>
            <w:right w:val="none" w:sz="0" w:space="0" w:color="auto"/>
          </w:divBdr>
        </w:div>
      </w:divsChild>
    </w:div>
    <w:div w:id="954486246">
      <w:bodyDiv w:val="1"/>
      <w:marLeft w:val="0"/>
      <w:marRight w:val="0"/>
      <w:marTop w:val="0"/>
      <w:marBottom w:val="0"/>
      <w:divBdr>
        <w:top w:val="none" w:sz="0" w:space="0" w:color="auto"/>
        <w:left w:val="none" w:sz="0" w:space="0" w:color="auto"/>
        <w:bottom w:val="none" w:sz="0" w:space="0" w:color="auto"/>
        <w:right w:val="none" w:sz="0" w:space="0" w:color="auto"/>
      </w:divBdr>
      <w:divsChild>
        <w:div w:id="163671646">
          <w:marLeft w:val="0"/>
          <w:marRight w:val="0"/>
          <w:marTop w:val="0"/>
          <w:marBottom w:val="0"/>
          <w:divBdr>
            <w:top w:val="none" w:sz="0" w:space="0" w:color="auto"/>
            <w:left w:val="none" w:sz="0" w:space="0" w:color="auto"/>
            <w:bottom w:val="none" w:sz="0" w:space="0" w:color="auto"/>
            <w:right w:val="none" w:sz="0" w:space="0" w:color="auto"/>
          </w:divBdr>
        </w:div>
      </w:divsChild>
    </w:div>
    <w:div w:id="956181676">
      <w:bodyDiv w:val="1"/>
      <w:marLeft w:val="0"/>
      <w:marRight w:val="0"/>
      <w:marTop w:val="0"/>
      <w:marBottom w:val="0"/>
      <w:divBdr>
        <w:top w:val="none" w:sz="0" w:space="0" w:color="auto"/>
        <w:left w:val="none" w:sz="0" w:space="0" w:color="auto"/>
        <w:bottom w:val="none" w:sz="0" w:space="0" w:color="auto"/>
        <w:right w:val="none" w:sz="0" w:space="0" w:color="auto"/>
      </w:divBdr>
      <w:divsChild>
        <w:div w:id="1474256240">
          <w:marLeft w:val="0"/>
          <w:marRight w:val="0"/>
          <w:marTop w:val="0"/>
          <w:marBottom w:val="0"/>
          <w:divBdr>
            <w:top w:val="none" w:sz="0" w:space="0" w:color="auto"/>
            <w:left w:val="none" w:sz="0" w:space="0" w:color="auto"/>
            <w:bottom w:val="none" w:sz="0" w:space="0" w:color="auto"/>
            <w:right w:val="none" w:sz="0" w:space="0" w:color="auto"/>
          </w:divBdr>
        </w:div>
      </w:divsChild>
    </w:div>
    <w:div w:id="960455868">
      <w:bodyDiv w:val="1"/>
      <w:marLeft w:val="0"/>
      <w:marRight w:val="0"/>
      <w:marTop w:val="0"/>
      <w:marBottom w:val="0"/>
      <w:divBdr>
        <w:top w:val="none" w:sz="0" w:space="0" w:color="auto"/>
        <w:left w:val="none" w:sz="0" w:space="0" w:color="auto"/>
        <w:bottom w:val="none" w:sz="0" w:space="0" w:color="auto"/>
        <w:right w:val="none" w:sz="0" w:space="0" w:color="auto"/>
      </w:divBdr>
      <w:divsChild>
        <w:div w:id="79907730">
          <w:marLeft w:val="0"/>
          <w:marRight w:val="0"/>
          <w:marTop w:val="0"/>
          <w:marBottom w:val="0"/>
          <w:divBdr>
            <w:top w:val="none" w:sz="0" w:space="0" w:color="auto"/>
            <w:left w:val="none" w:sz="0" w:space="0" w:color="auto"/>
            <w:bottom w:val="none" w:sz="0" w:space="0" w:color="auto"/>
            <w:right w:val="none" w:sz="0" w:space="0" w:color="auto"/>
          </w:divBdr>
        </w:div>
      </w:divsChild>
    </w:div>
    <w:div w:id="986083248">
      <w:bodyDiv w:val="1"/>
      <w:marLeft w:val="0"/>
      <w:marRight w:val="0"/>
      <w:marTop w:val="0"/>
      <w:marBottom w:val="0"/>
      <w:divBdr>
        <w:top w:val="none" w:sz="0" w:space="0" w:color="auto"/>
        <w:left w:val="none" w:sz="0" w:space="0" w:color="auto"/>
        <w:bottom w:val="none" w:sz="0" w:space="0" w:color="auto"/>
        <w:right w:val="none" w:sz="0" w:space="0" w:color="auto"/>
      </w:divBdr>
      <w:divsChild>
        <w:div w:id="1857228979">
          <w:marLeft w:val="0"/>
          <w:marRight w:val="0"/>
          <w:marTop w:val="0"/>
          <w:marBottom w:val="0"/>
          <w:divBdr>
            <w:top w:val="none" w:sz="0" w:space="0" w:color="auto"/>
            <w:left w:val="none" w:sz="0" w:space="0" w:color="auto"/>
            <w:bottom w:val="none" w:sz="0" w:space="0" w:color="auto"/>
            <w:right w:val="none" w:sz="0" w:space="0" w:color="auto"/>
          </w:divBdr>
        </w:div>
      </w:divsChild>
    </w:div>
    <w:div w:id="1003438050">
      <w:bodyDiv w:val="1"/>
      <w:marLeft w:val="0"/>
      <w:marRight w:val="0"/>
      <w:marTop w:val="0"/>
      <w:marBottom w:val="0"/>
      <w:divBdr>
        <w:top w:val="none" w:sz="0" w:space="0" w:color="auto"/>
        <w:left w:val="none" w:sz="0" w:space="0" w:color="auto"/>
        <w:bottom w:val="none" w:sz="0" w:space="0" w:color="auto"/>
        <w:right w:val="none" w:sz="0" w:space="0" w:color="auto"/>
      </w:divBdr>
      <w:divsChild>
        <w:div w:id="126969451">
          <w:marLeft w:val="0"/>
          <w:marRight w:val="0"/>
          <w:marTop w:val="0"/>
          <w:marBottom w:val="0"/>
          <w:divBdr>
            <w:top w:val="none" w:sz="0" w:space="0" w:color="auto"/>
            <w:left w:val="none" w:sz="0" w:space="0" w:color="auto"/>
            <w:bottom w:val="none" w:sz="0" w:space="0" w:color="auto"/>
            <w:right w:val="none" w:sz="0" w:space="0" w:color="auto"/>
          </w:divBdr>
        </w:div>
      </w:divsChild>
    </w:div>
    <w:div w:id="1010989921">
      <w:bodyDiv w:val="1"/>
      <w:marLeft w:val="0"/>
      <w:marRight w:val="0"/>
      <w:marTop w:val="0"/>
      <w:marBottom w:val="0"/>
      <w:divBdr>
        <w:top w:val="none" w:sz="0" w:space="0" w:color="auto"/>
        <w:left w:val="none" w:sz="0" w:space="0" w:color="auto"/>
        <w:bottom w:val="none" w:sz="0" w:space="0" w:color="auto"/>
        <w:right w:val="none" w:sz="0" w:space="0" w:color="auto"/>
      </w:divBdr>
      <w:divsChild>
        <w:div w:id="1678270800">
          <w:marLeft w:val="0"/>
          <w:marRight w:val="0"/>
          <w:marTop w:val="0"/>
          <w:marBottom w:val="0"/>
          <w:divBdr>
            <w:top w:val="none" w:sz="0" w:space="0" w:color="auto"/>
            <w:left w:val="none" w:sz="0" w:space="0" w:color="auto"/>
            <w:bottom w:val="none" w:sz="0" w:space="0" w:color="auto"/>
            <w:right w:val="none" w:sz="0" w:space="0" w:color="auto"/>
          </w:divBdr>
        </w:div>
        <w:div w:id="1322124240">
          <w:marLeft w:val="0"/>
          <w:marRight w:val="0"/>
          <w:marTop w:val="45"/>
          <w:marBottom w:val="75"/>
          <w:divBdr>
            <w:top w:val="none" w:sz="0" w:space="0" w:color="auto"/>
            <w:left w:val="none" w:sz="0" w:space="0" w:color="auto"/>
            <w:bottom w:val="single" w:sz="6" w:space="2" w:color="E1E1E1"/>
            <w:right w:val="none" w:sz="0" w:space="0" w:color="auto"/>
          </w:divBdr>
        </w:div>
      </w:divsChild>
    </w:div>
    <w:div w:id="1012729374">
      <w:bodyDiv w:val="1"/>
      <w:marLeft w:val="0"/>
      <w:marRight w:val="0"/>
      <w:marTop w:val="0"/>
      <w:marBottom w:val="0"/>
      <w:divBdr>
        <w:top w:val="none" w:sz="0" w:space="0" w:color="auto"/>
        <w:left w:val="none" w:sz="0" w:space="0" w:color="auto"/>
        <w:bottom w:val="none" w:sz="0" w:space="0" w:color="auto"/>
        <w:right w:val="none" w:sz="0" w:space="0" w:color="auto"/>
      </w:divBdr>
      <w:divsChild>
        <w:div w:id="2033335308">
          <w:marLeft w:val="0"/>
          <w:marRight w:val="0"/>
          <w:marTop w:val="0"/>
          <w:marBottom w:val="0"/>
          <w:divBdr>
            <w:top w:val="none" w:sz="0" w:space="0" w:color="auto"/>
            <w:left w:val="none" w:sz="0" w:space="0" w:color="auto"/>
            <w:bottom w:val="none" w:sz="0" w:space="0" w:color="auto"/>
            <w:right w:val="none" w:sz="0" w:space="0" w:color="auto"/>
          </w:divBdr>
        </w:div>
      </w:divsChild>
    </w:div>
    <w:div w:id="1018779678">
      <w:bodyDiv w:val="1"/>
      <w:marLeft w:val="0"/>
      <w:marRight w:val="0"/>
      <w:marTop w:val="0"/>
      <w:marBottom w:val="0"/>
      <w:divBdr>
        <w:top w:val="none" w:sz="0" w:space="0" w:color="auto"/>
        <w:left w:val="none" w:sz="0" w:space="0" w:color="auto"/>
        <w:bottom w:val="none" w:sz="0" w:space="0" w:color="auto"/>
        <w:right w:val="none" w:sz="0" w:space="0" w:color="auto"/>
      </w:divBdr>
      <w:divsChild>
        <w:div w:id="1042679723">
          <w:marLeft w:val="0"/>
          <w:marRight w:val="0"/>
          <w:marTop w:val="0"/>
          <w:marBottom w:val="0"/>
          <w:divBdr>
            <w:top w:val="none" w:sz="0" w:space="0" w:color="auto"/>
            <w:left w:val="none" w:sz="0" w:space="0" w:color="auto"/>
            <w:bottom w:val="none" w:sz="0" w:space="0" w:color="auto"/>
            <w:right w:val="none" w:sz="0" w:space="0" w:color="auto"/>
          </w:divBdr>
        </w:div>
      </w:divsChild>
    </w:div>
    <w:div w:id="1054701311">
      <w:bodyDiv w:val="1"/>
      <w:marLeft w:val="0"/>
      <w:marRight w:val="0"/>
      <w:marTop w:val="0"/>
      <w:marBottom w:val="0"/>
      <w:divBdr>
        <w:top w:val="none" w:sz="0" w:space="0" w:color="auto"/>
        <w:left w:val="none" w:sz="0" w:space="0" w:color="auto"/>
        <w:bottom w:val="none" w:sz="0" w:space="0" w:color="auto"/>
        <w:right w:val="none" w:sz="0" w:space="0" w:color="auto"/>
      </w:divBdr>
      <w:divsChild>
        <w:div w:id="1657563739">
          <w:marLeft w:val="0"/>
          <w:marRight w:val="0"/>
          <w:marTop w:val="0"/>
          <w:marBottom w:val="0"/>
          <w:divBdr>
            <w:top w:val="none" w:sz="0" w:space="0" w:color="auto"/>
            <w:left w:val="none" w:sz="0" w:space="0" w:color="auto"/>
            <w:bottom w:val="none" w:sz="0" w:space="0" w:color="auto"/>
            <w:right w:val="none" w:sz="0" w:space="0" w:color="auto"/>
          </w:divBdr>
        </w:div>
      </w:divsChild>
    </w:div>
    <w:div w:id="1092623732">
      <w:bodyDiv w:val="1"/>
      <w:marLeft w:val="0"/>
      <w:marRight w:val="0"/>
      <w:marTop w:val="0"/>
      <w:marBottom w:val="0"/>
      <w:divBdr>
        <w:top w:val="none" w:sz="0" w:space="0" w:color="auto"/>
        <w:left w:val="none" w:sz="0" w:space="0" w:color="auto"/>
        <w:bottom w:val="none" w:sz="0" w:space="0" w:color="auto"/>
        <w:right w:val="none" w:sz="0" w:space="0" w:color="auto"/>
      </w:divBdr>
      <w:divsChild>
        <w:div w:id="1446146595">
          <w:marLeft w:val="0"/>
          <w:marRight w:val="0"/>
          <w:marTop w:val="0"/>
          <w:marBottom w:val="0"/>
          <w:divBdr>
            <w:top w:val="none" w:sz="0" w:space="0" w:color="auto"/>
            <w:left w:val="none" w:sz="0" w:space="0" w:color="auto"/>
            <w:bottom w:val="none" w:sz="0" w:space="0" w:color="auto"/>
            <w:right w:val="none" w:sz="0" w:space="0" w:color="auto"/>
          </w:divBdr>
        </w:div>
      </w:divsChild>
    </w:div>
    <w:div w:id="1096947437">
      <w:bodyDiv w:val="1"/>
      <w:marLeft w:val="0"/>
      <w:marRight w:val="0"/>
      <w:marTop w:val="0"/>
      <w:marBottom w:val="0"/>
      <w:divBdr>
        <w:top w:val="none" w:sz="0" w:space="0" w:color="auto"/>
        <w:left w:val="none" w:sz="0" w:space="0" w:color="auto"/>
        <w:bottom w:val="none" w:sz="0" w:space="0" w:color="auto"/>
        <w:right w:val="none" w:sz="0" w:space="0" w:color="auto"/>
      </w:divBdr>
      <w:divsChild>
        <w:div w:id="1496066247">
          <w:marLeft w:val="0"/>
          <w:marRight w:val="0"/>
          <w:marTop w:val="0"/>
          <w:marBottom w:val="0"/>
          <w:divBdr>
            <w:top w:val="none" w:sz="0" w:space="0" w:color="auto"/>
            <w:left w:val="none" w:sz="0" w:space="0" w:color="auto"/>
            <w:bottom w:val="none" w:sz="0" w:space="0" w:color="auto"/>
            <w:right w:val="none" w:sz="0" w:space="0" w:color="auto"/>
          </w:divBdr>
        </w:div>
        <w:div w:id="1998460852">
          <w:marLeft w:val="0"/>
          <w:marRight w:val="0"/>
          <w:marTop w:val="45"/>
          <w:marBottom w:val="75"/>
          <w:divBdr>
            <w:top w:val="none" w:sz="0" w:space="0" w:color="auto"/>
            <w:left w:val="none" w:sz="0" w:space="0" w:color="auto"/>
            <w:bottom w:val="single" w:sz="6" w:space="2" w:color="E1E1E1"/>
            <w:right w:val="none" w:sz="0" w:space="0" w:color="auto"/>
          </w:divBdr>
        </w:div>
      </w:divsChild>
    </w:div>
    <w:div w:id="1110321243">
      <w:bodyDiv w:val="1"/>
      <w:marLeft w:val="0"/>
      <w:marRight w:val="0"/>
      <w:marTop w:val="0"/>
      <w:marBottom w:val="0"/>
      <w:divBdr>
        <w:top w:val="none" w:sz="0" w:space="0" w:color="auto"/>
        <w:left w:val="none" w:sz="0" w:space="0" w:color="auto"/>
        <w:bottom w:val="none" w:sz="0" w:space="0" w:color="auto"/>
        <w:right w:val="none" w:sz="0" w:space="0" w:color="auto"/>
      </w:divBdr>
      <w:divsChild>
        <w:div w:id="182326899">
          <w:marLeft w:val="0"/>
          <w:marRight w:val="0"/>
          <w:marTop w:val="0"/>
          <w:marBottom w:val="0"/>
          <w:divBdr>
            <w:top w:val="none" w:sz="0" w:space="0" w:color="auto"/>
            <w:left w:val="none" w:sz="0" w:space="0" w:color="auto"/>
            <w:bottom w:val="none" w:sz="0" w:space="0" w:color="auto"/>
            <w:right w:val="none" w:sz="0" w:space="0" w:color="auto"/>
          </w:divBdr>
        </w:div>
      </w:divsChild>
    </w:div>
    <w:div w:id="1118791170">
      <w:bodyDiv w:val="1"/>
      <w:marLeft w:val="0"/>
      <w:marRight w:val="0"/>
      <w:marTop w:val="0"/>
      <w:marBottom w:val="0"/>
      <w:divBdr>
        <w:top w:val="none" w:sz="0" w:space="0" w:color="auto"/>
        <w:left w:val="none" w:sz="0" w:space="0" w:color="auto"/>
        <w:bottom w:val="none" w:sz="0" w:space="0" w:color="auto"/>
        <w:right w:val="none" w:sz="0" w:space="0" w:color="auto"/>
      </w:divBdr>
      <w:divsChild>
        <w:div w:id="1273129760">
          <w:marLeft w:val="0"/>
          <w:marRight w:val="0"/>
          <w:marTop w:val="0"/>
          <w:marBottom w:val="0"/>
          <w:divBdr>
            <w:top w:val="none" w:sz="0" w:space="0" w:color="auto"/>
            <w:left w:val="none" w:sz="0" w:space="0" w:color="auto"/>
            <w:bottom w:val="none" w:sz="0" w:space="0" w:color="auto"/>
            <w:right w:val="none" w:sz="0" w:space="0" w:color="auto"/>
          </w:divBdr>
        </w:div>
      </w:divsChild>
    </w:div>
    <w:div w:id="1158615381">
      <w:bodyDiv w:val="1"/>
      <w:marLeft w:val="0"/>
      <w:marRight w:val="0"/>
      <w:marTop w:val="0"/>
      <w:marBottom w:val="0"/>
      <w:divBdr>
        <w:top w:val="none" w:sz="0" w:space="0" w:color="auto"/>
        <w:left w:val="none" w:sz="0" w:space="0" w:color="auto"/>
        <w:bottom w:val="none" w:sz="0" w:space="0" w:color="auto"/>
        <w:right w:val="none" w:sz="0" w:space="0" w:color="auto"/>
      </w:divBdr>
      <w:divsChild>
        <w:div w:id="1047219120">
          <w:marLeft w:val="0"/>
          <w:marRight w:val="0"/>
          <w:marTop w:val="0"/>
          <w:marBottom w:val="0"/>
          <w:divBdr>
            <w:top w:val="none" w:sz="0" w:space="0" w:color="auto"/>
            <w:left w:val="none" w:sz="0" w:space="0" w:color="auto"/>
            <w:bottom w:val="none" w:sz="0" w:space="0" w:color="auto"/>
            <w:right w:val="none" w:sz="0" w:space="0" w:color="auto"/>
          </w:divBdr>
        </w:div>
      </w:divsChild>
    </w:div>
    <w:div w:id="1195272084">
      <w:bodyDiv w:val="1"/>
      <w:marLeft w:val="0"/>
      <w:marRight w:val="0"/>
      <w:marTop w:val="0"/>
      <w:marBottom w:val="0"/>
      <w:divBdr>
        <w:top w:val="none" w:sz="0" w:space="0" w:color="auto"/>
        <w:left w:val="none" w:sz="0" w:space="0" w:color="auto"/>
        <w:bottom w:val="none" w:sz="0" w:space="0" w:color="auto"/>
        <w:right w:val="none" w:sz="0" w:space="0" w:color="auto"/>
      </w:divBdr>
    </w:div>
    <w:div w:id="1220437316">
      <w:bodyDiv w:val="1"/>
      <w:marLeft w:val="0"/>
      <w:marRight w:val="0"/>
      <w:marTop w:val="0"/>
      <w:marBottom w:val="0"/>
      <w:divBdr>
        <w:top w:val="none" w:sz="0" w:space="0" w:color="auto"/>
        <w:left w:val="none" w:sz="0" w:space="0" w:color="auto"/>
        <w:bottom w:val="none" w:sz="0" w:space="0" w:color="auto"/>
        <w:right w:val="none" w:sz="0" w:space="0" w:color="auto"/>
      </w:divBdr>
      <w:divsChild>
        <w:div w:id="1358695088">
          <w:marLeft w:val="0"/>
          <w:marRight w:val="0"/>
          <w:marTop w:val="0"/>
          <w:marBottom w:val="0"/>
          <w:divBdr>
            <w:top w:val="none" w:sz="0" w:space="0" w:color="auto"/>
            <w:left w:val="none" w:sz="0" w:space="0" w:color="auto"/>
            <w:bottom w:val="none" w:sz="0" w:space="0" w:color="auto"/>
            <w:right w:val="none" w:sz="0" w:space="0" w:color="auto"/>
          </w:divBdr>
        </w:div>
      </w:divsChild>
    </w:div>
    <w:div w:id="1230506120">
      <w:bodyDiv w:val="1"/>
      <w:marLeft w:val="0"/>
      <w:marRight w:val="0"/>
      <w:marTop w:val="0"/>
      <w:marBottom w:val="0"/>
      <w:divBdr>
        <w:top w:val="none" w:sz="0" w:space="0" w:color="auto"/>
        <w:left w:val="none" w:sz="0" w:space="0" w:color="auto"/>
        <w:bottom w:val="none" w:sz="0" w:space="0" w:color="auto"/>
        <w:right w:val="none" w:sz="0" w:space="0" w:color="auto"/>
      </w:divBdr>
      <w:divsChild>
        <w:div w:id="28185813">
          <w:marLeft w:val="0"/>
          <w:marRight w:val="0"/>
          <w:marTop w:val="0"/>
          <w:marBottom w:val="0"/>
          <w:divBdr>
            <w:top w:val="none" w:sz="0" w:space="0" w:color="auto"/>
            <w:left w:val="none" w:sz="0" w:space="0" w:color="auto"/>
            <w:bottom w:val="none" w:sz="0" w:space="0" w:color="auto"/>
            <w:right w:val="none" w:sz="0" w:space="0" w:color="auto"/>
          </w:divBdr>
        </w:div>
      </w:divsChild>
    </w:div>
    <w:div w:id="1255473529">
      <w:bodyDiv w:val="1"/>
      <w:marLeft w:val="0"/>
      <w:marRight w:val="0"/>
      <w:marTop w:val="0"/>
      <w:marBottom w:val="0"/>
      <w:divBdr>
        <w:top w:val="none" w:sz="0" w:space="0" w:color="auto"/>
        <w:left w:val="none" w:sz="0" w:space="0" w:color="auto"/>
        <w:bottom w:val="none" w:sz="0" w:space="0" w:color="auto"/>
        <w:right w:val="none" w:sz="0" w:space="0" w:color="auto"/>
      </w:divBdr>
      <w:divsChild>
        <w:div w:id="1865439130">
          <w:marLeft w:val="0"/>
          <w:marRight w:val="0"/>
          <w:marTop w:val="0"/>
          <w:marBottom w:val="0"/>
          <w:divBdr>
            <w:top w:val="none" w:sz="0" w:space="0" w:color="auto"/>
            <w:left w:val="none" w:sz="0" w:space="0" w:color="auto"/>
            <w:bottom w:val="none" w:sz="0" w:space="0" w:color="auto"/>
            <w:right w:val="none" w:sz="0" w:space="0" w:color="auto"/>
          </w:divBdr>
        </w:div>
      </w:divsChild>
    </w:div>
    <w:div w:id="1265921493">
      <w:bodyDiv w:val="1"/>
      <w:marLeft w:val="0"/>
      <w:marRight w:val="0"/>
      <w:marTop w:val="0"/>
      <w:marBottom w:val="0"/>
      <w:divBdr>
        <w:top w:val="none" w:sz="0" w:space="0" w:color="auto"/>
        <w:left w:val="none" w:sz="0" w:space="0" w:color="auto"/>
        <w:bottom w:val="none" w:sz="0" w:space="0" w:color="auto"/>
        <w:right w:val="none" w:sz="0" w:space="0" w:color="auto"/>
      </w:divBdr>
      <w:divsChild>
        <w:div w:id="185675933">
          <w:marLeft w:val="0"/>
          <w:marRight w:val="0"/>
          <w:marTop w:val="0"/>
          <w:marBottom w:val="0"/>
          <w:divBdr>
            <w:top w:val="none" w:sz="0" w:space="0" w:color="auto"/>
            <w:left w:val="none" w:sz="0" w:space="0" w:color="auto"/>
            <w:bottom w:val="none" w:sz="0" w:space="0" w:color="auto"/>
            <w:right w:val="none" w:sz="0" w:space="0" w:color="auto"/>
          </w:divBdr>
        </w:div>
      </w:divsChild>
    </w:div>
    <w:div w:id="1268200993">
      <w:bodyDiv w:val="1"/>
      <w:marLeft w:val="0"/>
      <w:marRight w:val="0"/>
      <w:marTop w:val="0"/>
      <w:marBottom w:val="0"/>
      <w:divBdr>
        <w:top w:val="none" w:sz="0" w:space="0" w:color="auto"/>
        <w:left w:val="none" w:sz="0" w:space="0" w:color="auto"/>
        <w:bottom w:val="none" w:sz="0" w:space="0" w:color="auto"/>
        <w:right w:val="none" w:sz="0" w:space="0" w:color="auto"/>
      </w:divBdr>
      <w:divsChild>
        <w:div w:id="933703725">
          <w:marLeft w:val="0"/>
          <w:marRight w:val="0"/>
          <w:marTop w:val="0"/>
          <w:marBottom w:val="0"/>
          <w:divBdr>
            <w:top w:val="none" w:sz="0" w:space="0" w:color="auto"/>
            <w:left w:val="none" w:sz="0" w:space="0" w:color="auto"/>
            <w:bottom w:val="none" w:sz="0" w:space="0" w:color="auto"/>
            <w:right w:val="none" w:sz="0" w:space="0" w:color="auto"/>
          </w:divBdr>
        </w:div>
      </w:divsChild>
    </w:div>
    <w:div w:id="1306154857">
      <w:bodyDiv w:val="1"/>
      <w:marLeft w:val="0"/>
      <w:marRight w:val="0"/>
      <w:marTop w:val="0"/>
      <w:marBottom w:val="0"/>
      <w:divBdr>
        <w:top w:val="none" w:sz="0" w:space="0" w:color="auto"/>
        <w:left w:val="none" w:sz="0" w:space="0" w:color="auto"/>
        <w:bottom w:val="none" w:sz="0" w:space="0" w:color="auto"/>
        <w:right w:val="none" w:sz="0" w:space="0" w:color="auto"/>
      </w:divBdr>
      <w:divsChild>
        <w:div w:id="1515874437">
          <w:marLeft w:val="0"/>
          <w:marRight w:val="0"/>
          <w:marTop w:val="0"/>
          <w:marBottom w:val="0"/>
          <w:divBdr>
            <w:top w:val="none" w:sz="0" w:space="0" w:color="auto"/>
            <w:left w:val="none" w:sz="0" w:space="0" w:color="auto"/>
            <w:bottom w:val="none" w:sz="0" w:space="0" w:color="auto"/>
            <w:right w:val="none" w:sz="0" w:space="0" w:color="auto"/>
          </w:divBdr>
        </w:div>
      </w:divsChild>
    </w:div>
    <w:div w:id="1309942423">
      <w:bodyDiv w:val="1"/>
      <w:marLeft w:val="0"/>
      <w:marRight w:val="0"/>
      <w:marTop w:val="0"/>
      <w:marBottom w:val="0"/>
      <w:divBdr>
        <w:top w:val="none" w:sz="0" w:space="0" w:color="auto"/>
        <w:left w:val="none" w:sz="0" w:space="0" w:color="auto"/>
        <w:bottom w:val="none" w:sz="0" w:space="0" w:color="auto"/>
        <w:right w:val="none" w:sz="0" w:space="0" w:color="auto"/>
      </w:divBdr>
      <w:divsChild>
        <w:div w:id="1268537085">
          <w:marLeft w:val="0"/>
          <w:marRight w:val="0"/>
          <w:marTop w:val="0"/>
          <w:marBottom w:val="0"/>
          <w:divBdr>
            <w:top w:val="none" w:sz="0" w:space="0" w:color="auto"/>
            <w:left w:val="none" w:sz="0" w:space="0" w:color="auto"/>
            <w:bottom w:val="none" w:sz="0" w:space="0" w:color="auto"/>
            <w:right w:val="none" w:sz="0" w:space="0" w:color="auto"/>
          </w:divBdr>
        </w:div>
      </w:divsChild>
    </w:div>
    <w:div w:id="1318536654">
      <w:bodyDiv w:val="1"/>
      <w:marLeft w:val="0"/>
      <w:marRight w:val="0"/>
      <w:marTop w:val="0"/>
      <w:marBottom w:val="0"/>
      <w:divBdr>
        <w:top w:val="none" w:sz="0" w:space="0" w:color="auto"/>
        <w:left w:val="none" w:sz="0" w:space="0" w:color="auto"/>
        <w:bottom w:val="none" w:sz="0" w:space="0" w:color="auto"/>
        <w:right w:val="none" w:sz="0" w:space="0" w:color="auto"/>
      </w:divBdr>
      <w:divsChild>
        <w:div w:id="1522474959">
          <w:marLeft w:val="0"/>
          <w:marRight w:val="0"/>
          <w:marTop w:val="0"/>
          <w:marBottom w:val="0"/>
          <w:divBdr>
            <w:top w:val="none" w:sz="0" w:space="0" w:color="auto"/>
            <w:left w:val="none" w:sz="0" w:space="0" w:color="auto"/>
            <w:bottom w:val="none" w:sz="0" w:space="0" w:color="auto"/>
            <w:right w:val="none" w:sz="0" w:space="0" w:color="auto"/>
          </w:divBdr>
        </w:div>
      </w:divsChild>
    </w:div>
    <w:div w:id="1321697086">
      <w:bodyDiv w:val="1"/>
      <w:marLeft w:val="0"/>
      <w:marRight w:val="0"/>
      <w:marTop w:val="0"/>
      <w:marBottom w:val="0"/>
      <w:divBdr>
        <w:top w:val="none" w:sz="0" w:space="0" w:color="auto"/>
        <w:left w:val="none" w:sz="0" w:space="0" w:color="auto"/>
        <w:bottom w:val="none" w:sz="0" w:space="0" w:color="auto"/>
        <w:right w:val="none" w:sz="0" w:space="0" w:color="auto"/>
      </w:divBdr>
      <w:divsChild>
        <w:div w:id="204952043">
          <w:marLeft w:val="0"/>
          <w:marRight w:val="0"/>
          <w:marTop w:val="0"/>
          <w:marBottom w:val="0"/>
          <w:divBdr>
            <w:top w:val="none" w:sz="0" w:space="0" w:color="auto"/>
            <w:left w:val="none" w:sz="0" w:space="0" w:color="auto"/>
            <w:bottom w:val="none" w:sz="0" w:space="0" w:color="auto"/>
            <w:right w:val="none" w:sz="0" w:space="0" w:color="auto"/>
          </w:divBdr>
        </w:div>
      </w:divsChild>
    </w:div>
    <w:div w:id="1339389772">
      <w:bodyDiv w:val="1"/>
      <w:marLeft w:val="0"/>
      <w:marRight w:val="0"/>
      <w:marTop w:val="0"/>
      <w:marBottom w:val="0"/>
      <w:divBdr>
        <w:top w:val="none" w:sz="0" w:space="0" w:color="auto"/>
        <w:left w:val="none" w:sz="0" w:space="0" w:color="auto"/>
        <w:bottom w:val="none" w:sz="0" w:space="0" w:color="auto"/>
        <w:right w:val="none" w:sz="0" w:space="0" w:color="auto"/>
      </w:divBdr>
      <w:divsChild>
        <w:div w:id="1177425857">
          <w:marLeft w:val="0"/>
          <w:marRight w:val="0"/>
          <w:marTop w:val="0"/>
          <w:marBottom w:val="0"/>
          <w:divBdr>
            <w:top w:val="none" w:sz="0" w:space="0" w:color="auto"/>
            <w:left w:val="none" w:sz="0" w:space="0" w:color="auto"/>
            <w:bottom w:val="none" w:sz="0" w:space="0" w:color="auto"/>
            <w:right w:val="none" w:sz="0" w:space="0" w:color="auto"/>
          </w:divBdr>
        </w:div>
      </w:divsChild>
    </w:div>
    <w:div w:id="1348750786">
      <w:bodyDiv w:val="1"/>
      <w:marLeft w:val="0"/>
      <w:marRight w:val="0"/>
      <w:marTop w:val="0"/>
      <w:marBottom w:val="0"/>
      <w:divBdr>
        <w:top w:val="none" w:sz="0" w:space="0" w:color="auto"/>
        <w:left w:val="none" w:sz="0" w:space="0" w:color="auto"/>
        <w:bottom w:val="none" w:sz="0" w:space="0" w:color="auto"/>
        <w:right w:val="none" w:sz="0" w:space="0" w:color="auto"/>
      </w:divBdr>
      <w:divsChild>
        <w:div w:id="586841322">
          <w:marLeft w:val="0"/>
          <w:marRight w:val="0"/>
          <w:marTop w:val="0"/>
          <w:marBottom w:val="0"/>
          <w:divBdr>
            <w:top w:val="none" w:sz="0" w:space="0" w:color="auto"/>
            <w:left w:val="none" w:sz="0" w:space="0" w:color="auto"/>
            <w:bottom w:val="none" w:sz="0" w:space="0" w:color="auto"/>
            <w:right w:val="none" w:sz="0" w:space="0" w:color="auto"/>
          </w:divBdr>
        </w:div>
      </w:divsChild>
    </w:div>
    <w:div w:id="1360931590">
      <w:bodyDiv w:val="1"/>
      <w:marLeft w:val="0"/>
      <w:marRight w:val="0"/>
      <w:marTop w:val="0"/>
      <w:marBottom w:val="0"/>
      <w:divBdr>
        <w:top w:val="none" w:sz="0" w:space="0" w:color="auto"/>
        <w:left w:val="none" w:sz="0" w:space="0" w:color="auto"/>
        <w:bottom w:val="none" w:sz="0" w:space="0" w:color="auto"/>
        <w:right w:val="none" w:sz="0" w:space="0" w:color="auto"/>
      </w:divBdr>
      <w:divsChild>
        <w:div w:id="849491093">
          <w:marLeft w:val="0"/>
          <w:marRight w:val="0"/>
          <w:marTop w:val="0"/>
          <w:marBottom w:val="0"/>
          <w:divBdr>
            <w:top w:val="none" w:sz="0" w:space="0" w:color="auto"/>
            <w:left w:val="none" w:sz="0" w:space="0" w:color="auto"/>
            <w:bottom w:val="none" w:sz="0" w:space="0" w:color="auto"/>
            <w:right w:val="none" w:sz="0" w:space="0" w:color="auto"/>
          </w:divBdr>
        </w:div>
      </w:divsChild>
    </w:div>
    <w:div w:id="1370489321">
      <w:bodyDiv w:val="1"/>
      <w:marLeft w:val="0"/>
      <w:marRight w:val="0"/>
      <w:marTop w:val="0"/>
      <w:marBottom w:val="0"/>
      <w:divBdr>
        <w:top w:val="none" w:sz="0" w:space="0" w:color="auto"/>
        <w:left w:val="none" w:sz="0" w:space="0" w:color="auto"/>
        <w:bottom w:val="none" w:sz="0" w:space="0" w:color="auto"/>
        <w:right w:val="none" w:sz="0" w:space="0" w:color="auto"/>
      </w:divBdr>
    </w:div>
    <w:div w:id="1372072393">
      <w:bodyDiv w:val="1"/>
      <w:marLeft w:val="0"/>
      <w:marRight w:val="0"/>
      <w:marTop w:val="0"/>
      <w:marBottom w:val="0"/>
      <w:divBdr>
        <w:top w:val="none" w:sz="0" w:space="0" w:color="auto"/>
        <w:left w:val="none" w:sz="0" w:space="0" w:color="auto"/>
        <w:bottom w:val="none" w:sz="0" w:space="0" w:color="auto"/>
        <w:right w:val="none" w:sz="0" w:space="0" w:color="auto"/>
      </w:divBdr>
      <w:divsChild>
        <w:div w:id="683942953">
          <w:marLeft w:val="0"/>
          <w:marRight w:val="0"/>
          <w:marTop w:val="0"/>
          <w:marBottom w:val="0"/>
          <w:divBdr>
            <w:top w:val="none" w:sz="0" w:space="0" w:color="auto"/>
            <w:left w:val="none" w:sz="0" w:space="0" w:color="auto"/>
            <w:bottom w:val="none" w:sz="0" w:space="0" w:color="auto"/>
            <w:right w:val="none" w:sz="0" w:space="0" w:color="auto"/>
          </w:divBdr>
        </w:div>
      </w:divsChild>
    </w:div>
    <w:div w:id="1394161993">
      <w:bodyDiv w:val="1"/>
      <w:marLeft w:val="0"/>
      <w:marRight w:val="0"/>
      <w:marTop w:val="0"/>
      <w:marBottom w:val="0"/>
      <w:divBdr>
        <w:top w:val="none" w:sz="0" w:space="0" w:color="auto"/>
        <w:left w:val="none" w:sz="0" w:space="0" w:color="auto"/>
        <w:bottom w:val="none" w:sz="0" w:space="0" w:color="auto"/>
        <w:right w:val="none" w:sz="0" w:space="0" w:color="auto"/>
      </w:divBdr>
      <w:divsChild>
        <w:div w:id="316807744">
          <w:marLeft w:val="0"/>
          <w:marRight w:val="0"/>
          <w:marTop w:val="0"/>
          <w:marBottom w:val="0"/>
          <w:divBdr>
            <w:top w:val="none" w:sz="0" w:space="0" w:color="auto"/>
            <w:left w:val="none" w:sz="0" w:space="0" w:color="auto"/>
            <w:bottom w:val="none" w:sz="0" w:space="0" w:color="auto"/>
            <w:right w:val="none" w:sz="0" w:space="0" w:color="auto"/>
          </w:divBdr>
        </w:div>
      </w:divsChild>
    </w:div>
    <w:div w:id="1408454746">
      <w:bodyDiv w:val="1"/>
      <w:marLeft w:val="0"/>
      <w:marRight w:val="0"/>
      <w:marTop w:val="0"/>
      <w:marBottom w:val="0"/>
      <w:divBdr>
        <w:top w:val="none" w:sz="0" w:space="0" w:color="auto"/>
        <w:left w:val="none" w:sz="0" w:space="0" w:color="auto"/>
        <w:bottom w:val="none" w:sz="0" w:space="0" w:color="auto"/>
        <w:right w:val="none" w:sz="0" w:space="0" w:color="auto"/>
      </w:divBdr>
      <w:divsChild>
        <w:div w:id="1584878997">
          <w:marLeft w:val="0"/>
          <w:marRight w:val="0"/>
          <w:marTop w:val="0"/>
          <w:marBottom w:val="0"/>
          <w:divBdr>
            <w:top w:val="none" w:sz="0" w:space="0" w:color="auto"/>
            <w:left w:val="none" w:sz="0" w:space="0" w:color="auto"/>
            <w:bottom w:val="none" w:sz="0" w:space="0" w:color="auto"/>
            <w:right w:val="none" w:sz="0" w:space="0" w:color="auto"/>
          </w:divBdr>
        </w:div>
      </w:divsChild>
    </w:div>
    <w:div w:id="1408529991">
      <w:bodyDiv w:val="1"/>
      <w:marLeft w:val="0"/>
      <w:marRight w:val="0"/>
      <w:marTop w:val="0"/>
      <w:marBottom w:val="0"/>
      <w:divBdr>
        <w:top w:val="none" w:sz="0" w:space="0" w:color="auto"/>
        <w:left w:val="none" w:sz="0" w:space="0" w:color="auto"/>
        <w:bottom w:val="none" w:sz="0" w:space="0" w:color="auto"/>
        <w:right w:val="none" w:sz="0" w:space="0" w:color="auto"/>
      </w:divBdr>
      <w:divsChild>
        <w:div w:id="1402873267">
          <w:marLeft w:val="0"/>
          <w:marRight w:val="0"/>
          <w:marTop w:val="0"/>
          <w:marBottom w:val="0"/>
          <w:divBdr>
            <w:top w:val="none" w:sz="0" w:space="0" w:color="auto"/>
            <w:left w:val="none" w:sz="0" w:space="0" w:color="auto"/>
            <w:bottom w:val="none" w:sz="0" w:space="0" w:color="auto"/>
            <w:right w:val="none" w:sz="0" w:space="0" w:color="auto"/>
          </w:divBdr>
        </w:div>
      </w:divsChild>
    </w:div>
    <w:div w:id="1414350646">
      <w:bodyDiv w:val="1"/>
      <w:marLeft w:val="0"/>
      <w:marRight w:val="0"/>
      <w:marTop w:val="0"/>
      <w:marBottom w:val="0"/>
      <w:divBdr>
        <w:top w:val="none" w:sz="0" w:space="0" w:color="auto"/>
        <w:left w:val="none" w:sz="0" w:space="0" w:color="auto"/>
        <w:bottom w:val="none" w:sz="0" w:space="0" w:color="auto"/>
        <w:right w:val="none" w:sz="0" w:space="0" w:color="auto"/>
      </w:divBdr>
      <w:divsChild>
        <w:div w:id="1226180080">
          <w:marLeft w:val="0"/>
          <w:marRight w:val="0"/>
          <w:marTop w:val="0"/>
          <w:marBottom w:val="0"/>
          <w:divBdr>
            <w:top w:val="none" w:sz="0" w:space="0" w:color="auto"/>
            <w:left w:val="none" w:sz="0" w:space="0" w:color="auto"/>
            <w:bottom w:val="none" w:sz="0" w:space="0" w:color="auto"/>
            <w:right w:val="none" w:sz="0" w:space="0" w:color="auto"/>
          </w:divBdr>
        </w:div>
      </w:divsChild>
    </w:div>
    <w:div w:id="1475562544">
      <w:bodyDiv w:val="1"/>
      <w:marLeft w:val="0"/>
      <w:marRight w:val="0"/>
      <w:marTop w:val="0"/>
      <w:marBottom w:val="0"/>
      <w:divBdr>
        <w:top w:val="none" w:sz="0" w:space="0" w:color="auto"/>
        <w:left w:val="none" w:sz="0" w:space="0" w:color="auto"/>
        <w:bottom w:val="none" w:sz="0" w:space="0" w:color="auto"/>
        <w:right w:val="none" w:sz="0" w:space="0" w:color="auto"/>
      </w:divBdr>
      <w:divsChild>
        <w:div w:id="1944877717">
          <w:marLeft w:val="0"/>
          <w:marRight w:val="0"/>
          <w:marTop w:val="0"/>
          <w:marBottom w:val="0"/>
          <w:divBdr>
            <w:top w:val="none" w:sz="0" w:space="0" w:color="auto"/>
            <w:left w:val="none" w:sz="0" w:space="0" w:color="auto"/>
            <w:bottom w:val="none" w:sz="0" w:space="0" w:color="auto"/>
            <w:right w:val="none" w:sz="0" w:space="0" w:color="auto"/>
          </w:divBdr>
        </w:div>
      </w:divsChild>
    </w:div>
    <w:div w:id="1491092111">
      <w:bodyDiv w:val="1"/>
      <w:marLeft w:val="0"/>
      <w:marRight w:val="0"/>
      <w:marTop w:val="0"/>
      <w:marBottom w:val="0"/>
      <w:divBdr>
        <w:top w:val="none" w:sz="0" w:space="0" w:color="auto"/>
        <w:left w:val="none" w:sz="0" w:space="0" w:color="auto"/>
        <w:bottom w:val="none" w:sz="0" w:space="0" w:color="auto"/>
        <w:right w:val="none" w:sz="0" w:space="0" w:color="auto"/>
      </w:divBdr>
    </w:div>
    <w:div w:id="1522430662">
      <w:bodyDiv w:val="1"/>
      <w:marLeft w:val="0"/>
      <w:marRight w:val="0"/>
      <w:marTop w:val="0"/>
      <w:marBottom w:val="0"/>
      <w:divBdr>
        <w:top w:val="none" w:sz="0" w:space="0" w:color="auto"/>
        <w:left w:val="none" w:sz="0" w:space="0" w:color="auto"/>
        <w:bottom w:val="none" w:sz="0" w:space="0" w:color="auto"/>
        <w:right w:val="none" w:sz="0" w:space="0" w:color="auto"/>
      </w:divBdr>
      <w:divsChild>
        <w:div w:id="1317956341">
          <w:marLeft w:val="0"/>
          <w:marRight w:val="0"/>
          <w:marTop w:val="0"/>
          <w:marBottom w:val="0"/>
          <w:divBdr>
            <w:top w:val="none" w:sz="0" w:space="0" w:color="auto"/>
            <w:left w:val="none" w:sz="0" w:space="0" w:color="auto"/>
            <w:bottom w:val="none" w:sz="0" w:space="0" w:color="auto"/>
            <w:right w:val="none" w:sz="0" w:space="0" w:color="auto"/>
          </w:divBdr>
        </w:div>
      </w:divsChild>
    </w:div>
    <w:div w:id="1525098251">
      <w:bodyDiv w:val="1"/>
      <w:marLeft w:val="0"/>
      <w:marRight w:val="0"/>
      <w:marTop w:val="0"/>
      <w:marBottom w:val="0"/>
      <w:divBdr>
        <w:top w:val="none" w:sz="0" w:space="0" w:color="auto"/>
        <w:left w:val="none" w:sz="0" w:space="0" w:color="auto"/>
        <w:bottom w:val="none" w:sz="0" w:space="0" w:color="auto"/>
        <w:right w:val="none" w:sz="0" w:space="0" w:color="auto"/>
      </w:divBdr>
      <w:divsChild>
        <w:div w:id="1583755199">
          <w:marLeft w:val="0"/>
          <w:marRight w:val="0"/>
          <w:marTop w:val="0"/>
          <w:marBottom w:val="0"/>
          <w:divBdr>
            <w:top w:val="none" w:sz="0" w:space="0" w:color="auto"/>
            <w:left w:val="none" w:sz="0" w:space="0" w:color="auto"/>
            <w:bottom w:val="none" w:sz="0" w:space="0" w:color="auto"/>
            <w:right w:val="none" w:sz="0" w:space="0" w:color="auto"/>
          </w:divBdr>
        </w:div>
      </w:divsChild>
    </w:div>
    <w:div w:id="1538202050">
      <w:bodyDiv w:val="1"/>
      <w:marLeft w:val="0"/>
      <w:marRight w:val="0"/>
      <w:marTop w:val="0"/>
      <w:marBottom w:val="0"/>
      <w:divBdr>
        <w:top w:val="none" w:sz="0" w:space="0" w:color="auto"/>
        <w:left w:val="none" w:sz="0" w:space="0" w:color="auto"/>
        <w:bottom w:val="none" w:sz="0" w:space="0" w:color="auto"/>
        <w:right w:val="none" w:sz="0" w:space="0" w:color="auto"/>
      </w:divBdr>
      <w:divsChild>
        <w:div w:id="800195851">
          <w:marLeft w:val="0"/>
          <w:marRight w:val="0"/>
          <w:marTop w:val="0"/>
          <w:marBottom w:val="0"/>
          <w:divBdr>
            <w:top w:val="none" w:sz="0" w:space="0" w:color="auto"/>
            <w:left w:val="none" w:sz="0" w:space="0" w:color="auto"/>
            <w:bottom w:val="none" w:sz="0" w:space="0" w:color="auto"/>
            <w:right w:val="none" w:sz="0" w:space="0" w:color="auto"/>
          </w:divBdr>
        </w:div>
      </w:divsChild>
    </w:div>
    <w:div w:id="1553229628">
      <w:bodyDiv w:val="1"/>
      <w:marLeft w:val="0"/>
      <w:marRight w:val="0"/>
      <w:marTop w:val="0"/>
      <w:marBottom w:val="0"/>
      <w:divBdr>
        <w:top w:val="none" w:sz="0" w:space="0" w:color="auto"/>
        <w:left w:val="none" w:sz="0" w:space="0" w:color="auto"/>
        <w:bottom w:val="none" w:sz="0" w:space="0" w:color="auto"/>
        <w:right w:val="none" w:sz="0" w:space="0" w:color="auto"/>
      </w:divBdr>
      <w:divsChild>
        <w:div w:id="1492327355">
          <w:marLeft w:val="0"/>
          <w:marRight w:val="0"/>
          <w:marTop w:val="0"/>
          <w:marBottom w:val="0"/>
          <w:divBdr>
            <w:top w:val="none" w:sz="0" w:space="0" w:color="auto"/>
            <w:left w:val="none" w:sz="0" w:space="0" w:color="auto"/>
            <w:bottom w:val="none" w:sz="0" w:space="0" w:color="auto"/>
            <w:right w:val="none" w:sz="0" w:space="0" w:color="auto"/>
          </w:divBdr>
        </w:div>
      </w:divsChild>
    </w:div>
    <w:div w:id="1589148163">
      <w:bodyDiv w:val="1"/>
      <w:marLeft w:val="0"/>
      <w:marRight w:val="0"/>
      <w:marTop w:val="0"/>
      <w:marBottom w:val="0"/>
      <w:divBdr>
        <w:top w:val="none" w:sz="0" w:space="0" w:color="auto"/>
        <w:left w:val="none" w:sz="0" w:space="0" w:color="auto"/>
        <w:bottom w:val="none" w:sz="0" w:space="0" w:color="auto"/>
        <w:right w:val="none" w:sz="0" w:space="0" w:color="auto"/>
      </w:divBdr>
      <w:divsChild>
        <w:div w:id="458259067">
          <w:marLeft w:val="0"/>
          <w:marRight w:val="0"/>
          <w:marTop w:val="0"/>
          <w:marBottom w:val="0"/>
          <w:divBdr>
            <w:top w:val="none" w:sz="0" w:space="0" w:color="auto"/>
            <w:left w:val="none" w:sz="0" w:space="0" w:color="auto"/>
            <w:bottom w:val="none" w:sz="0" w:space="0" w:color="auto"/>
            <w:right w:val="none" w:sz="0" w:space="0" w:color="auto"/>
          </w:divBdr>
        </w:div>
      </w:divsChild>
    </w:div>
    <w:div w:id="1615210169">
      <w:bodyDiv w:val="1"/>
      <w:marLeft w:val="0"/>
      <w:marRight w:val="0"/>
      <w:marTop w:val="0"/>
      <w:marBottom w:val="0"/>
      <w:divBdr>
        <w:top w:val="none" w:sz="0" w:space="0" w:color="auto"/>
        <w:left w:val="none" w:sz="0" w:space="0" w:color="auto"/>
        <w:bottom w:val="none" w:sz="0" w:space="0" w:color="auto"/>
        <w:right w:val="none" w:sz="0" w:space="0" w:color="auto"/>
      </w:divBdr>
      <w:divsChild>
        <w:div w:id="1058550800">
          <w:marLeft w:val="0"/>
          <w:marRight w:val="0"/>
          <w:marTop w:val="0"/>
          <w:marBottom w:val="0"/>
          <w:divBdr>
            <w:top w:val="none" w:sz="0" w:space="0" w:color="auto"/>
            <w:left w:val="none" w:sz="0" w:space="0" w:color="auto"/>
            <w:bottom w:val="none" w:sz="0" w:space="0" w:color="auto"/>
            <w:right w:val="none" w:sz="0" w:space="0" w:color="auto"/>
          </w:divBdr>
        </w:div>
      </w:divsChild>
    </w:div>
    <w:div w:id="1629159915">
      <w:bodyDiv w:val="1"/>
      <w:marLeft w:val="0"/>
      <w:marRight w:val="0"/>
      <w:marTop w:val="0"/>
      <w:marBottom w:val="0"/>
      <w:divBdr>
        <w:top w:val="none" w:sz="0" w:space="0" w:color="auto"/>
        <w:left w:val="none" w:sz="0" w:space="0" w:color="auto"/>
        <w:bottom w:val="none" w:sz="0" w:space="0" w:color="auto"/>
        <w:right w:val="none" w:sz="0" w:space="0" w:color="auto"/>
      </w:divBdr>
      <w:divsChild>
        <w:div w:id="421075402">
          <w:marLeft w:val="0"/>
          <w:marRight w:val="0"/>
          <w:marTop w:val="0"/>
          <w:marBottom w:val="0"/>
          <w:divBdr>
            <w:top w:val="none" w:sz="0" w:space="0" w:color="auto"/>
            <w:left w:val="none" w:sz="0" w:space="0" w:color="auto"/>
            <w:bottom w:val="none" w:sz="0" w:space="0" w:color="auto"/>
            <w:right w:val="none" w:sz="0" w:space="0" w:color="auto"/>
          </w:divBdr>
        </w:div>
      </w:divsChild>
    </w:div>
    <w:div w:id="1637679111">
      <w:bodyDiv w:val="1"/>
      <w:marLeft w:val="0"/>
      <w:marRight w:val="0"/>
      <w:marTop w:val="0"/>
      <w:marBottom w:val="0"/>
      <w:divBdr>
        <w:top w:val="none" w:sz="0" w:space="0" w:color="auto"/>
        <w:left w:val="none" w:sz="0" w:space="0" w:color="auto"/>
        <w:bottom w:val="none" w:sz="0" w:space="0" w:color="auto"/>
        <w:right w:val="none" w:sz="0" w:space="0" w:color="auto"/>
      </w:divBdr>
      <w:divsChild>
        <w:div w:id="334958535">
          <w:marLeft w:val="0"/>
          <w:marRight w:val="0"/>
          <w:marTop w:val="0"/>
          <w:marBottom w:val="0"/>
          <w:divBdr>
            <w:top w:val="none" w:sz="0" w:space="0" w:color="auto"/>
            <w:left w:val="none" w:sz="0" w:space="0" w:color="auto"/>
            <w:bottom w:val="none" w:sz="0" w:space="0" w:color="auto"/>
            <w:right w:val="none" w:sz="0" w:space="0" w:color="auto"/>
          </w:divBdr>
        </w:div>
      </w:divsChild>
    </w:div>
    <w:div w:id="1642076320">
      <w:bodyDiv w:val="1"/>
      <w:marLeft w:val="0"/>
      <w:marRight w:val="0"/>
      <w:marTop w:val="0"/>
      <w:marBottom w:val="0"/>
      <w:divBdr>
        <w:top w:val="none" w:sz="0" w:space="0" w:color="auto"/>
        <w:left w:val="none" w:sz="0" w:space="0" w:color="auto"/>
        <w:bottom w:val="none" w:sz="0" w:space="0" w:color="auto"/>
        <w:right w:val="none" w:sz="0" w:space="0" w:color="auto"/>
      </w:divBdr>
      <w:divsChild>
        <w:div w:id="143284082">
          <w:marLeft w:val="0"/>
          <w:marRight w:val="0"/>
          <w:marTop w:val="0"/>
          <w:marBottom w:val="0"/>
          <w:divBdr>
            <w:top w:val="none" w:sz="0" w:space="0" w:color="auto"/>
            <w:left w:val="none" w:sz="0" w:space="0" w:color="auto"/>
            <w:bottom w:val="none" w:sz="0" w:space="0" w:color="auto"/>
            <w:right w:val="none" w:sz="0" w:space="0" w:color="auto"/>
          </w:divBdr>
        </w:div>
      </w:divsChild>
    </w:div>
    <w:div w:id="1642423982">
      <w:bodyDiv w:val="1"/>
      <w:marLeft w:val="0"/>
      <w:marRight w:val="0"/>
      <w:marTop w:val="0"/>
      <w:marBottom w:val="0"/>
      <w:divBdr>
        <w:top w:val="none" w:sz="0" w:space="0" w:color="auto"/>
        <w:left w:val="none" w:sz="0" w:space="0" w:color="auto"/>
        <w:bottom w:val="none" w:sz="0" w:space="0" w:color="auto"/>
        <w:right w:val="none" w:sz="0" w:space="0" w:color="auto"/>
      </w:divBdr>
    </w:div>
    <w:div w:id="1673678686">
      <w:bodyDiv w:val="1"/>
      <w:marLeft w:val="0"/>
      <w:marRight w:val="0"/>
      <w:marTop w:val="0"/>
      <w:marBottom w:val="0"/>
      <w:divBdr>
        <w:top w:val="none" w:sz="0" w:space="0" w:color="auto"/>
        <w:left w:val="none" w:sz="0" w:space="0" w:color="auto"/>
        <w:bottom w:val="none" w:sz="0" w:space="0" w:color="auto"/>
        <w:right w:val="none" w:sz="0" w:space="0" w:color="auto"/>
      </w:divBdr>
      <w:divsChild>
        <w:div w:id="1463157646">
          <w:marLeft w:val="0"/>
          <w:marRight w:val="0"/>
          <w:marTop w:val="0"/>
          <w:marBottom w:val="0"/>
          <w:divBdr>
            <w:top w:val="none" w:sz="0" w:space="0" w:color="auto"/>
            <w:left w:val="none" w:sz="0" w:space="0" w:color="auto"/>
            <w:bottom w:val="none" w:sz="0" w:space="0" w:color="auto"/>
            <w:right w:val="none" w:sz="0" w:space="0" w:color="auto"/>
          </w:divBdr>
        </w:div>
      </w:divsChild>
    </w:div>
    <w:div w:id="1698264966">
      <w:bodyDiv w:val="1"/>
      <w:marLeft w:val="0"/>
      <w:marRight w:val="0"/>
      <w:marTop w:val="0"/>
      <w:marBottom w:val="0"/>
      <w:divBdr>
        <w:top w:val="none" w:sz="0" w:space="0" w:color="auto"/>
        <w:left w:val="none" w:sz="0" w:space="0" w:color="auto"/>
        <w:bottom w:val="none" w:sz="0" w:space="0" w:color="auto"/>
        <w:right w:val="none" w:sz="0" w:space="0" w:color="auto"/>
      </w:divBdr>
      <w:divsChild>
        <w:div w:id="1114977743">
          <w:marLeft w:val="0"/>
          <w:marRight w:val="0"/>
          <w:marTop w:val="0"/>
          <w:marBottom w:val="0"/>
          <w:divBdr>
            <w:top w:val="none" w:sz="0" w:space="0" w:color="auto"/>
            <w:left w:val="none" w:sz="0" w:space="0" w:color="auto"/>
            <w:bottom w:val="none" w:sz="0" w:space="0" w:color="auto"/>
            <w:right w:val="none" w:sz="0" w:space="0" w:color="auto"/>
          </w:divBdr>
        </w:div>
      </w:divsChild>
    </w:div>
    <w:div w:id="1735545551">
      <w:bodyDiv w:val="1"/>
      <w:marLeft w:val="0"/>
      <w:marRight w:val="0"/>
      <w:marTop w:val="0"/>
      <w:marBottom w:val="0"/>
      <w:divBdr>
        <w:top w:val="none" w:sz="0" w:space="0" w:color="auto"/>
        <w:left w:val="none" w:sz="0" w:space="0" w:color="auto"/>
        <w:bottom w:val="none" w:sz="0" w:space="0" w:color="auto"/>
        <w:right w:val="none" w:sz="0" w:space="0" w:color="auto"/>
      </w:divBdr>
    </w:div>
    <w:div w:id="1737392004">
      <w:bodyDiv w:val="1"/>
      <w:marLeft w:val="0"/>
      <w:marRight w:val="0"/>
      <w:marTop w:val="0"/>
      <w:marBottom w:val="0"/>
      <w:divBdr>
        <w:top w:val="none" w:sz="0" w:space="0" w:color="auto"/>
        <w:left w:val="none" w:sz="0" w:space="0" w:color="auto"/>
        <w:bottom w:val="none" w:sz="0" w:space="0" w:color="auto"/>
        <w:right w:val="none" w:sz="0" w:space="0" w:color="auto"/>
      </w:divBdr>
    </w:div>
    <w:div w:id="1739131687">
      <w:bodyDiv w:val="1"/>
      <w:marLeft w:val="0"/>
      <w:marRight w:val="0"/>
      <w:marTop w:val="0"/>
      <w:marBottom w:val="0"/>
      <w:divBdr>
        <w:top w:val="none" w:sz="0" w:space="0" w:color="auto"/>
        <w:left w:val="none" w:sz="0" w:space="0" w:color="auto"/>
        <w:bottom w:val="none" w:sz="0" w:space="0" w:color="auto"/>
        <w:right w:val="none" w:sz="0" w:space="0" w:color="auto"/>
      </w:divBdr>
      <w:divsChild>
        <w:div w:id="1437023816">
          <w:marLeft w:val="0"/>
          <w:marRight w:val="0"/>
          <w:marTop w:val="0"/>
          <w:marBottom w:val="0"/>
          <w:divBdr>
            <w:top w:val="none" w:sz="0" w:space="0" w:color="auto"/>
            <w:left w:val="none" w:sz="0" w:space="0" w:color="auto"/>
            <w:bottom w:val="none" w:sz="0" w:space="0" w:color="auto"/>
            <w:right w:val="none" w:sz="0" w:space="0" w:color="auto"/>
          </w:divBdr>
        </w:div>
      </w:divsChild>
    </w:div>
    <w:div w:id="1754156765">
      <w:bodyDiv w:val="1"/>
      <w:marLeft w:val="0"/>
      <w:marRight w:val="0"/>
      <w:marTop w:val="0"/>
      <w:marBottom w:val="0"/>
      <w:divBdr>
        <w:top w:val="none" w:sz="0" w:space="0" w:color="auto"/>
        <w:left w:val="none" w:sz="0" w:space="0" w:color="auto"/>
        <w:bottom w:val="none" w:sz="0" w:space="0" w:color="auto"/>
        <w:right w:val="none" w:sz="0" w:space="0" w:color="auto"/>
      </w:divBdr>
    </w:div>
    <w:div w:id="1759521807">
      <w:bodyDiv w:val="1"/>
      <w:marLeft w:val="0"/>
      <w:marRight w:val="0"/>
      <w:marTop w:val="0"/>
      <w:marBottom w:val="0"/>
      <w:divBdr>
        <w:top w:val="none" w:sz="0" w:space="0" w:color="auto"/>
        <w:left w:val="none" w:sz="0" w:space="0" w:color="auto"/>
        <w:bottom w:val="none" w:sz="0" w:space="0" w:color="auto"/>
        <w:right w:val="none" w:sz="0" w:space="0" w:color="auto"/>
      </w:divBdr>
      <w:divsChild>
        <w:div w:id="1307008920">
          <w:marLeft w:val="0"/>
          <w:marRight w:val="0"/>
          <w:marTop w:val="0"/>
          <w:marBottom w:val="0"/>
          <w:divBdr>
            <w:top w:val="none" w:sz="0" w:space="0" w:color="auto"/>
            <w:left w:val="none" w:sz="0" w:space="0" w:color="auto"/>
            <w:bottom w:val="none" w:sz="0" w:space="0" w:color="auto"/>
            <w:right w:val="none" w:sz="0" w:space="0" w:color="auto"/>
          </w:divBdr>
        </w:div>
      </w:divsChild>
    </w:div>
    <w:div w:id="1784643140">
      <w:bodyDiv w:val="1"/>
      <w:marLeft w:val="0"/>
      <w:marRight w:val="0"/>
      <w:marTop w:val="0"/>
      <w:marBottom w:val="0"/>
      <w:divBdr>
        <w:top w:val="none" w:sz="0" w:space="0" w:color="auto"/>
        <w:left w:val="none" w:sz="0" w:space="0" w:color="auto"/>
        <w:bottom w:val="none" w:sz="0" w:space="0" w:color="auto"/>
        <w:right w:val="none" w:sz="0" w:space="0" w:color="auto"/>
      </w:divBdr>
      <w:divsChild>
        <w:div w:id="961037219">
          <w:marLeft w:val="0"/>
          <w:marRight w:val="0"/>
          <w:marTop w:val="0"/>
          <w:marBottom w:val="0"/>
          <w:divBdr>
            <w:top w:val="none" w:sz="0" w:space="0" w:color="auto"/>
            <w:left w:val="none" w:sz="0" w:space="0" w:color="auto"/>
            <w:bottom w:val="none" w:sz="0" w:space="0" w:color="auto"/>
            <w:right w:val="none" w:sz="0" w:space="0" w:color="auto"/>
          </w:divBdr>
        </w:div>
      </w:divsChild>
    </w:div>
    <w:div w:id="1811631515">
      <w:bodyDiv w:val="1"/>
      <w:marLeft w:val="0"/>
      <w:marRight w:val="0"/>
      <w:marTop w:val="0"/>
      <w:marBottom w:val="0"/>
      <w:divBdr>
        <w:top w:val="none" w:sz="0" w:space="0" w:color="auto"/>
        <w:left w:val="none" w:sz="0" w:space="0" w:color="auto"/>
        <w:bottom w:val="none" w:sz="0" w:space="0" w:color="auto"/>
        <w:right w:val="none" w:sz="0" w:space="0" w:color="auto"/>
      </w:divBdr>
      <w:divsChild>
        <w:div w:id="1390034147">
          <w:marLeft w:val="0"/>
          <w:marRight w:val="0"/>
          <w:marTop w:val="0"/>
          <w:marBottom w:val="0"/>
          <w:divBdr>
            <w:top w:val="none" w:sz="0" w:space="0" w:color="auto"/>
            <w:left w:val="none" w:sz="0" w:space="0" w:color="auto"/>
            <w:bottom w:val="none" w:sz="0" w:space="0" w:color="auto"/>
            <w:right w:val="none" w:sz="0" w:space="0" w:color="auto"/>
          </w:divBdr>
        </w:div>
      </w:divsChild>
    </w:div>
    <w:div w:id="1820684297">
      <w:bodyDiv w:val="1"/>
      <w:marLeft w:val="0"/>
      <w:marRight w:val="0"/>
      <w:marTop w:val="0"/>
      <w:marBottom w:val="0"/>
      <w:divBdr>
        <w:top w:val="none" w:sz="0" w:space="0" w:color="auto"/>
        <w:left w:val="none" w:sz="0" w:space="0" w:color="auto"/>
        <w:bottom w:val="none" w:sz="0" w:space="0" w:color="auto"/>
        <w:right w:val="none" w:sz="0" w:space="0" w:color="auto"/>
      </w:divBdr>
      <w:divsChild>
        <w:div w:id="912931930">
          <w:marLeft w:val="0"/>
          <w:marRight w:val="0"/>
          <w:marTop w:val="0"/>
          <w:marBottom w:val="0"/>
          <w:divBdr>
            <w:top w:val="none" w:sz="0" w:space="0" w:color="auto"/>
            <w:left w:val="none" w:sz="0" w:space="0" w:color="auto"/>
            <w:bottom w:val="none" w:sz="0" w:space="0" w:color="auto"/>
            <w:right w:val="none" w:sz="0" w:space="0" w:color="auto"/>
          </w:divBdr>
        </w:div>
      </w:divsChild>
    </w:div>
    <w:div w:id="1828550246">
      <w:bodyDiv w:val="1"/>
      <w:marLeft w:val="0"/>
      <w:marRight w:val="0"/>
      <w:marTop w:val="0"/>
      <w:marBottom w:val="0"/>
      <w:divBdr>
        <w:top w:val="none" w:sz="0" w:space="0" w:color="auto"/>
        <w:left w:val="none" w:sz="0" w:space="0" w:color="auto"/>
        <w:bottom w:val="none" w:sz="0" w:space="0" w:color="auto"/>
        <w:right w:val="none" w:sz="0" w:space="0" w:color="auto"/>
      </w:divBdr>
    </w:div>
    <w:div w:id="1835609923">
      <w:bodyDiv w:val="1"/>
      <w:marLeft w:val="0"/>
      <w:marRight w:val="0"/>
      <w:marTop w:val="0"/>
      <w:marBottom w:val="0"/>
      <w:divBdr>
        <w:top w:val="none" w:sz="0" w:space="0" w:color="auto"/>
        <w:left w:val="none" w:sz="0" w:space="0" w:color="auto"/>
        <w:bottom w:val="none" w:sz="0" w:space="0" w:color="auto"/>
        <w:right w:val="none" w:sz="0" w:space="0" w:color="auto"/>
      </w:divBdr>
      <w:divsChild>
        <w:div w:id="308244440">
          <w:marLeft w:val="0"/>
          <w:marRight w:val="0"/>
          <w:marTop w:val="0"/>
          <w:marBottom w:val="0"/>
          <w:divBdr>
            <w:top w:val="none" w:sz="0" w:space="0" w:color="auto"/>
            <w:left w:val="none" w:sz="0" w:space="0" w:color="auto"/>
            <w:bottom w:val="none" w:sz="0" w:space="0" w:color="auto"/>
            <w:right w:val="none" w:sz="0" w:space="0" w:color="auto"/>
          </w:divBdr>
        </w:div>
      </w:divsChild>
    </w:div>
    <w:div w:id="1836873169">
      <w:bodyDiv w:val="1"/>
      <w:marLeft w:val="0"/>
      <w:marRight w:val="0"/>
      <w:marTop w:val="0"/>
      <w:marBottom w:val="0"/>
      <w:divBdr>
        <w:top w:val="none" w:sz="0" w:space="0" w:color="auto"/>
        <w:left w:val="none" w:sz="0" w:space="0" w:color="auto"/>
        <w:bottom w:val="none" w:sz="0" w:space="0" w:color="auto"/>
        <w:right w:val="none" w:sz="0" w:space="0" w:color="auto"/>
      </w:divBdr>
      <w:divsChild>
        <w:div w:id="1119181666">
          <w:marLeft w:val="0"/>
          <w:marRight w:val="0"/>
          <w:marTop w:val="0"/>
          <w:marBottom w:val="0"/>
          <w:divBdr>
            <w:top w:val="none" w:sz="0" w:space="0" w:color="auto"/>
            <w:left w:val="none" w:sz="0" w:space="0" w:color="auto"/>
            <w:bottom w:val="none" w:sz="0" w:space="0" w:color="auto"/>
            <w:right w:val="none" w:sz="0" w:space="0" w:color="auto"/>
          </w:divBdr>
        </w:div>
      </w:divsChild>
    </w:div>
    <w:div w:id="1843659820">
      <w:bodyDiv w:val="1"/>
      <w:marLeft w:val="0"/>
      <w:marRight w:val="0"/>
      <w:marTop w:val="0"/>
      <w:marBottom w:val="0"/>
      <w:divBdr>
        <w:top w:val="none" w:sz="0" w:space="0" w:color="auto"/>
        <w:left w:val="none" w:sz="0" w:space="0" w:color="auto"/>
        <w:bottom w:val="none" w:sz="0" w:space="0" w:color="auto"/>
        <w:right w:val="none" w:sz="0" w:space="0" w:color="auto"/>
      </w:divBdr>
      <w:divsChild>
        <w:div w:id="1281180993">
          <w:marLeft w:val="0"/>
          <w:marRight w:val="0"/>
          <w:marTop w:val="0"/>
          <w:marBottom w:val="0"/>
          <w:divBdr>
            <w:top w:val="none" w:sz="0" w:space="0" w:color="auto"/>
            <w:left w:val="none" w:sz="0" w:space="0" w:color="auto"/>
            <w:bottom w:val="none" w:sz="0" w:space="0" w:color="auto"/>
            <w:right w:val="none" w:sz="0" w:space="0" w:color="auto"/>
          </w:divBdr>
        </w:div>
      </w:divsChild>
    </w:div>
    <w:div w:id="1864710024">
      <w:bodyDiv w:val="1"/>
      <w:marLeft w:val="0"/>
      <w:marRight w:val="0"/>
      <w:marTop w:val="0"/>
      <w:marBottom w:val="0"/>
      <w:divBdr>
        <w:top w:val="none" w:sz="0" w:space="0" w:color="auto"/>
        <w:left w:val="none" w:sz="0" w:space="0" w:color="auto"/>
        <w:bottom w:val="none" w:sz="0" w:space="0" w:color="auto"/>
        <w:right w:val="none" w:sz="0" w:space="0" w:color="auto"/>
      </w:divBdr>
      <w:divsChild>
        <w:div w:id="276907589">
          <w:marLeft w:val="0"/>
          <w:marRight w:val="0"/>
          <w:marTop w:val="0"/>
          <w:marBottom w:val="0"/>
          <w:divBdr>
            <w:top w:val="none" w:sz="0" w:space="0" w:color="auto"/>
            <w:left w:val="none" w:sz="0" w:space="0" w:color="auto"/>
            <w:bottom w:val="none" w:sz="0" w:space="0" w:color="auto"/>
            <w:right w:val="none" w:sz="0" w:space="0" w:color="auto"/>
          </w:divBdr>
        </w:div>
      </w:divsChild>
    </w:div>
    <w:div w:id="1906184272">
      <w:bodyDiv w:val="1"/>
      <w:marLeft w:val="0"/>
      <w:marRight w:val="0"/>
      <w:marTop w:val="0"/>
      <w:marBottom w:val="0"/>
      <w:divBdr>
        <w:top w:val="none" w:sz="0" w:space="0" w:color="auto"/>
        <w:left w:val="none" w:sz="0" w:space="0" w:color="auto"/>
        <w:bottom w:val="none" w:sz="0" w:space="0" w:color="auto"/>
        <w:right w:val="none" w:sz="0" w:space="0" w:color="auto"/>
      </w:divBdr>
      <w:divsChild>
        <w:div w:id="642348819">
          <w:marLeft w:val="0"/>
          <w:marRight w:val="0"/>
          <w:marTop w:val="0"/>
          <w:marBottom w:val="0"/>
          <w:divBdr>
            <w:top w:val="none" w:sz="0" w:space="0" w:color="auto"/>
            <w:left w:val="none" w:sz="0" w:space="0" w:color="auto"/>
            <w:bottom w:val="none" w:sz="0" w:space="0" w:color="auto"/>
            <w:right w:val="none" w:sz="0" w:space="0" w:color="auto"/>
          </w:divBdr>
        </w:div>
      </w:divsChild>
    </w:div>
    <w:div w:id="1946840543">
      <w:bodyDiv w:val="1"/>
      <w:marLeft w:val="0"/>
      <w:marRight w:val="0"/>
      <w:marTop w:val="0"/>
      <w:marBottom w:val="0"/>
      <w:divBdr>
        <w:top w:val="none" w:sz="0" w:space="0" w:color="auto"/>
        <w:left w:val="none" w:sz="0" w:space="0" w:color="auto"/>
        <w:bottom w:val="none" w:sz="0" w:space="0" w:color="auto"/>
        <w:right w:val="none" w:sz="0" w:space="0" w:color="auto"/>
      </w:divBdr>
      <w:divsChild>
        <w:div w:id="760679911">
          <w:marLeft w:val="0"/>
          <w:marRight w:val="0"/>
          <w:marTop w:val="0"/>
          <w:marBottom w:val="0"/>
          <w:divBdr>
            <w:top w:val="none" w:sz="0" w:space="0" w:color="auto"/>
            <w:left w:val="none" w:sz="0" w:space="0" w:color="auto"/>
            <w:bottom w:val="none" w:sz="0" w:space="0" w:color="auto"/>
            <w:right w:val="none" w:sz="0" w:space="0" w:color="auto"/>
          </w:divBdr>
          <w:divsChild>
            <w:div w:id="416563963">
              <w:marLeft w:val="630"/>
              <w:marRight w:val="0"/>
              <w:marTop w:val="0"/>
              <w:marBottom w:val="0"/>
              <w:divBdr>
                <w:top w:val="none" w:sz="0" w:space="0" w:color="auto"/>
                <w:left w:val="none" w:sz="0" w:space="0" w:color="auto"/>
                <w:bottom w:val="none" w:sz="0" w:space="0" w:color="auto"/>
                <w:right w:val="none" w:sz="0" w:space="0" w:color="auto"/>
              </w:divBdr>
              <w:divsChild>
                <w:div w:id="38714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122895">
      <w:bodyDiv w:val="1"/>
      <w:marLeft w:val="0"/>
      <w:marRight w:val="0"/>
      <w:marTop w:val="0"/>
      <w:marBottom w:val="0"/>
      <w:divBdr>
        <w:top w:val="none" w:sz="0" w:space="0" w:color="auto"/>
        <w:left w:val="none" w:sz="0" w:space="0" w:color="auto"/>
        <w:bottom w:val="none" w:sz="0" w:space="0" w:color="auto"/>
        <w:right w:val="none" w:sz="0" w:space="0" w:color="auto"/>
      </w:divBdr>
      <w:divsChild>
        <w:div w:id="1465850041">
          <w:marLeft w:val="0"/>
          <w:marRight w:val="0"/>
          <w:marTop w:val="0"/>
          <w:marBottom w:val="0"/>
          <w:divBdr>
            <w:top w:val="none" w:sz="0" w:space="0" w:color="auto"/>
            <w:left w:val="none" w:sz="0" w:space="0" w:color="auto"/>
            <w:bottom w:val="none" w:sz="0" w:space="0" w:color="auto"/>
            <w:right w:val="none" w:sz="0" w:space="0" w:color="auto"/>
          </w:divBdr>
        </w:div>
      </w:divsChild>
    </w:div>
    <w:div w:id="1958171585">
      <w:bodyDiv w:val="1"/>
      <w:marLeft w:val="0"/>
      <w:marRight w:val="0"/>
      <w:marTop w:val="0"/>
      <w:marBottom w:val="0"/>
      <w:divBdr>
        <w:top w:val="none" w:sz="0" w:space="0" w:color="auto"/>
        <w:left w:val="none" w:sz="0" w:space="0" w:color="auto"/>
        <w:bottom w:val="none" w:sz="0" w:space="0" w:color="auto"/>
        <w:right w:val="none" w:sz="0" w:space="0" w:color="auto"/>
      </w:divBdr>
    </w:div>
    <w:div w:id="1965580681">
      <w:bodyDiv w:val="1"/>
      <w:marLeft w:val="0"/>
      <w:marRight w:val="0"/>
      <w:marTop w:val="0"/>
      <w:marBottom w:val="0"/>
      <w:divBdr>
        <w:top w:val="none" w:sz="0" w:space="0" w:color="auto"/>
        <w:left w:val="none" w:sz="0" w:space="0" w:color="auto"/>
        <w:bottom w:val="none" w:sz="0" w:space="0" w:color="auto"/>
        <w:right w:val="none" w:sz="0" w:space="0" w:color="auto"/>
      </w:divBdr>
      <w:divsChild>
        <w:div w:id="203913504">
          <w:marLeft w:val="0"/>
          <w:marRight w:val="0"/>
          <w:marTop w:val="0"/>
          <w:marBottom w:val="0"/>
          <w:divBdr>
            <w:top w:val="none" w:sz="0" w:space="0" w:color="auto"/>
            <w:left w:val="none" w:sz="0" w:space="0" w:color="auto"/>
            <w:bottom w:val="none" w:sz="0" w:space="0" w:color="auto"/>
            <w:right w:val="none" w:sz="0" w:space="0" w:color="auto"/>
          </w:divBdr>
        </w:div>
      </w:divsChild>
    </w:div>
    <w:div w:id="1967588700">
      <w:bodyDiv w:val="1"/>
      <w:marLeft w:val="0"/>
      <w:marRight w:val="0"/>
      <w:marTop w:val="0"/>
      <w:marBottom w:val="0"/>
      <w:divBdr>
        <w:top w:val="none" w:sz="0" w:space="0" w:color="auto"/>
        <w:left w:val="none" w:sz="0" w:space="0" w:color="auto"/>
        <w:bottom w:val="none" w:sz="0" w:space="0" w:color="auto"/>
        <w:right w:val="none" w:sz="0" w:space="0" w:color="auto"/>
      </w:divBdr>
      <w:divsChild>
        <w:div w:id="1033463034">
          <w:marLeft w:val="0"/>
          <w:marRight w:val="0"/>
          <w:marTop w:val="0"/>
          <w:marBottom w:val="0"/>
          <w:divBdr>
            <w:top w:val="none" w:sz="0" w:space="0" w:color="auto"/>
            <w:left w:val="none" w:sz="0" w:space="0" w:color="auto"/>
            <w:bottom w:val="none" w:sz="0" w:space="0" w:color="auto"/>
            <w:right w:val="none" w:sz="0" w:space="0" w:color="auto"/>
          </w:divBdr>
        </w:div>
      </w:divsChild>
    </w:div>
    <w:div w:id="1992100467">
      <w:bodyDiv w:val="1"/>
      <w:marLeft w:val="0"/>
      <w:marRight w:val="0"/>
      <w:marTop w:val="0"/>
      <w:marBottom w:val="0"/>
      <w:divBdr>
        <w:top w:val="none" w:sz="0" w:space="0" w:color="auto"/>
        <w:left w:val="none" w:sz="0" w:space="0" w:color="auto"/>
        <w:bottom w:val="none" w:sz="0" w:space="0" w:color="auto"/>
        <w:right w:val="none" w:sz="0" w:space="0" w:color="auto"/>
      </w:divBdr>
      <w:divsChild>
        <w:div w:id="888884279">
          <w:marLeft w:val="0"/>
          <w:marRight w:val="0"/>
          <w:marTop w:val="0"/>
          <w:marBottom w:val="0"/>
          <w:divBdr>
            <w:top w:val="none" w:sz="0" w:space="0" w:color="auto"/>
            <w:left w:val="none" w:sz="0" w:space="0" w:color="auto"/>
            <w:bottom w:val="none" w:sz="0" w:space="0" w:color="auto"/>
            <w:right w:val="none" w:sz="0" w:space="0" w:color="auto"/>
          </w:divBdr>
          <w:divsChild>
            <w:div w:id="304430583">
              <w:marLeft w:val="630"/>
              <w:marRight w:val="0"/>
              <w:marTop w:val="0"/>
              <w:marBottom w:val="0"/>
              <w:divBdr>
                <w:top w:val="none" w:sz="0" w:space="0" w:color="auto"/>
                <w:left w:val="none" w:sz="0" w:space="0" w:color="auto"/>
                <w:bottom w:val="none" w:sz="0" w:space="0" w:color="auto"/>
                <w:right w:val="none" w:sz="0" w:space="0" w:color="auto"/>
              </w:divBdr>
              <w:divsChild>
                <w:div w:id="90926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555619">
      <w:bodyDiv w:val="1"/>
      <w:marLeft w:val="0"/>
      <w:marRight w:val="0"/>
      <w:marTop w:val="0"/>
      <w:marBottom w:val="0"/>
      <w:divBdr>
        <w:top w:val="none" w:sz="0" w:space="0" w:color="auto"/>
        <w:left w:val="none" w:sz="0" w:space="0" w:color="auto"/>
        <w:bottom w:val="none" w:sz="0" w:space="0" w:color="auto"/>
        <w:right w:val="none" w:sz="0" w:space="0" w:color="auto"/>
      </w:divBdr>
      <w:divsChild>
        <w:div w:id="1425568522">
          <w:marLeft w:val="0"/>
          <w:marRight w:val="0"/>
          <w:marTop w:val="0"/>
          <w:marBottom w:val="0"/>
          <w:divBdr>
            <w:top w:val="none" w:sz="0" w:space="0" w:color="auto"/>
            <w:left w:val="none" w:sz="0" w:space="0" w:color="auto"/>
            <w:bottom w:val="none" w:sz="0" w:space="0" w:color="auto"/>
            <w:right w:val="none" w:sz="0" w:space="0" w:color="auto"/>
          </w:divBdr>
        </w:div>
      </w:divsChild>
    </w:div>
    <w:div w:id="2013946498">
      <w:bodyDiv w:val="1"/>
      <w:marLeft w:val="0"/>
      <w:marRight w:val="0"/>
      <w:marTop w:val="0"/>
      <w:marBottom w:val="0"/>
      <w:divBdr>
        <w:top w:val="none" w:sz="0" w:space="0" w:color="auto"/>
        <w:left w:val="none" w:sz="0" w:space="0" w:color="auto"/>
        <w:bottom w:val="none" w:sz="0" w:space="0" w:color="auto"/>
        <w:right w:val="none" w:sz="0" w:space="0" w:color="auto"/>
      </w:divBdr>
      <w:divsChild>
        <w:div w:id="1982150720">
          <w:marLeft w:val="0"/>
          <w:marRight w:val="0"/>
          <w:marTop w:val="0"/>
          <w:marBottom w:val="0"/>
          <w:divBdr>
            <w:top w:val="none" w:sz="0" w:space="0" w:color="auto"/>
            <w:left w:val="none" w:sz="0" w:space="0" w:color="auto"/>
            <w:bottom w:val="none" w:sz="0" w:space="0" w:color="auto"/>
            <w:right w:val="none" w:sz="0" w:space="0" w:color="auto"/>
          </w:divBdr>
        </w:div>
      </w:divsChild>
    </w:div>
    <w:div w:id="2050176999">
      <w:bodyDiv w:val="1"/>
      <w:marLeft w:val="0"/>
      <w:marRight w:val="0"/>
      <w:marTop w:val="0"/>
      <w:marBottom w:val="0"/>
      <w:divBdr>
        <w:top w:val="none" w:sz="0" w:space="0" w:color="auto"/>
        <w:left w:val="none" w:sz="0" w:space="0" w:color="auto"/>
        <w:bottom w:val="none" w:sz="0" w:space="0" w:color="auto"/>
        <w:right w:val="none" w:sz="0" w:space="0" w:color="auto"/>
      </w:divBdr>
      <w:divsChild>
        <w:div w:id="1586843487">
          <w:marLeft w:val="0"/>
          <w:marRight w:val="0"/>
          <w:marTop w:val="0"/>
          <w:marBottom w:val="0"/>
          <w:divBdr>
            <w:top w:val="none" w:sz="0" w:space="0" w:color="auto"/>
            <w:left w:val="none" w:sz="0" w:space="0" w:color="auto"/>
            <w:bottom w:val="none" w:sz="0" w:space="0" w:color="auto"/>
            <w:right w:val="none" w:sz="0" w:space="0" w:color="auto"/>
          </w:divBdr>
        </w:div>
        <w:div w:id="227153999">
          <w:marLeft w:val="0"/>
          <w:marRight w:val="0"/>
          <w:marTop w:val="45"/>
          <w:marBottom w:val="75"/>
          <w:divBdr>
            <w:top w:val="none" w:sz="0" w:space="0" w:color="auto"/>
            <w:left w:val="none" w:sz="0" w:space="0" w:color="auto"/>
            <w:bottom w:val="single" w:sz="6" w:space="2" w:color="E1E1E1"/>
            <w:right w:val="none" w:sz="0" w:space="0" w:color="auto"/>
          </w:divBdr>
        </w:div>
      </w:divsChild>
    </w:div>
    <w:div w:id="2060279858">
      <w:bodyDiv w:val="1"/>
      <w:marLeft w:val="0"/>
      <w:marRight w:val="0"/>
      <w:marTop w:val="0"/>
      <w:marBottom w:val="0"/>
      <w:divBdr>
        <w:top w:val="none" w:sz="0" w:space="0" w:color="auto"/>
        <w:left w:val="none" w:sz="0" w:space="0" w:color="auto"/>
        <w:bottom w:val="none" w:sz="0" w:space="0" w:color="auto"/>
        <w:right w:val="none" w:sz="0" w:space="0" w:color="auto"/>
      </w:divBdr>
    </w:div>
    <w:div w:id="2061202579">
      <w:bodyDiv w:val="1"/>
      <w:marLeft w:val="0"/>
      <w:marRight w:val="0"/>
      <w:marTop w:val="0"/>
      <w:marBottom w:val="0"/>
      <w:divBdr>
        <w:top w:val="none" w:sz="0" w:space="0" w:color="auto"/>
        <w:left w:val="none" w:sz="0" w:space="0" w:color="auto"/>
        <w:bottom w:val="none" w:sz="0" w:space="0" w:color="auto"/>
        <w:right w:val="none" w:sz="0" w:space="0" w:color="auto"/>
      </w:divBdr>
      <w:divsChild>
        <w:div w:id="1737045896">
          <w:marLeft w:val="0"/>
          <w:marRight w:val="0"/>
          <w:marTop w:val="0"/>
          <w:marBottom w:val="0"/>
          <w:divBdr>
            <w:top w:val="none" w:sz="0" w:space="0" w:color="auto"/>
            <w:left w:val="none" w:sz="0" w:space="0" w:color="auto"/>
            <w:bottom w:val="none" w:sz="0" w:space="0" w:color="auto"/>
            <w:right w:val="none" w:sz="0" w:space="0" w:color="auto"/>
          </w:divBdr>
        </w:div>
      </w:divsChild>
    </w:div>
    <w:div w:id="2063672855">
      <w:bodyDiv w:val="1"/>
      <w:marLeft w:val="0"/>
      <w:marRight w:val="0"/>
      <w:marTop w:val="0"/>
      <w:marBottom w:val="0"/>
      <w:divBdr>
        <w:top w:val="none" w:sz="0" w:space="0" w:color="auto"/>
        <w:left w:val="none" w:sz="0" w:space="0" w:color="auto"/>
        <w:bottom w:val="none" w:sz="0" w:space="0" w:color="auto"/>
        <w:right w:val="none" w:sz="0" w:space="0" w:color="auto"/>
      </w:divBdr>
      <w:divsChild>
        <w:div w:id="178206974">
          <w:marLeft w:val="0"/>
          <w:marRight w:val="0"/>
          <w:marTop w:val="0"/>
          <w:marBottom w:val="0"/>
          <w:divBdr>
            <w:top w:val="none" w:sz="0" w:space="0" w:color="auto"/>
            <w:left w:val="none" w:sz="0" w:space="0" w:color="auto"/>
            <w:bottom w:val="none" w:sz="0" w:space="0" w:color="auto"/>
            <w:right w:val="none" w:sz="0" w:space="0" w:color="auto"/>
          </w:divBdr>
        </w:div>
      </w:divsChild>
    </w:div>
    <w:div w:id="2075810823">
      <w:bodyDiv w:val="1"/>
      <w:marLeft w:val="0"/>
      <w:marRight w:val="0"/>
      <w:marTop w:val="0"/>
      <w:marBottom w:val="0"/>
      <w:divBdr>
        <w:top w:val="none" w:sz="0" w:space="0" w:color="auto"/>
        <w:left w:val="none" w:sz="0" w:space="0" w:color="auto"/>
        <w:bottom w:val="none" w:sz="0" w:space="0" w:color="auto"/>
        <w:right w:val="none" w:sz="0" w:space="0" w:color="auto"/>
      </w:divBdr>
      <w:divsChild>
        <w:div w:id="921065541">
          <w:marLeft w:val="0"/>
          <w:marRight w:val="0"/>
          <w:marTop w:val="0"/>
          <w:marBottom w:val="0"/>
          <w:divBdr>
            <w:top w:val="none" w:sz="0" w:space="0" w:color="auto"/>
            <w:left w:val="none" w:sz="0" w:space="0" w:color="auto"/>
            <w:bottom w:val="none" w:sz="0" w:space="0" w:color="auto"/>
            <w:right w:val="none" w:sz="0" w:space="0" w:color="auto"/>
          </w:divBdr>
        </w:div>
      </w:divsChild>
    </w:div>
    <w:div w:id="2096516388">
      <w:bodyDiv w:val="1"/>
      <w:marLeft w:val="0"/>
      <w:marRight w:val="0"/>
      <w:marTop w:val="0"/>
      <w:marBottom w:val="0"/>
      <w:divBdr>
        <w:top w:val="none" w:sz="0" w:space="0" w:color="auto"/>
        <w:left w:val="none" w:sz="0" w:space="0" w:color="auto"/>
        <w:bottom w:val="none" w:sz="0" w:space="0" w:color="auto"/>
        <w:right w:val="none" w:sz="0" w:space="0" w:color="auto"/>
      </w:divBdr>
      <w:divsChild>
        <w:div w:id="596059649">
          <w:marLeft w:val="0"/>
          <w:marRight w:val="0"/>
          <w:marTop w:val="0"/>
          <w:marBottom w:val="0"/>
          <w:divBdr>
            <w:top w:val="none" w:sz="0" w:space="0" w:color="auto"/>
            <w:left w:val="none" w:sz="0" w:space="0" w:color="auto"/>
            <w:bottom w:val="none" w:sz="0" w:space="0" w:color="auto"/>
            <w:right w:val="none" w:sz="0" w:space="0" w:color="auto"/>
          </w:divBdr>
        </w:div>
      </w:divsChild>
    </w:div>
    <w:div w:id="2110927793">
      <w:bodyDiv w:val="1"/>
      <w:marLeft w:val="0"/>
      <w:marRight w:val="0"/>
      <w:marTop w:val="0"/>
      <w:marBottom w:val="0"/>
      <w:divBdr>
        <w:top w:val="none" w:sz="0" w:space="0" w:color="auto"/>
        <w:left w:val="none" w:sz="0" w:space="0" w:color="auto"/>
        <w:bottom w:val="none" w:sz="0" w:space="0" w:color="auto"/>
        <w:right w:val="none" w:sz="0" w:space="0" w:color="auto"/>
      </w:divBdr>
      <w:divsChild>
        <w:div w:id="239951975">
          <w:marLeft w:val="0"/>
          <w:marRight w:val="0"/>
          <w:marTop w:val="0"/>
          <w:marBottom w:val="0"/>
          <w:divBdr>
            <w:top w:val="none" w:sz="0" w:space="0" w:color="auto"/>
            <w:left w:val="none" w:sz="0" w:space="0" w:color="auto"/>
            <w:bottom w:val="none" w:sz="0" w:space="0" w:color="auto"/>
            <w:right w:val="none" w:sz="0" w:space="0" w:color="auto"/>
          </w:divBdr>
        </w:div>
      </w:divsChild>
    </w:div>
    <w:div w:id="2124153613">
      <w:bodyDiv w:val="1"/>
      <w:marLeft w:val="0"/>
      <w:marRight w:val="0"/>
      <w:marTop w:val="0"/>
      <w:marBottom w:val="0"/>
      <w:divBdr>
        <w:top w:val="none" w:sz="0" w:space="0" w:color="auto"/>
        <w:left w:val="none" w:sz="0" w:space="0" w:color="auto"/>
        <w:bottom w:val="none" w:sz="0" w:space="0" w:color="auto"/>
        <w:right w:val="none" w:sz="0" w:space="0" w:color="auto"/>
      </w:divBdr>
      <w:divsChild>
        <w:div w:id="480004081">
          <w:marLeft w:val="0"/>
          <w:marRight w:val="0"/>
          <w:marTop w:val="0"/>
          <w:marBottom w:val="0"/>
          <w:divBdr>
            <w:top w:val="none" w:sz="0" w:space="0" w:color="auto"/>
            <w:left w:val="none" w:sz="0" w:space="0" w:color="auto"/>
            <w:bottom w:val="none" w:sz="0" w:space="0" w:color="auto"/>
            <w:right w:val="none" w:sz="0" w:space="0" w:color="auto"/>
          </w:divBdr>
        </w:div>
      </w:divsChild>
    </w:div>
    <w:div w:id="2137287769">
      <w:bodyDiv w:val="1"/>
      <w:marLeft w:val="0"/>
      <w:marRight w:val="0"/>
      <w:marTop w:val="0"/>
      <w:marBottom w:val="0"/>
      <w:divBdr>
        <w:top w:val="none" w:sz="0" w:space="0" w:color="auto"/>
        <w:left w:val="none" w:sz="0" w:space="0" w:color="auto"/>
        <w:bottom w:val="none" w:sz="0" w:space="0" w:color="auto"/>
        <w:right w:val="none" w:sz="0" w:space="0" w:color="auto"/>
      </w:divBdr>
      <w:divsChild>
        <w:div w:id="1311904309">
          <w:marLeft w:val="0"/>
          <w:marRight w:val="0"/>
          <w:marTop w:val="0"/>
          <w:marBottom w:val="0"/>
          <w:divBdr>
            <w:top w:val="none" w:sz="0" w:space="0" w:color="auto"/>
            <w:left w:val="none" w:sz="0" w:space="0" w:color="auto"/>
            <w:bottom w:val="none" w:sz="0" w:space="0" w:color="auto"/>
            <w:right w:val="none" w:sz="0" w:space="0" w:color="auto"/>
          </w:divBdr>
          <w:divsChild>
            <w:div w:id="706879956">
              <w:marLeft w:val="630"/>
              <w:marRight w:val="0"/>
              <w:marTop w:val="0"/>
              <w:marBottom w:val="0"/>
              <w:divBdr>
                <w:top w:val="none" w:sz="0" w:space="0" w:color="auto"/>
                <w:left w:val="none" w:sz="0" w:space="0" w:color="auto"/>
                <w:bottom w:val="none" w:sz="0" w:space="0" w:color="auto"/>
                <w:right w:val="none" w:sz="0" w:space="0" w:color="auto"/>
              </w:divBdr>
              <w:divsChild>
                <w:div w:id="200208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794974">
      <w:bodyDiv w:val="1"/>
      <w:marLeft w:val="0"/>
      <w:marRight w:val="0"/>
      <w:marTop w:val="0"/>
      <w:marBottom w:val="0"/>
      <w:divBdr>
        <w:top w:val="none" w:sz="0" w:space="0" w:color="auto"/>
        <w:left w:val="none" w:sz="0" w:space="0" w:color="auto"/>
        <w:bottom w:val="none" w:sz="0" w:space="0" w:color="auto"/>
        <w:right w:val="none" w:sz="0" w:space="0" w:color="auto"/>
      </w:divBdr>
      <w:divsChild>
        <w:div w:id="638729684">
          <w:marLeft w:val="0"/>
          <w:marRight w:val="0"/>
          <w:marTop w:val="0"/>
          <w:marBottom w:val="0"/>
          <w:divBdr>
            <w:top w:val="none" w:sz="0" w:space="0" w:color="auto"/>
            <w:left w:val="none" w:sz="0" w:space="0" w:color="auto"/>
            <w:bottom w:val="none" w:sz="0" w:space="0" w:color="auto"/>
            <w:right w:val="none" w:sz="0" w:space="0" w:color="auto"/>
          </w:divBdr>
        </w:div>
      </w:divsChild>
    </w:div>
    <w:div w:id="2138910748">
      <w:bodyDiv w:val="1"/>
      <w:marLeft w:val="0"/>
      <w:marRight w:val="0"/>
      <w:marTop w:val="0"/>
      <w:marBottom w:val="0"/>
      <w:divBdr>
        <w:top w:val="none" w:sz="0" w:space="0" w:color="auto"/>
        <w:left w:val="none" w:sz="0" w:space="0" w:color="auto"/>
        <w:bottom w:val="none" w:sz="0" w:space="0" w:color="auto"/>
        <w:right w:val="none" w:sz="0" w:space="0" w:color="auto"/>
      </w:divBdr>
    </w:div>
    <w:div w:id="2140342511">
      <w:bodyDiv w:val="1"/>
      <w:marLeft w:val="0"/>
      <w:marRight w:val="0"/>
      <w:marTop w:val="0"/>
      <w:marBottom w:val="0"/>
      <w:divBdr>
        <w:top w:val="none" w:sz="0" w:space="0" w:color="auto"/>
        <w:left w:val="none" w:sz="0" w:space="0" w:color="auto"/>
        <w:bottom w:val="none" w:sz="0" w:space="0" w:color="auto"/>
        <w:right w:val="none" w:sz="0" w:space="0" w:color="auto"/>
      </w:divBdr>
      <w:divsChild>
        <w:div w:id="8279376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C8BA7017BD894C82C5D90A40E1E4E1" ma:contentTypeVersion="13" ma:contentTypeDescription="Create a new document." ma:contentTypeScope="" ma:versionID="896dccdecff7839156784da8a258407e">
  <xsd:schema xmlns:xsd="http://www.w3.org/2001/XMLSchema" xmlns:xs="http://www.w3.org/2001/XMLSchema" xmlns:p="http://schemas.microsoft.com/office/2006/metadata/properties" xmlns:ns3="1a861f30-cf4f-4622-a029-1f368c356cf8" xmlns:ns4="c1597e5b-f121-4410-939f-b31e3dbea2fa" targetNamespace="http://schemas.microsoft.com/office/2006/metadata/properties" ma:root="true" ma:fieldsID="b56a5c1bc7850397ecb9efd98d1f6cdb" ns3:_="" ns4:_="">
    <xsd:import namespace="1a861f30-cf4f-4622-a029-1f368c356cf8"/>
    <xsd:import namespace="c1597e5b-f121-4410-939f-b31e3dbea2f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861f30-cf4f-4622-a029-1f368c356c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597e5b-f121-4410-939f-b31e3dbea2f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C043C-12AA-4184-85DB-A593922A265C}">
  <ds:schemaRefs>
    <ds:schemaRef ds:uri="http://schemas.microsoft.com/sharepoint/v3/contenttype/forms"/>
  </ds:schemaRefs>
</ds:datastoreItem>
</file>

<file path=customXml/itemProps2.xml><?xml version="1.0" encoding="utf-8"?>
<ds:datastoreItem xmlns:ds="http://schemas.openxmlformats.org/officeDocument/2006/customXml" ds:itemID="{28C3FCF1-475A-40FD-949D-EFFF124A9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861f30-cf4f-4622-a029-1f368c356cf8"/>
    <ds:schemaRef ds:uri="c1597e5b-f121-4410-939f-b31e3dbea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9A96C5-C1FD-4002-8DE8-AEC0B2BBBB4F}">
  <ds:schemaRefs>
    <ds:schemaRef ds:uri="http://schemas.openxmlformats.org/officeDocument/2006/bibliography"/>
  </ds:schemaRefs>
</ds:datastoreItem>
</file>

<file path=customXml/itemProps4.xml><?xml version="1.0" encoding="utf-8"?>
<ds:datastoreItem xmlns:ds="http://schemas.openxmlformats.org/officeDocument/2006/customXml" ds:itemID="{4B9261CD-A1D7-4EBD-B516-251D5D11DCF1}">
  <ds:schemaRefs>
    <ds:schemaRef ds:uri="http://schemas.microsoft.com/office/2006/documentManagement/types"/>
    <ds:schemaRef ds:uri="http://www.w3.org/XML/1998/namespace"/>
    <ds:schemaRef ds:uri="http://schemas.openxmlformats.org/package/2006/metadata/core-properties"/>
    <ds:schemaRef ds:uri="http://purl.org/dc/dcmitype/"/>
    <ds:schemaRef ds:uri="http://schemas.microsoft.com/office/infopath/2007/PartnerControls"/>
    <ds:schemaRef ds:uri="http://purl.org/dc/elements/1.1/"/>
    <ds:schemaRef ds:uri="1a861f30-cf4f-4622-a029-1f368c356cf8"/>
    <ds:schemaRef ds:uri="c1597e5b-f121-4410-939f-b31e3dbea2fa"/>
    <ds:schemaRef ds:uri="http://schemas.microsoft.com/office/2006/metadata/properties"/>
    <ds:schemaRef ds:uri="http://purl.org/dc/terms/"/>
  </ds:schemaRefs>
</ds:datastoreItem>
</file>

<file path=customXml/itemProps5.xml><?xml version="1.0" encoding="utf-8"?>
<ds:datastoreItem xmlns:ds="http://schemas.openxmlformats.org/officeDocument/2006/customXml" ds:itemID="{317E6673-B805-4102-9226-72EF72B44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3530</Words>
  <Characters>20124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POSTGRADUATE TAUGHT AWARDS</vt:lpstr>
    </vt:vector>
  </TitlesOfParts>
  <Company>UWS</Company>
  <LinksUpToDate>false</LinksUpToDate>
  <CharactersWithSpaces>23607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POSTGRADUATE TAUGHT AWARDS</dc:title>
  <dc:creator>r.hicks</dc:creator>
  <cp:lastModifiedBy>Abby Harries-Heat</cp:lastModifiedBy>
  <cp:revision>2</cp:revision>
  <cp:lastPrinted>2020-05-12T08:03:00Z</cp:lastPrinted>
  <dcterms:created xsi:type="dcterms:W3CDTF">2021-09-02T15:30:00Z</dcterms:created>
  <dcterms:modified xsi:type="dcterms:W3CDTF">2021-09-02T15:30:00Z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0x010100E0C8BA7017BD894C82C5D90A40E1E4E1</vt:lpwstr>
  </property>
</Properties>
</file>