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BFC0D" w14:textId="77777777" w:rsidR="00FD6491" w:rsidRDefault="00FD6491" w:rsidP="006C481D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1BC542" w14:textId="32B5F59B" w:rsidR="00FB20DD" w:rsidRPr="006C481D" w:rsidRDefault="006C481D" w:rsidP="006C481D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C481D">
        <w:rPr>
          <w:rFonts w:ascii="Arial" w:hAnsi="Arial" w:cs="Arial"/>
          <w:b/>
          <w:bCs/>
          <w:sz w:val="22"/>
          <w:szCs w:val="22"/>
        </w:rPr>
        <w:t>Permission to Engage with a Potential Accreditation Client</w:t>
      </w:r>
    </w:p>
    <w:p w14:paraId="34747551" w14:textId="77777777" w:rsidR="006C481D" w:rsidRDefault="006C481D" w:rsidP="006C481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3A73057" w14:textId="79EE386F" w:rsidR="006C481D" w:rsidRPr="006C481D" w:rsidRDefault="006C481D" w:rsidP="006C481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6C481D">
        <w:rPr>
          <w:rFonts w:ascii="Arial" w:hAnsi="Arial" w:cs="Arial"/>
          <w:sz w:val="22"/>
          <w:szCs w:val="22"/>
        </w:rPr>
        <w:t xml:space="preserve">This </w:t>
      </w:r>
      <w:r>
        <w:rPr>
          <w:rFonts w:ascii="Arial" w:hAnsi="Arial" w:cs="Arial"/>
          <w:sz w:val="22"/>
          <w:szCs w:val="22"/>
        </w:rPr>
        <w:t xml:space="preserve">form is to be used to </w:t>
      </w:r>
      <w:r w:rsidR="00B7481A">
        <w:rPr>
          <w:rFonts w:ascii="Arial" w:hAnsi="Arial" w:cs="Arial"/>
          <w:sz w:val="22"/>
          <w:szCs w:val="22"/>
        </w:rPr>
        <w:t>request</w:t>
      </w:r>
      <w:r>
        <w:rPr>
          <w:rFonts w:ascii="Arial" w:hAnsi="Arial" w:cs="Arial"/>
          <w:sz w:val="22"/>
          <w:szCs w:val="22"/>
        </w:rPr>
        <w:t xml:space="preserve"> permission to engage with an external client who wishes to seek accreditation for </w:t>
      </w:r>
      <w:r w:rsidRPr="006C48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their </w:t>
      </w:r>
      <w:r w:rsidRPr="006C481D">
        <w:rPr>
          <w:rFonts w:ascii="Arial" w:hAnsi="Arial" w:cs="Arial"/>
          <w:sz w:val="22"/>
          <w:szCs w:val="22"/>
        </w:rPr>
        <w:t>sector–specific</w:t>
      </w:r>
      <w:r>
        <w:rPr>
          <w:rFonts w:ascii="Arial" w:hAnsi="Arial" w:cs="Arial"/>
          <w:sz w:val="22"/>
          <w:szCs w:val="22"/>
        </w:rPr>
        <w:t>, in-house</w:t>
      </w:r>
      <w:r w:rsidRPr="006C481D">
        <w:rPr>
          <w:rFonts w:ascii="Arial" w:hAnsi="Arial" w:cs="Arial"/>
          <w:sz w:val="22"/>
          <w:szCs w:val="22"/>
        </w:rPr>
        <w:t xml:space="preserve"> or generic courses</w:t>
      </w:r>
      <w:r>
        <w:rPr>
          <w:rFonts w:ascii="Arial" w:hAnsi="Arial" w:cs="Arial"/>
          <w:sz w:val="22"/>
          <w:szCs w:val="22"/>
        </w:rPr>
        <w:t xml:space="preserve">.  </w:t>
      </w:r>
      <w:r w:rsidRPr="006C481D">
        <w:rPr>
          <w:rFonts w:ascii="Arial" w:hAnsi="Arial" w:cs="Arial"/>
          <w:sz w:val="22"/>
          <w:szCs w:val="22"/>
        </w:rPr>
        <w:t xml:space="preserve"> This initial stage is intended to briefly outline the proposal and seek permission to engage further with the client</w:t>
      </w:r>
      <w:r w:rsidR="00B7481A">
        <w:rPr>
          <w:rFonts w:ascii="Arial" w:hAnsi="Arial" w:cs="Arial"/>
          <w:sz w:val="22"/>
          <w:szCs w:val="22"/>
        </w:rPr>
        <w:t xml:space="preserve"> to ascertain the detailed proposal</w:t>
      </w:r>
      <w:r w:rsidRPr="006C481D">
        <w:rPr>
          <w:rFonts w:ascii="Arial" w:hAnsi="Arial" w:cs="Arial"/>
          <w:sz w:val="22"/>
          <w:szCs w:val="22"/>
        </w:rPr>
        <w:t>. This (</w:t>
      </w:r>
      <w:proofErr w:type="spellStart"/>
      <w:r w:rsidRPr="006C481D">
        <w:rPr>
          <w:rFonts w:ascii="Arial" w:hAnsi="Arial" w:cs="Arial"/>
          <w:sz w:val="22"/>
          <w:szCs w:val="22"/>
        </w:rPr>
        <w:t>i</w:t>
      </w:r>
      <w:proofErr w:type="spellEnd"/>
      <w:r w:rsidRPr="006C481D">
        <w:rPr>
          <w:rFonts w:ascii="Arial" w:hAnsi="Arial" w:cs="Arial"/>
          <w:sz w:val="22"/>
          <w:szCs w:val="22"/>
        </w:rPr>
        <w:t>) considers the value and fit with UWTSD strategic objectives and avoids accreditation tutors undertaking unnecessary work, (ii) highlights areas of risk that need extra intervention/mitigation or referral to the Collaborative Partnership Office (CPO) for consideration, (iii) maintains harmony in the relationship with the client and (iv) protects UWTSD from reputational damage.</w:t>
      </w:r>
    </w:p>
    <w:p w14:paraId="7FF64AC0" w14:textId="77777777" w:rsidR="006C481D" w:rsidRPr="006C481D" w:rsidRDefault="006C481D" w:rsidP="006C481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69E9D17" w14:textId="2F3BFBB5" w:rsidR="006C481D" w:rsidRPr="006C481D" w:rsidRDefault="006C481D" w:rsidP="006C481D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6C481D">
        <w:rPr>
          <w:rFonts w:ascii="Arial" w:hAnsi="Arial" w:cs="Arial"/>
          <w:b/>
          <w:bCs/>
          <w:sz w:val="22"/>
          <w:szCs w:val="22"/>
        </w:rPr>
        <w:t xml:space="preserve">This form should be submitted </w:t>
      </w:r>
      <w:r w:rsidR="00401F56">
        <w:rPr>
          <w:rFonts w:ascii="Arial" w:hAnsi="Arial" w:cs="Arial"/>
          <w:b/>
          <w:bCs/>
          <w:sz w:val="22"/>
          <w:szCs w:val="22"/>
        </w:rPr>
        <w:t xml:space="preserve">by the Dean of Institute </w:t>
      </w:r>
      <w:r w:rsidRPr="006C481D">
        <w:rPr>
          <w:rFonts w:ascii="Arial" w:hAnsi="Arial" w:cs="Arial"/>
          <w:b/>
          <w:bCs/>
          <w:sz w:val="22"/>
          <w:szCs w:val="22"/>
        </w:rPr>
        <w:t xml:space="preserve">for consideration by the </w:t>
      </w:r>
      <w:r>
        <w:rPr>
          <w:rFonts w:ascii="Arial" w:hAnsi="Arial" w:cs="Arial"/>
          <w:b/>
          <w:bCs/>
          <w:sz w:val="22"/>
          <w:szCs w:val="22"/>
        </w:rPr>
        <w:t>Senior Leadership</w:t>
      </w:r>
      <w:r w:rsidRPr="006C481D">
        <w:rPr>
          <w:rFonts w:ascii="Arial" w:hAnsi="Arial" w:cs="Arial"/>
          <w:b/>
          <w:bCs/>
          <w:sz w:val="22"/>
          <w:szCs w:val="22"/>
        </w:rPr>
        <w:t xml:space="preserve"> Team (</w:t>
      </w:r>
      <w:r w:rsidR="00DC1039">
        <w:rPr>
          <w:rFonts w:ascii="Arial" w:hAnsi="Arial" w:cs="Arial"/>
          <w:b/>
          <w:bCs/>
          <w:sz w:val="22"/>
          <w:szCs w:val="22"/>
        </w:rPr>
        <w:t>SLT</w:t>
      </w:r>
      <w:r w:rsidRPr="006C481D">
        <w:rPr>
          <w:rFonts w:ascii="Arial" w:hAnsi="Arial" w:cs="Arial"/>
          <w:b/>
          <w:bCs/>
          <w:sz w:val="22"/>
          <w:szCs w:val="22"/>
        </w:rPr>
        <w:t>)</w:t>
      </w:r>
    </w:p>
    <w:p w14:paraId="2DFD4037" w14:textId="77777777" w:rsidR="006C481D" w:rsidRPr="006C481D" w:rsidRDefault="006C481D" w:rsidP="006C481D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952"/>
      </w:tblGrid>
      <w:tr w:rsidR="006C481D" w:rsidRPr="006C481D" w14:paraId="66EC89BE" w14:textId="77777777" w:rsidTr="006C481D">
        <w:trPr>
          <w:cantSplit/>
        </w:trPr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hideMark/>
          </w:tcPr>
          <w:p w14:paraId="6795550C" w14:textId="7438E1C5" w:rsidR="006C481D" w:rsidRPr="006C481D" w:rsidRDefault="006C481D" w:rsidP="006C481D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INTRODUCTION TO THE CLIENT</w:t>
            </w:r>
          </w:p>
        </w:tc>
      </w:tr>
      <w:tr w:rsidR="006C481D" w:rsidRPr="006C481D" w14:paraId="4EDD760A" w14:textId="77777777" w:rsidTr="006C481D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5E7D" w14:textId="0FDF694D" w:rsidR="006C481D" w:rsidRPr="0086119B" w:rsidRDefault="006C481D" w:rsidP="006C481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C481D">
              <w:rPr>
                <w:rFonts w:ascii="Arial" w:hAnsi="Arial" w:cs="Arial"/>
                <w:b/>
                <w:sz w:val="22"/>
                <w:szCs w:val="22"/>
              </w:rPr>
              <w:t>Proposed client name and address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CEE1" w14:textId="77777777" w:rsidR="006C481D" w:rsidRPr="006C481D" w:rsidRDefault="006C481D" w:rsidP="006C481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4B68" w:rsidRPr="006C481D" w14:paraId="7AC551FD" w14:textId="77777777" w:rsidTr="006C481D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D0EE" w14:textId="20427321" w:rsidR="00FD4B68" w:rsidRPr="008658F4" w:rsidRDefault="00FD4B68" w:rsidP="006C481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5F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Type of </w:t>
            </w:r>
            <w:r w:rsidR="0026103E" w:rsidRPr="00305F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organisation </w:t>
            </w:r>
            <w:r w:rsidR="0026103E" w:rsidRPr="00BC5428">
              <w:rPr>
                <w:rFonts w:ascii="Arial" w:hAnsi="Arial" w:cs="Arial"/>
                <w:sz w:val="18"/>
                <w:szCs w:val="18"/>
              </w:rPr>
              <w:t>(public</w:t>
            </w:r>
            <w:r w:rsidR="00763AE8" w:rsidRPr="00BC5428">
              <w:rPr>
                <w:rFonts w:ascii="Arial" w:hAnsi="Arial" w:cs="Arial"/>
                <w:sz w:val="18"/>
                <w:szCs w:val="18"/>
              </w:rPr>
              <w:t xml:space="preserve"> body</w:t>
            </w:r>
            <w:r w:rsidR="0026103E" w:rsidRPr="00BC5428">
              <w:rPr>
                <w:rFonts w:ascii="Arial" w:hAnsi="Arial" w:cs="Arial"/>
                <w:sz w:val="18"/>
                <w:szCs w:val="18"/>
              </w:rPr>
              <w:t>/</w:t>
            </w:r>
            <w:r w:rsidR="00BC5428" w:rsidRPr="00BC5428">
              <w:rPr>
                <w:rFonts w:ascii="Arial" w:hAnsi="Arial" w:cs="Arial"/>
                <w:sz w:val="18"/>
                <w:szCs w:val="18"/>
              </w:rPr>
              <w:t xml:space="preserve"> commercial</w:t>
            </w:r>
            <w:r w:rsidR="0026103E" w:rsidRPr="00BC5428">
              <w:rPr>
                <w:rFonts w:ascii="Arial" w:hAnsi="Arial" w:cs="Arial"/>
                <w:sz w:val="18"/>
                <w:szCs w:val="18"/>
              </w:rPr>
              <w:t>/</w:t>
            </w:r>
            <w:r w:rsidR="00FC4FB0">
              <w:rPr>
                <w:rFonts w:ascii="Arial" w:hAnsi="Arial" w:cs="Arial"/>
                <w:sz w:val="18"/>
                <w:szCs w:val="18"/>
              </w:rPr>
              <w:t>c</w:t>
            </w:r>
            <w:r w:rsidR="00BC5428" w:rsidRPr="00BC5428">
              <w:rPr>
                <w:rFonts w:ascii="Arial" w:hAnsi="Arial" w:cs="Arial"/>
                <w:sz w:val="18"/>
                <w:szCs w:val="18"/>
              </w:rPr>
              <w:t>harity</w:t>
            </w:r>
            <w:r w:rsidR="00FC4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C5428" w:rsidRPr="00BC5428">
              <w:rPr>
                <w:rFonts w:ascii="Arial" w:hAnsi="Arial" w:cs="Arial"/>
                <w:sz w:val="18"/>
                <w:szCs w:val="18"/>
              </w:rPr>
              <w:t>/</w:t>
            </w:r>
            <w:r w:rsidR="0026103E" w:rsidRPr="00BC5428">
              <w:rPr>
                <w:rFonts w:ascii="Arial" w:hAnsi="Arial" w:cs="Arial"/>
                <w:sz w:val="18"/>
                <w:szCs w:val="18"/>
              </w:rPr>
              <w:t>quango</w:t>
            </w:r>
            <w:r w:rsidR="00305F77" w:rsidRPr="00BC5428">
              <w:rPr>
                <w:rFonts w:ascii="Arial" w:hAnsi="Arial" w:cs="Arial"/>
                <w:sz w:val="18"/>
                <w:szCs w:val="18"/>
              </w:rPr>
              <w:t>, etc.)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2EBF" w14:textId="77777777" w:rsidR="00FD4B68" w:rsidRPr="006C481D" w:rsidRDefault="00FD4B68" w:rsidP="006C481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481D" w:rsidRPr="006C481D" w14:paraId="4067F990" w14:textId="77777777" w:rsidTr="006C481D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CCD8" w14:textId="2AE12A47" w:rsidR="006C481D" w:rsidRPr="006C481D" w:rsidRDefault="006C481D" w:rsidP="006C481D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481D">
              <w:rPr>
                <w:rFonts w:ascii="Arial" w:hAnsi="Arial" w:cs="Arial"/>
                <w:b/>
                <w:bCs/>
                <w:sz w:val="22"/>
                <w:szCs w:val="22"/>
              </w:rPr>
              <w:t>Institute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Academic Discipline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4CAA" w14:textId="77777777" w:rsidR="006C481D" w:rsidRPr="006C481D" w:rsidRDefault="006C481D" w:rsidP="006C481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481D" w:rsidRPr="006C481D" w14:paraId="0815F9F8" w14:textId="77777777" w:rsidTr="006C481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58A0" w14:textId="0DEEBE7F" w:rsidR="006C481D" w:rsidRPr="006C481D" w:rsidRDefault="006C481D" w:rsidP="006C481D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Rationale for working with this client </w:t>
            </w:r>
            <w:r w:rsidR="00404523">
              <w:rPr>
                <w:rFonts w:ascii="Arial" w:hAnsi="Arial" w:cs="Arial"/>
                <w:b/>
                <w:sz w:val="22"/>
                <w:szCs w:val="22"/>
              </w:rPr>
              <w:t>and extent/potential of the proposal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8BE" w14:textId="77777777" w:rsidR="006C481D" w:rsidRPr="006C481D" w:rsidRDefault="006C481D" w:rsidP="006C481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93B913" w14:textId="77777777" w:rsidR="006C481D" w:rsidRDefault="006C481D" w:rsidP="006C481D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778"/>
        <w:gridCol w:w="7461"/>
      </w:tblGrid>
      <w:tr w:rsidR="006C481D" w14:paraId="32C9748E" w14:textId="77777777" w:rsidTr="006C481D">
        <w:tc>
          <w:tcPr>
            <w:tcW w:w="777" w:type="dxa"/>
          </w:tcPr>
          <w:p w14:paraId="46D08816" w14:textId="52AC79EC" w:rsidR="006C481D" w:rsidRDefault="006C481D" w:rsidP="006C48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8" w:type="dxa"/>
          </w:tcPr>
          <w:p w14:paraId="4901971F" w14:textId="2B769F38" w:rsidR="006C481D" w:rsidRDefault="006C481D" w:rsidP="006C48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7461" w:type="dxa"/>
          </w:tcPr>
          <w:p w14:paraId="5D0F6603" w14:textId="77777777" w:rsidR="006C481D" w:rsidRDefault="006C481D" w:rsidP="006C48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6B9D" w14:paraId="06A505DF" w14:textId="77777777" w:rsidTr="006C481D">
        <w:sdt>
          <w:sdtPr>
            <w:rPr>
              <w:rFonts w:ascii="Arial" w:hAnsi="Arial" w:cs="Arial"/>
              <w:sz w:val="22"/>
              <w:szCs w:val="22"/>
            </w:rPr>
            <w:id w:val="-636036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</w:tcPr>
              <w:p w14:paraId="2333B73C" w14:textId="7E6341DD" w:rsidR="00E16B9D" w:rsidRDefault="00BF20BC" w:rsidP="00E16B9D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29064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12094E85" w14:textId="3D85410C" w:rsidR="00E16B9D" w:rsidRDefault="00E16B9D" w:rsidP="00E16B9D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461" w:type="dxa"/>
          </w:tcPr>
          <w:p w14:paraId="0A15F001" w14:textId="2D9C9C07" w:rsidR="00E16B9D" w:rsidRDefault="00E16B9D" w:rsidP="00E16B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client</w:t>
            </w:r>
            <w:r w:rsidRPr="006C481D">
              <w:rPr>
                <w:rFonts w:ascii="Arial" w:hAnsi="Arial" w:cs="Arial"/>
                <w:sz w:val="22"/>
                <w:szCs w:val="22"/>
              </w:rPr>
              <w:t xml:space="preserve"> reputable and an established organisation (not individuals)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  <w:r w:rsidRPr="006C481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B7481A" w14:paraId="20883E83" w14:textId="77777777" w:rsidTr="006C481D">
        <w:sdt>
          <w:sdtPr>
            <w:rPr>
              <w:rFonts w:ascii="Arial" w:hAnsi="Arial" w:cs="Arial"/>
              <w:sz w:val="22"/>
              <w:szCs w:val="22"/>
            </w:rPr>
            <w:id w:val="-472598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</w:tcPr>
              <w:p w14:paraId="1488CA86" w14:textId="115031F8" w:rsidR="00B7481A" w:rsidRDefault="00B7481A" w:rsidP="00B7481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43867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5ECE3D30" w14:textId="4C99C17F" w:rsidR="00B7481A" w:rsidRDefault="00B7481A" w:rsidP="00B7481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461" w:type="dxa"/>
          </w:tcPr>
          <w:p w14:paraId="290E315B" w14:textId="0171AC43" w:rsidR="00B7481A" w:rsidRDefault="00B7481A" w:rsidP="00B748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confirm that due diligence will be completed prior to submission of the AC2 accreditation proposal to the Curriculum Planning Group.</w:t>
            </w:r>
          </w:p>
        </w:tc>
      </w:tr>
      <w:tr w:rsidR="00B7481A" w14:paraId="631A41AB" w14:textId="77777777" w:rsidTr="006C481D">
        <w:sdt>
          <w:sdtPr>
            <w:rPr>
              <w:rFonts w:ascii="Arial" w:hAnsi="Arial" w:cs="Arial"/>
              <w:sz w:val="22"/>
              <w:szCs w:val="22"/>
            </w:rPr>
            <w:id w:val="-1464032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</w:tcPr>
              <w:p w14:paraId="03DEF5A3" w14:textId="7098AAB7" w:rsidR="00B7481A" w:rsidRDefault="00B7481A" w:rsidP="00B7481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17105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1B82157B" w14:textId="3B790E2C" w:rsidR="00B7481A" w:rsidRDefault="00B7481A" w:rsidP="00B7481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461" w:type="dxa"/>
          </w:tcPr>
          <w:p w14:paraId="687ECA0D" w14:textId="5F7182A3" w:rsidR="00B7481A" w:rsidRDefault="00B7481A" w:rsidP="00B748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the Institute have </w:t>
            </w:r>
            <w:r w:rsidRPr="006C481D">
              <w:rPr>
                <w:rFonts w:ascii="Arial" w:hAnsi="Arial" w:cs="Arial"/>
                <w:sz w:val="22"/>
                <w:szCs w:val="22"/>
              </w:rPr>
              <w:t>suitable occupational competence in the subject for accreditation and moderation</w:t>
            </w:r>
            <w:r>
              <w:rPr>
                <w:rFonts w:ascii="Arial" w:hAnsi="Arial" w:cs="Arial"/>
                <w:sz w:val="22"/>
                <w:szCs w:val="22"/>
              </w:rPr>
              <w:t>? If not, please explain  in the rationale section above how this will be achieved</w:t>
            </w:r>
            <w:r w:rsidR="00114B38">
              <w:rPr>
                <w:rFonts w:ascii="Arial" w:hAnsi="Arial" w:cs="Arial"/>
                <w:sz w:val="22"/>
                <w:szCs w:val="22"/>
              </w:rPr>
              <w:t xml:space="preserve"> and associated</w:t>
            </w:r>
            <w:r w:rsidR="00757969">
              <w:rPr>
                <w:rFonts w:ascii="Arial" w:hAnsi="Arial" w:cs="Arial"/>
                <w:sz w:val="22"/>
                <w:szCs w:val="22"/>
              </w:rPr>
              <w:t xml:space="preserve"> costings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6C481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B7481A" w14:paraId="45A6D4D1" w14:textId="77777777" w:rsidTr="006C481D">
        <w:sdt>
          <w:sdtPr>
            <w:rPr>
              <w:rFonts w:ascii="Arial" w:hAnsi="Arial" w:cs="Arial"/>
              <w:sz w:val="22"/>
              <w:szCs w:val="22"/>
            </w:rPr>
            <w:id w:val="149399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</w:tcPr>
              <w:p w14:paraId="01561B03" w14:textId="1A922C94" w:rsidR="00B7481A" w:rsidRDefault="00B7481A" w:rsidP="00B7481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4787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5F56E60E" w14:textId="416B87BC" w:rsidR="00B7481A" w:rsidRDefault="00B7481A" w:rsidP="00B7481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461" w:type="dxa"/>
          </w:tcPr>
          <w:p w14:paraId="23C4881F" w14:textId="10F30C11" w:rsidR="00B7481A" w:rsidRDefault="00B7481A" w:rsidP="00B7481A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16B9D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re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the a</w:t>
            </w:r>
            <w:r w:rsidRPr="00E16B9D">
              <w:rPr>
                <w:rFonts w:ascii="Arial" w:hAnsi="Arial" w:cs="Arial"/>
                <w:sz w:val="22"/>
                <w:szCs w:val="22"/>
              </w:rPr>
              <w:t>ccreditation cohort numbers viable</w:t>
            </w:r>
            <w:r>
              <w:rPr>
                <w:rFonts w:ascii="Arial" w:hAnsi="Arial" w:cs="Arial"/>
                <w:sz w:val="22"/>
                <w:szCs w:val="22"/>
              </w:rPr>
              <w:t xml:space="preserve">? Will all UWTSD costs be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covered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a profit made? If not, but the partnership is of strategic value, please explain  in the rationale section above.</w:t>
            </w:r>
          </w:p>
        </w:tc>
      </w:tr>
      <w:tr w:rsidR="00B7481A" w14:paraId="33852AE4" w14:textId="77777777" w:rsidTr="006C481D">
        <w:sdt>
          <w:sdtPr>
            <w:rPr>
              <w:rFonts w:ascii="Arial" w:hAnsi="Arial" w:cs="Arial"/>
              <w:sz w:val="22"/>
              <w:szCs w:val="22"/>
            </w:rPr>
            <w:id w:val="50347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</w:tcPr>
              <w:p w14:paraId="2C3F41AD" w14:textId="41E44F23" w:rsidR="00B7481A" w:rsidRDefault="00B7481A" w:rsidP="00B7481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34119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11C744F8" w14:textId="13E7DF54" w:rsidR="00B7481A" w:rsidRDefault="00B7481A" w:rsidP="00B7481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461" w:type="dxa"/>
          </w:tcPr>
          <w:p w14:paraId="24AD9DA3" w14:textId="2BCBA24D" w:rsidR="00B7481A" w:rsidRDefault="00B7481A" w:rsidP="00B748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the language of delivery an official language of Wales (Welsh or English)? Other languages will not be considered.</w:t>
            </w:r>
          </w:p>
        </w:tc>
      </w:tr>
      <w:tr w:rsidR="00B7481A" w14:paraId="13F9A0C5" w14:textId="77777777" w:rsidTr="006C481D">
        <w:sdt>
          <w:sdtPr>
            <w:rPr>
              <w:rFonts w:ascii="Arial" w:hAnsi="Arial" w:cs="Arial"/>
              <w:sz w:val="22"/>
              <w:szCs w:val="22"/>
            </w:rPr>
            <w:id w:val="188090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</w:tcPr>
              <w:p w14:paraId="079C6255" w14:textId="2593606D" w:rsidR="00B7481A" w:rsidRDefault="00B7481A" w:rsidP="00B7481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83106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15751872" w14:textId="21E70DF1" w:rsidR="00B7481A" w:rsidRDefault="00B7481A" w:rsidP="00B7481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461" w:type="dxa"/>
          </w:tcPr>
          <w:p w14:paraId="48377E6B" w14:textId="428CFBA7" w:rsidR="00B7481A" w:rsidRDefault="00B7481A" w:rsidP="00B748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there any known risks that require mitigation?  If so, please explain in the rationale above.</w:t>
            </w:r>
          </w:p>
        </w:tc>
      </w:tr>
    </w:tbl>
    <w:p w14:paraId="2EFDF039" w14:textId="77777777" w:rsidR="006C481D" w:rsidRDefault="006C481D" w:rsidP="006C481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35931D14" w14:textId="35FB4CBA" w:rsidR="0086119B" w:rsidRPr="00A672CB" w:rsidRDefault="0086119B" w:rsidP="00A672CB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A672CB">
        <w:rPr>
          <w:rFonts w:ascii="Arial" w:hAnsi="Arial" w:cs="Arial"/>
          <w:b/>
          <w:sz w:val="22"/>
          <w:szCs w:val="22"/>
        </w:rPr>
        <w:t xml:space="preserve">Confirmation that the Institute </w:t>
      </w:r>
      <w:r w:rsidR="00F02FE5" w:rsidRPr="00A672CB">
        <w:rPr>
          <w:rFonts w:ascii="Arial" w:hAnsi="Arial" w:cs="Arial"/>
          <w:b/>
          <w:sz w:val="22"/>
          <w:szCs w:val="22"/>
        </w:rPr>
        <w:t>seeks permission</w:t>
      </w:r>
      <w:r w:rsidRPr="00A672CB">
        <w:rPr>
          <w:rFonts w:ascii="Arial" w:hAnsi="Arial" w:cs="Arial"/>
          <w:b/>
          <w:sz w:val="22"/>
          <w:szCs w:val="22"/>
        </w:rPr>
        <w:t xml:space="preserve"> from </w:t>
      </w:r>
      <w:r w:rsidR="00F02FE5" w:rsidRPr="00A672CB">
        <w:rPr>
          <w:rFonts w:ascii="Arial" w:hAnsi="Arial" w:cs="Arial"/>
          <w:b/>
          <w:sz w:val="22"/>
          <w:szCs w:val="22"/>
        </w:rPr>
        <w:t>SLT to engage with a potential Accreditation Client</w:t>
      </w:r>
      <w:r w:rsidR="00A672CB" w:rsidRPr="00A672CB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27"/>
      </w:tblGrid>
      <w:tr w:rsidR="0086119B" w14:paraId="1C82BFC1" w14:textId="77777777" w:rsidTr="00A672CB">
        <w:tc>
          <w:tcPr>
            <w:tcW w:w="2689" w:type="dxa"/>
          </w:tcPr>
          <w:p w14:paraId="1A0A7673" w14:textId="77777777" w:rsidR="0086119B" w:rsidRDefault="0086119B" w:rsidP="00A14A6B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Dean of Institute:</w:t>
            </w:r>
          </w:p>
        </w:tc>
        <w:tc>
          <w:tcPr>
            <w:tcW w:w="6327" w:type="dxa"/>
          </w:tcPr>
          <w:p w14:paraId="1E6ED233" w14:textId="77777777" w:rsidR="0086119B" w:rsidRDefault="0086119B" w:rsidP="00A14A6B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</w:p>
        </w:tc>
      </w:tr>
      <w:tr w:rsidR="0086119B" w14:paraId="23768E1F" w14:textId="77777777" w:rsidTr="00A672CB">
        <w:tc>
          <w:tcPr>
            <w:tcW w:w="2689" w:type="dxa"/>
          </w:tcPr>
          <w:p w14:paraId="5F02FEB1" w14:textId="77777777" w:rsidR="0086119B" w:rsidRDefault="0086119B" w:rsidP="00A14A6B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Signature:</w:t>
            </w:r>
          </w:p>
        </w:tc>
        <w:tc>
          <w:tcPr>
            <w:tcW w:w="6327" w:type="dxa"/>
          </w:tcPr>
          <w:p w14:paraId="10F1B341" w14:textId="77777777" w:rsidR="0086119B" w:rsidRDefault="0086119B" w:rsidP="00A14A6B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</w:p>
        </w:tc>
      </w:tr>
      <w:tr w:rsidR="0086119B" w14:paraId="6DE8A7A9" w14:textId="77777777" w:rsidTr="00A672CB">
        <w:tc>
          <w:tcPr>
            <w:tcW w:w="2689" w:type="dxa"/>
          </w:tcPr>
          <w:p w14:paraId="1636F602" w14:textId="77777777" w:rsidR="0086119B" w:rsidRDefault="0086119B" w:rsidP="00A14A6B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Date:</w:t>
            </w:r>
          </w:p>
        </w:tc>
        <w:tc>
          <w:tcPr>
            <w:tcW w:w="6327" w:type="dxa"/>
          </w:tcPr>
          <w:p w14:paraId="55886DC9" w14:textId="77777777" w:rsidR="0086119B" w:rsidRDefault="0086119B" w:rsidP="00A14A6B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</w:p>
        </w:tc>
      </w:tr>
    </w:tbl>
    <w:p w14:paraId="19AC11A6" w14:textId="75FE3DBB" w:rsidR="00BF20BC" w:rsidRPr="006C481D" w:rsidRDefault="00BF20BC" w:rsidP="0086119B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BF20BC" w:rsidRPr="006C481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E7617" w14:textId="77777777" w:rsidR="00D63DC0" w:rsidRDefault="00D63DC0" w:rsidP="00D63DC0">
      <w:pPr>
        <w:spacing w:after="0" w:line="240" w:lineRule="auto"/>
      </w:pPr>
      <w:r>
        <w:separator/>
      </w:r>
    </w:p>
  </w:endnote>
  <w:endnote w:type="continuationSeparator" w:id="0">
    <w:p w14:paraId="583BDF59" w14:textId="77777777" w:rsidR="00D63DC0" w:rsidRDefault="00D63DC0" w:rsidP="00D6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F935F" w14:textId="50F3122B" w:rsidR="00A672CB" w:rsidRPr="00A672CB" w:rsidRDefault="00A672CB">
    <w:pPr>
      <w:pStyle w:val="Footer"/>
      <w:rPr>
        <w:rFonts w:ascii="Arial" w:hAnsi="Arial" w:cs="Arial"/>
        <w:sz w:val="22"/>
        <w:szCs w:val="22"/>
      </w:rPr>
    </w:pPr>
    <w:r w:rsidRPr="00A672CB">
      <w:rPr>
        <w:rFonts w:ascii="Arial" w:hAnsi="Arial" w:cs="Arial"/>
        <w:sz w:val="22"/>
        <w:szCs w:val="22"/>
      </w:rPr>
      <w:t>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38CD3" w14:textId="77777777" w:rsidR="00D63DC0" w:rsidRDefault="00D63DC0" w:rsidP="00D63DC0">
      <w:pPr>
        <w:spacing w:after="0" w:line="240" w:lineRule="auto"/>
      </w:pPr>
      <w:r>
        <w:separator/>
      </w:r>
    </w:p>
  </w:footnote>
  <w:footnote w:type="continuationSeparator" w:id="0">
    <w:p w14:paraId="1AACC6A2" w14:textId="77777777" w:rsidR="00D63DC0" w:rsidRDefault="00D63DC0" w:rsidP="00D6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32FB" w14:textId="5D1D4531" w:rsidR="00D63DC0" w:rsidRPr="00B303C1" w:rsidRDefault="00D63DC0" w:rsidP="00D63DC0">
    <w:pPr>
      <w:pStyle w:val="Header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779650" wp14:editId="5C1FEAB4">
          <wp:simplePos x="0" y="0"/>
          <wp:positionH relativeFrom="margin">
            <wp:posOffset>-79513</wp:posOffset>
          </wp:positionH>
          <wp:positionV relativeFrom="page">
            <wp:posOffset>278130</wp:posOffset>
          </wp:positionV>
          <wp:extent cx="1790700" cy="600075"/>
          <wp:effectExtent l="0" t="0" r="0" b="9525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</w:rPr>
      <w:t>APPENDIX AC9</w:t>
    </w:r>
  </w:p>
  <w:p w14:paraId="2AA40B5A" w14:textId="77777777" w:rsidR="00D63DC0" w:rsidRDefault="00D63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953388"/>
    <w:multiLevelType w:val="hybridMultilevel"/>
    <w:tmpl w:val="5C4C4D1C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54349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1D"/>
    <w:rsid w:val="000F5A52"/>
    <w:rsid w:val="00114B38"/>
    <w:rsid w:val="00200225"/>
    <w:rsid w:val="0026103E"/>
    <w:rsid w:val="003008FB"/>
    <w:rsid w:val="00305F77"/>
    <w:rsid w:val="003D7E32"/>
    <w:rsid w:val="00401F56"/>
    <w:rsid w:val="00404523"/>
    <w:rsid w:val="006B2375"/>
    <w:rsid w:val="006C481D"/>
    <w:rsid w:val="00757969"/>
    <w:rsid w:val="00763AE8"/>
    <w:rsid w:val="008453F5"/>
    <w:rsid w:val="0086119B"/>
    <w:rsid w:val="008658F4"/>
    <w:rsid w:val="00951F52"/>
    <w:rsid w:val="00A672CB"/>
    <w:rsid w:val="00AE0C44"/>
    <w:rsid w:val="00AF7CB1"/>
    <w:rsid w:val="00B56886"/>
    <w:rsid w:val="00B7481A"/>
    <w:rsid w:val="00B90FC7"/>
    <w:rsid w:val="00BC5428"/>
    <w:rsid w:val="00BF20BC"/>
    <w:rsid w:val="00C60331"/>
    <w:rsid w:val="00CF0A7C"/>
    <w:rsid w:val="00D63DC0"/>
    <w:rsid w:val="00DC1039"/>
    <w:rsid w:val="00E16B9D"/>
    <w:rsid w:val="00EC042C"/>
    <w:rsid w:val="00F02FE5"/>
    <w:rsid w:val="00F84FA5"/>
    <w:rsid w:val="00FB20DD"/>
    <w:rsid w:val="00FC4FB0"/>
    <w:rsid w:val="00FD4B68"/>
    <w:rsid w:val="00FD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F180"/>
  <w15:chartTrackingRefBased/>
  <w15:docId w15:val="{E8767B03-D408-443A-A007-6CC5B12F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8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C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1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F52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D63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3DC0"/>
  </w:style>
  <w:style w:type="paragraph" w:styleId="Footer">
    <w:name w:val="footer"/>
    <w:basedOn w:val="Normal"/>
    <w:link w:val="FooterChar"/>
    <w:uiPriority w:val="99"/>
    <w:unhideWhenUsed/>
    <w:rsid w:val="00D63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14" ma:contentTypeDescription="Create a new document." ma:contentTypeScope="" ma:versionID="c1e155dc1bc16d7d0a25d11a10dfc59c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d5875579ac0f9a9f954e68b33f4df0d0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88f588-d6ac-484c-b2dc-fbdfb6412e20}" ma:internalName="TaxCatchAll" ma:showField="CatchAllData" ma:web="8ee9550b-f5f4-4dde-bce5-39f4ba45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F88270-057C-4021-A653-43669F709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3607F-D598-4047-BE30-1298A6DCE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AC9 Permission to Engage</dc:title>
  <dc:subject/>
  <dc:creator>Karen Jones</dc:creator>
  <cp:keywords/>
  <dc:description/>
  <cp:lastModifiedBy>Teleri James</cp:lastModifiedBy>
  <cp:revision>23</cp:revision>
  <dcterms:created xsi:type="dcterms:W3CDTF">2024-09-17T11:25:00Z</dcterms:created>
  <dcterms:modified xsi:type="dcterms:W3CDTF">2024-11-25T09:55:00Z</dcterms:modified>
</cp:coreProperties>
</file>