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8F448" w14:textId="77777777" w:rsidR="0081217B" w:rsidRDefault="0081217B" w:rsidP="00EF493E">
      <w:pPr>
        <w:ind w:left="360" w:hanging="360"/>
        <w:rPr>
          <w:rFonts w:ascii="Arial" w:hAnsi="Arial" w:cs="Arial"/>
          <w:highlight w:val="yellow"/>
        </w:rPr>
      </w:pPr>
      <w:r>
        <w:rPr>
          <w:noProof/>
        </w:rPr>
        <w:drawing>
          <wp:inline distT="0" distB="0" distL="0" distR="0" wp14:anchorId="24C07B13" wp14:editId="073E5036">
            <wp:extent cx="2000250" cy="600075"/>
            <wp:effectExtent l="0" t="0" r="0" b="9525"/>
            <wp:docPr id="1" name="Picture 1" descr="cid:image001.jpg@01D1118C.F35B8510"/>
            <wp:cNvGraphicFramePr/>
            <a:graphic xmlns:a="http://schemas.openxmlformats.org/drawingml/2006/main">
              <a:graphicData uri="http://schemas.openxmlformats.org/drawingml/2006/picture">
                <pic:pic xmlns:pic="http://schemas.openxmlformats.org/drawingml/2006/picture">
                  <pic:nvPicPr>
                    <pic:cNvPr id="1" name="Picture 1" descr="cid:image001.jpg@01D1118C.F35B8510"/>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00250" cy="600075"/>
                    </a:xfrm>
                    <a:prstGeom prst="rect">
                      <a:avLst/>
                    </a:prstGeom>
                    <a:noFill/>
                    <a:ln>
                      <a:noFill/>
                    </a:ln>
                  </pic:spPr>
                </pic:pic>
              </a:graphicData>
            </a:graphic>
          </wp:inline>
        </w:drawing>
      </w:r>
      <w:r w:rsidR="00511212" w:rsidRPr="00511212">
        <w:rPr>
          <w:rFonts w:ascii="Arial" w:hAnsi="Arial" w:cs="Arial"/>
        </w:rPr>
        <w:tab/>
      </w:r>
      <w:r w:rsidR="00511212" w:rsidRPr="00511212">
        <w:rPr>
          <w:rFonts w:ascii="Arial" w:hAnsi="Arial" w:cs="Arial"/>
        </w:rPr>
        <w:tab/>
      </w:r>
      <w:r w:rsidR="00511212" w:rsidRPr="00511212">
        <w:rPr>
          <w:rFonts w:ascii="Arial" w:hAnsi="Arial" w:cs="Arial"/>
        </w:rPr>
        <w:tab/>
      </w:r>
      <w:r w:rsidR="00511212" w:rsidRPr="00511212">
        <w:rPr>
          <w:rFonts w:ascii="Arial" w:hAnsi="Arial" w:cs="Arial"/>
        </w:rPr>
        <w:tab/>
      </w:r>
      <w:r w:rsidR="00511212" w:rsidRPr="00511212">
        <w:rPr>
          <w:rFonts w:ascii="Arial" w:hAnsi="Arial" w:cs="Arial"/>
        </w:rPr>
        <w:tab/>
      </w:r>
    </w:p>
    <w:p w14:paraId="00302947" w14:textId="77777777" w:rsidR="0081217B" w:rsidRDefault="0081217B" w:rsidP="00EF493E">
      <w:pPr>
        <w:ind w:left="360" w:hanging="360"/>
        <w:rPr>
          <w:rFonts w:ascii="Arial" w:hAnsi="Arial" w:cs="Arial"/>
          <w:highlight w:val="yellow"/>
        </w:rPr>
      </w:pPr>
    </w:p>
    <w:p w14:paraId="52AC4855" w14:textId="77777777" w:rsidR="0081217B" w:rsidRDefault="0081217B" w:rsidP="00EF493E">
      <w:pPr>
        <w:ind w:left="360" w:hanging="360"/>
        <w:rPr>
          <w:rFonts w:ascii="Arial" w:hAnsi="Arial" w:cs="Arial"/>
          <w:highlight w:val="yellow"/>
        </w:rPr>
      </w:pPr>
    </w:p>
    <w:p w14:paraId="365FBFEB" w14:textId="113923D8" w:rsidR="00273681" w:rsidRDefault="002B03E6" w:rsidP="00EF493E">
      <w:pPr>
        <w:ind w:left="360" w:hanging="360"/>
        <w:rPr>
          <w:rFonts w:ascii="Arial" w:hAnsi="Arial" w:cs="Arial"/>
          <w:b/>
        </w:rPr>
      </w:pPr>
      <w:r>
        <w:rPr>
          <w:rFonts w:ascii="Arial" w:hAnsi="Arial" w:cs="Arial"/>
          <w:b/>
        </w:rPr>
        <w:t>University Council Scheme of Delegation 20</w:t>
      </w:r>
      <w:r w:rsidR="00BB4416">
        <w:rPr>
          <w:rFonts w:ascii="Arial" w:hAnsi="Arial" w:cs="Arial"/>
          <w:b/>
        </w:rPr>
        <w:t>2</w:t>
      </w:r>
      <w:r w:rsidR="00002C26">
        <w:rPr>
          <w:rFonts w:ascii="Arial" w:hAnsi="Arial" w:cs="Arial"/>
          <w:b/>
        </w:rPr>
        <w:t>5</w:t>
      </w:r>
      <w:r w:rsidR="00C054E6">
        <w:rPr>
          <w:rFonts w:ascii="Arial" w:hAnsi="Arial" w:cs="Arial"/>
          <w:b/>
        </w:rPr>
        <w:t>/</w:t>
      </w:r>
      <w:r w:rsidR="00BB4416">
        <w:rPr>
          <w:rFonts w:ascii="Arial" w:hAnsi="Arial" w:cs="Arial"/>
          <w:b/>
        </w:rPr>
        <w:t>2</w:t>
      </w:r>
      <w:r w:rsidR="00002C26">
        <w:rPr>
          <w:rFonts w:ascii="Arial" w:hAnsi="Arial" w:cs="Arial"/>
          <w:b/>
        </w:rPr>
        <w:t>6</w:t>
      </w:r>
    </w:p>
    <w:p w14:paraId="125276D6" w14:textId="77777777" w:rsidR="00273681" w:rsidRDefault="00273681" w:rsidP="00EF493E">
      <w:pPr>
        <w:ind w:left="360" w:hanging="360"/>
        <w:rPr>
          <w:rFonts w:ascii="Arial" w:hAnsi="Arial" w:cs="Arial"/>
          <w:b/>
        </w:rPr>
      </w:pPr>
    </w:p>
    <w:p w14:paraId="00A5A8C4" w14:textId="5820CD24" w:rsidR="006F2E4A" w:rsidRDefault="00F46776" w:rsidP="00EF493E">
      <w:pPr>
        <w:ind w:left="360" w:hanging="360"/>
        <w:rPr>
          <w:rFonts w:ascii="Arial" w:hAnsi="Arial" w:cs="Arial"/>
          <w:b/>
        </w:rPr>
      </w:pPr>
      <w:r>
        <w:rPr>
          <w:rFonts w:ascii="Arial" w:hAnsi="Arial" w:cs="Arial"/>
          <w:b/>
        </w:rPr>
        <w:t xml:space="preserve">Introduction </w:t>
      </w:r>
      <w:r w:rsidR="002B03E6">
        <w:rPr>
          <w:rFonts w:ascii="Arial" w:hAnsi="Arial" w:cs="Arial"/>
          <w:b/>
        </w:rPr>
        <w:t xml:space="preserve">and </w:t>
      </w:r>
      <w:r w:rsidR="001C0893">
        <w:rPr>
          <w:rFonts w:ascii="Arial" w:hAnsi="Arial" w:cs="Arial"/>
          <w:b/>
        </w:rPr>
        <w:t>s</w:t>
      </w:r>
      <w:r w:rsidR="002B03E6">
        <w:rPr>
          <w:rFonts w:ascii="Arial" w:hAnsi="Arial" w:cs="Arial"/>
          <w:b/>
        </w:rPr>
        <w:t>cope</w:t>
      </w:r>
    </w:p>
    <w:p w14:paraId="6E482371" w14:textId="77777777" w:rsidR="002B03E6" w:rsidRDefault="002B03E6" w:rsidP="002B03E6">
      <w:pPr>
        <w:pStyle w:val="ListParagraph"/>
        <w:numPr>
          <w:ilvl w:val="0"/>
          <w:numId w:val="11"/>
        </w:numPr>
        <w:jc w:val="both"/>
        <w:rPr>
          <w:rFonts w:ascii="Arial" w:hAnsi="Arial" w:cs="Arial"/>
        </w:rPr>
      </w:pPr>
      <w:r w:rsidRPr="002B03E6">
        <w:rPr>
          <w:rFonts w:ascii="Arial" w:hAnsi="Arial" w:cs="Arial"/>
        </w:rPr>
        <w:t>This Scheme of Delegation</w:t>
      </w:r>
      <w:r w:rsidR="003817BF">
        <w:rPr>
          <w:rFonts w:ascii="Arial" w:hAnsi="Arial" w:cs="Arial"/>
        </w:rPr>
        <w:t xml:space="preserve"> </w:t>
      </w:r>
      <w:r w:rsidRPr="002B03E6">
        <w:rPr>
          <w:rFonts w:ascii="Arial" w:hAnsi="Arial" w:cs="Arial"/>
        </w:rPr>
        <w:t>seeks to outline where decision</w:t>
      </w:r>
      <w:r>
        <w:rPr>
          <w:rFonts w:ascii="Arial" w:hAnsi="Arial" w:cs="Arial"/>
        </w:rPr>
        <w:t xml:space="preserve">- </w:t>
      </w:r>
      <w:r w:rsidRPr="002B03E6">
        <w:rPr>
          <w:rFonts w:ascii="Arial" w:hAnsi="Arial" w:cs="Arial"/>
        </w:rPr>
        <w:t>making authority in the name of</w:t>
      </w:r>
      <w:r w:rsidR="003817BF">
        <w:rPr>
          <w:rFonts w:ascii="Arial" w:hAnsi="Arial" w:cs="Arial"/>
        </w:rPr>
        <w:t>,</w:t>
      </w:r>
      <w:r w:rsidRPr="002B03E6">
        <w:rPr>
          <w:rFonts w:ascii="Arial" w:hAnsi="Arial" w:cs="Arial"/>
        </w:rPr>
        <w:t xml:space="preserve"> or on behalf of</w:t>
      </w:r>
      <w:r w:rsidR="003817BF">
        <w:rPr>
          <w:rFonts w:ascii="Arial" w:hAnsi="Arial" w:cs="Arial"/>
        </w:rPr>
        <w:t>,</w:t>
      </w:r>
      <w:r w:rsidRPr="002B03E6">
        <w:rPr>
          <w:rFonts w:ascii="Arial" w:hAnsi="Arial" w:cs="Arial"/>
        </w:rPr>
        <w:t xml:space="preserve"> </w:t>
      </w:r>
      <w:r>
        <w:rPr>
          <w:rFonts w:ascii="Arial" w:hAnsi="Arial" w:cs="Arial"/>
        </w:rPr>
        <w:t xml:space="preserve">the </w:t>
      </w:r>
      <w:r w:rsidR="003817BF">
        <w:rPr>
          <w:rFonts w:ascii="Arial" w:hAnsi="Arial" w:cs="Arial"/>
        </w:rPr>
        <w:t xml:space="preserve">Council of the </w:t>
      </w:r>
      <w:r>
        <w:rPr>
          <w:rFonts w:ascii="Arial" w:hAnsi="Arial" w:cs="Arial"/>
        </w:rPr>
        <w:t xml:space="preserve">University of Wales Trinity Saint David </w:t>
      </w:r>
      <w:r w:rsidRPr="002B03E6">
        <w:rPr>
          <w:rFonts w:ascii="Arial" w:hAnsi="Arial" w:cs="Arial"/>
        </w:rPr>
        <w:t>resides</w:t>
      </w:r>
      <w:r w:rsidR="003817BF">
        <w:rPr>
          <w:rFonts w:ascii="Arial" w:hAnsi="Arial" w:cs="Arial"/>
        </w:rPr>
        <w:t>,</w:t>
      </w:r>
      <w:r w:rsidRPr="002B03E6">
        <w:rPr>
          <w:rFonts w:ascii="Arial" w:hAnsi="Arial" w:cs="Arial"/>
        </w:rPr>
        <w:t xml:space="preserve"> and where this authority can and has been delegated. </w:t>
      </w:r>
    </w:p>
    <w:p w14:paraId="6084A7C0" w14:textId="77777777" w:rsidR="002B03E6" w:rsidRDefault="002B03E6" w:rsidP="002B03E6">
      <w:pPr>
        <w:pStyle w:val="ListParagraph"/>
        <w:ind w:left="360"/>
        <w:jc w:val="both"/>
        <w:rPr>
          <w:rFonts w:ascii="Arial" w:hAnsi="Arial" w:cs="Arial"/>
        </w:rPr>
      </w:pPr>
    </w:p>
    <w:p w14:paraId="5C246650" w14:textId="77777777" w:rsidR="002B03E6" w:rsidRDefault="002B03E6" w:rsidP="002B03E6">
      <w:pPr>
        <w:pStyle w:val="ListParagraph"/>
        <w:numPr>
          <w:ilvl w:val="0"/>
          <w:numId w:val="11"/>
        </w:numPr>
        <w:jc w:val="both"/>
        <w:rPr>
          <w:rFonts w:ascii="Arial" w:hAnsi="Arial" w:cs="Arial"/>
        </w:rPr>
      </w:pPr>
      <w:r w:rsidRPr="002B03E6">
        <w:rPr>
          <w:rFonts w:ascii="Arial" w:hAnsi="Arial" w:cs="Arial"/>
        </w:rPr>
        <w:t>No such scheme can be fully comprehensive</w:t>
      </w:r>
      <w:r>
        <w:rPr>
          <w:rFonts w:ascii="Arial" w:hAnsi="Arial" w:cs="Arial"/>
        </w:rPr>
        <w:t>. H</w:t>
      </w:r>
      <w:r w:rsidRPr="002B03E6">
        <w:rPr>
          <w:rFonts w:ascii="Arial" w:hAnsi="Arial" w:cs="Arial"/>
        </w:rPr>
        <w:t>owever, by identifying where authority lies or has been delegated</w:t>
      </w:r>
      <w:r w:rsidR="003817BF">
        <w:rPr>
          <w:rFonts w:ascii="Arial" w:hAnsi="Arial" w:cs="Arial"/>
        </w:rPr>
        <w:t>,</w:t>
      </w:r>
      <w:r w:rsidRPr="002B03E6">
        <w:rPr>
          <w:rFonts w:ascii="Arial" w:hAnsi="Arial" w:cs="Arial"/>
        </w:rPr>
        <w:t xml:space="preserve"> the Scheme sets a framework through which other matters may be resolved. </w:t>
      </w:r>
      <w:r>
        <w:rPr>
          <w:rFonts w:ascii="Arial" w:hAnsi="Arial" w:cs="Arial"/>
        </w:rPr>
        <w:t>T</w:t>
      </w:r>
      <w:r w:rsidRPr="002B03E6">
        <w:rPr>
          <w:rFonts w:ascii="Arial" w:hAnsi="Arial" w:cs="Arial"/>
        </w:rPr>
        <w:t xml:space="preserve">he Clerk to the </w:t>
      </w:r>
      <w:r>
        <w:rPr>
          <w:rFonts w:ascii="Arial" w:hAnsi="Arial" w:cs="Arial"/>
        </w:rPr>
        <w:t xml:space="preserve">Council </w:t>
      </w:r>
      <w:r w:rsidRPr="002B03E6">
        <w:rPr>
          <w:rFonts w:ascii="Arial" w:hAnsi="Arial" w:cs="Arial"/>
        </w:rPr>
        <w:t xml:space="preserve">will advise on matters which are not explicitly addressed in the Scheme. </w:t>
      </w:r>
    </w:p>
    <w:p w14:paraId="7B75E4AC" w14:textId="77777777" w:rsidR="002B03E6" w:rsidRPr="002B03E6" w:rsidRDefault="002B03E6" w:rsidP="002B03E6">
      <w:pPr>
        <w:pStyle w:val="ListParagraph"/>
        <w:rPr>
          <w:rFonts w:ascii="Arial" w:hAnsi="Arial" w:cs="Arial"/>
        </w:rPr>
      </w:pPr>
    </w:p>
    <w:p w14:paraId="74D2A3FA" w14:textId="77777777" w:rsidR="002B03E6" w:rsidRDefault="002B03E6" w:rsidP="002D3F06">
      <w:pPr>
        <w:pStyle w:val="ListParagraph"/>
        <w:numPr>
          <w:ilvl w:val="0"/>
          <w:numId w:val="11"/>
        </w:numPr>
        <w:jc w:val="both"/>
        <w:rPr>
          <w:rFonts w:ascii="Arial" w:hAnsi="Arial" w:cs="Arial"/>
        </w:rPr>
      </w:pPr>
      <w:r w:rsidRPr="00AF1288">
        <w:rPr>
          <w:rFonts w:ascii="Arial" w:hAnsi="Arial" w:cs="Arial"/>
        </w:rPr>
        <w:t xml:space="preserve">The Scheme has been drawn up under the Charter, Statutes and Ordinances of UWTSD. In the event of any inconsistency between the Scheme and the Charter, Statutes and Ordinances, the latter take precedence. The Scheme is related to the University’s Financial Regulations and is not intended to address matters set out in detail in those Regulations. </w:t>
      </w:r>
      <w:r w:rsidR="00FE43ED">
        <w:rPr>
          <w:rFonts w:ascii="Arial" w:hAnsi="Arial" w:cs="Arial"/>
        </w:rPr>
        <w:t>The principles of delegation on financial matters</w:t>
      </w:r>
      <w:r w:rsidR="00BB4416">
        <w:rPr>
          <w:rFonts w:ascii="Arial" w:hAnsi="Arial" w:cs="Arial"/>
        </w:rPr>
        <w:t xml:space="preserve"> are</w:t>
      </w:r>
      <w:r w:rsidR="00FE43ED">
        <w:rPr>
          <w:rFonts w:ascii="Arial" w:hAnsi="Arial" w:cs="Arial"/>
        </w:rPr>
        <w:t xml:space="preserve"> set out in Ordinance IV.</w:t>
      </w:r>
    </w:p>
    <w:p w14:paraId="4FE993A6" w14:textId="77777777" w:rsidR="00FE43ED" w:rsidRPr="00AF1288" w:rsidRDefault="00FE43ED" w:rsidP="00AF1288">
      <w:pPr>
        <w:pStyle w:val="ListParagraph"/>
        <w:rPr>
          <w:rFonts w:ascii="Arial" w:hAnsi="Arial" w:cs="Arial"/>
        </w:rPr>
      </w:pPr>
    </w:p>
    <w:p w14:paraId="4ED21B73" w14:textId="7D6AB657" w:rsidR="00AF1288" w:rsidRDefault="002B03E6" w:rsidP="00AF1288">
      <w:pPr>
        <w:pStyle w:val="ListParagraph"/>
        <w:numPr>
          <w:ilvl w:val="0"/>
          <w:numId w:val="11"/>
        </w:numPr>
        <w:jc w:val="both"/>
        <w:rPr>
          <w:rFonts w:ascii="Arial" w:hAnsi="Arial" w:cs="Arial"/>
        </w:rPr>
      </w:pPr>
      <w:r w:rsidRPr="00AF1288">
        <w:rPr>
          <w:rFonts w:ascii="Arial" w:hAnsi="Arial" w:cs="Arial"/>
        </w:rPr>
        <w:t xml:space="preserve">The </w:t>
      </w:r>
      <w:r w:rsidR="00AF1288">
        <w:rPr>
          <w:rFonts w:ascii="Arial" w:hAnsi="Arial" w:cs="Arial"/>
        </w:rPr>
        <w:t xml:space="preserve">Council </w:t>
      </w:r>
      <w:r w:rsidRPr="00AF1288">
        <w:rPr>
          <w:rFonts w:ascii="Arial" w:hAnsi="Arial" w:cs="Arial"/>
        </w:rPr>
        <w:t xml:space="preserve">and those to whom powers are delegated shall at all times act within the requirements of the </w:t>
      </w:r>
      <w:r w:rsidR="00637032">
        <w:rPr>
          <w:rFonts w:ascii="Arial" w:hAnsi="Arial" w:cs="Arial"/>
        </w:rPr>
        <w:t>Med</w:t>
      </w:r>
      <w:r w:rsidR="00CE4B5F">
        <w:rPr>
          <w:rFonts w:ascii="Arial" w:hAnsi="Arial" w:cs="Arial"/>
        </w:rPr>
        <w:t>r</w:t>
      </w:r>
      <w:r w:rsidR="00637032">
        <w:rPr>
          <w:rFonts w:ascii="Arial" w:hAnsi="Arial" w:cs="Arial"/>
        </w:rPr>
        <w:t xml:space="preserve"> </w:t>
      </w:r>
      <w:r w:rsidR="006B4339">
        <w:rPr>
          <w:rFonts w:ascii="Arial" w:hAnsi="Arial" w:cs="Arial"/>
        </w:rPr>
        <w:t xml:space="preserve">Terms and Conditions of Funding </w:t>
      </w:r>
      <w:r w:rsidR="00AF1288">
        <w:rPr>
          <w:rFonts w:ascii="Arial" w:hAnsi="Arial" w:cs="Arial"/>
        </w:rPr>
        <w:t xml:space="preserve">and </w:t>
      </w:r>
      <w:r w:rsidRPr="00AF1288">
        <w:rPr>
          <w:rFonts w:ascii="Arial" w:hAnsi="Arial" w:cs="Arial"/>
        </w:rPr>
        <w:t xml:space="preserve">the CUC </w:t>
      </w:r>
      <w:r w:rsidRPr="003817BF">
        <w:rPr>
          <w:rFonts w:ascii="Arial" w:hAnsi="Arial" w:cs="Arial"/>
          <w:i/>
        </w:rPr>
        <w:t>Higher Education Code of Governance</w:t>
      </w:r>
      <w:r w:rsidRPr="00AF1288">
        <w:rPr>
          <w:rFonts w:ascii="Arial" w:hAnsi="Arial" w:cs="Arial"/>
        </w:rPr>
        <w:t xml:space="preserve">. </w:t>
      </w:r>
    </w:p>
    <w:p w14:paraId="6D73E3F1" w14:textId="77777777" w:rsidR="00AF1288" w:rsidRPr="00AF1288" w:rsidRDefault="00AF1288" w:rsidP="00AF1288">
      <w:pPr>
        <w:pStyle w:val="ListParagraph"/>
        <w:rPr>
          <w:rFonts w:ascii="Arial" w:hAnsi="Arial" w:cs="Arial"/>
        </w:rPr>
      </w:pPr>
    </w:p>
    <w:p w14:paraId="11FC743D" w14:textId="77777777" w:rsidR="00AF1288" w:rsidRDefault="002B03E6" w:rsidP="00AF1288">
      <w:pPr>
        <w:pStyle w:val="ListParagraph"/>
        <w:numPr>
          <w:ilvl w:val="0"/>
          <w:numId w:val="11"/>
        </w:numPr>
        <w:jc w:val="both"/>
        <w:rPr>
          <w:rFonts w:ascii="Arial" w:hAnsi="Arial" w:cs="Arial"/>
        </w:rPr>
      </w:pPr>
      <w:r w:rsidRPr="00AF1288">
        <w:rPr>
          <w:rFonts w:ascii="Arial" w:hAnsi="Arial" w:cs="Arial"/>
        </w:rPr>
        <w:t>The Scheme identifies responsibility for the final approval stage of decision-making and the individual or body that this has been delegated to where appropriate. The Scheme does not identify the stages leading up to the decision-making stage</w:t>
      </w:r>
      <w:r w:rsidR="009F2E5A">
        <w:rPr>
          <w:rFonts w:ascii="Arial" w:hAnsi="Arial" w:cs="Arial"/>
        </w:rPr>
        <w:t xml:space="preserve">. </w:t>
      </w:r>
    </w:p>
    <w:p w14:paraId="1D03F9FD" w14:textId="77777777" w:rsidR="00AF1288" w:rsidRPr="00AF1288" w:rsidRDefault="00AF1288" w:rsidP="00AF1288">
      <w:pPr>
        <w:pStyle w:val="ListParagraph"/>
        <w:rPr>
          <w:rFonts w:ascii="Arial" w:hAnsi="Arial" w:cs="Arial"/>
        </w:rPr>
      </w:pPr>
    </w:p>
    <w:p w14:paraId="3C9A30BB" w14:textId="77777777" w:rsidR="00AF1288" w:rsidRDefault="002B03E6" w:rsidP="00AF1288">
      <w:pPr>
        <w:pStyle w:val="ListParagraph"/>
        <w:numPr>
          <w:ilvl w:val="0"/>
          <w:numId w:val="11"/>
        </w:numPr>
        <w:jc w:val="both"/>
        <w:rPr>
          <w:rFonts w:ascii="Arial" w:hAnsi="Arial" w:cs="Arial"/>
        </w:rPr>
      </w:pPr>
      <w:r w:rsidRPr="00AF1288">
        <w:rPr>
          <w:rFonts w:ascii="Arial" w:hAnsi="Arial" w:cs="Arial"/>
        </w:rPr>
        <w:t xml:space="preserve">In the event of a major incident or crisis decisions may need to be made by exception outside normal practices. Specific authorities and responsibilities in such circumstances are set out in the University’s Major Incident Plan. </w:t>
      </w:r>
    </w:p>
    <w:p w14:paraId="024C5D44" w14:textId="77777777" w:rsidR="009F2E5A" w:rsidRPr="009F2E5A" w:rsidRDefault="009F2E5A" w:rsidP="009F2E5A">
      <w:pPr>
        <w:pStyle w:val="ListParagraph"/>
        <w:rPr>
          <w:rFonts w:ascii="Arial" w:hAnsi="Arial" w:cs="Arial"/>
        </w:rPr>
      </w:pPr>
    </w:p>
    <w:p w14:paraId="46A29953" w14:textId="77777777" w:rsidR="009F2E5A" w:rsidRDefault="009F2E5A" w:rsidP="00AF1288">
      <w:pPr>
        <w:pStyle w:val="ListParagraph"/>
        <w:numPr>
          <w:ilvl w:val="0"/>
          <w:numId w:val="11"/>
        </w:numPr>
        <w:jc w:val="both"/>
        <w:rPr>
          <w:rFonts w:ascii="Arial" w:hAnsi="Arial" w:cs="Arial"/>
        </w:rPr>
      </w:pPr>
      <w:r>
        <w:rPr>
          <w:rFonts w:ascii="Arial" w:hAnsi="Arial" w:cs="Arial"/>
        </w:rPr>
        <w:t>Th</w:t>
      </w:r>
      <w:r w:rsidR="003817BF">
        <w:rPr>
          <w:rFonts w:ascii="Arial" w:hAnsi="Arial" w:cs="Arial"/>
        </w:rPr>
        <w:t>e</w:t>
      </w:r>
      <w:r>
        <w:rPr>
          <w:rFonts w:ascii="Arial" w:hAnsi="Arial" w:cs="Arial"/>
        </w:rPr>
        <w:t xml:space="preserve"> Scheme must be reviewed and approved by the Council annually.</w:t>
      </w:r>
    </w:p>
    <w:p w14:paraId="66E0D1A8" w14:textId="77777777" w:rsidR="00AF1288" w:rsidRDefault="00AF1288" w:rsidP="00AF1288">
      <w:pPr>
        <w:rPr>
          <w:rFonts w:ascii="Arial" w:hAnsi="Arial" w:cs="Arial"/>
        </w:rPr>
      </w:pPr>
    </w:p>
    <w:p w14:paraId="59D7F5F8" w14:textId="77777777" w:rsidR="00AF1288" w:rsidRPr="00AF1288" w:rsidRDefault="00AF1288" w:rsidP="00AF1288">
      <w:pPr>
        <w:rPr>
          <w:rFonts w:ascii="Arial" w:hAnsi="Arial" w:cs="Arial"/>
          <w:b/>
        </w:rPr>
      </w:pPr>
      <w:r w:rsidRPr="00AF1288">
        <w:rPr>
          <w:rFonts w:ascii="Arial" w:hAnsi="Arial" w:cs="Arial"/>
          <w:b/>
        </w:rPr>
        <w:t>Definitions and terminology</w:t>
      </w:r>
    </w:p>
    <w:p w14:paraId="4D040010" w14:textId="77777777" w:rsidR="00AF1288" w:rsidRDefault="00AF1288" w:rsidP="00AF1288">
      <w:pPr>
        <w:pStyle w:val="ListParagraph"/>
        <w:numPr>
          <w:ilvl w:val="0"/>
          <w:numId w:val="11"/>
        </w:numPr>
        <w:jc w:val="both"/>
        <w:rPr>
          <w:rFonts w:ascii="Arial" w:hAnsi="Arial" w:cs="Arial"/>
        </w:rPr>
      </w:pPr>
      <w:r w:rsidRPr="00AF1288">
        <w:rPr>
          <w:rFonts w:ascii="Arial" w:hAnsi="Arial" w:cs="Arial"/>
        </w:rPr>
        <w:t xml:space="preserve">The names of committees and the titles of posts may change from time to time. This shall not invalidate the powers of the equivalent successor committees or post holders. </w:t>
      </w:r>
    </w:p>
    <w:p w14:paraId="2D833EE7" w14:textId="77777777" w:rsidR="00BF18CC" w:rsidRDefault="00BF18CC" w:rsidP="00BF18CC">
      <w:pPr>
        <w:pStyle w:val="ListParagraph"/>
        <w:ind w:left="360"/>
        <w:jc w:val="both"/>
        <w:rPr>
          <w:rFonts w:ascii="Arial" w:hAnsi="Arial" w:cs="Arial"/>
        </w:rPr>
      </w:pPr>
    </w:p>
    <w:p w14:paraId="1F10FCA3" w14:textId="13E2D9DA" w:rsidR="00BF18CC" w:rsidRDefault="00AF1288" w:rsidP="00AF1288">
      <w:pPr>
        <w:pStyle w:val="ListParagraph"/>
        <w:numPr>
          <w:ilvl w:val="0"/>
          <w:numId w:val="11"/>
        </w:numPr>
        <w:jc w:val="both"/>
        <w:rPr>
          <w:rFonts w:ascii="Arial" w:hAnsi="Arial" w:cs="Arial"/>
        </w:rPr>
      </w:pPr>
      <w:r w:rsidRPr="00AF1288">
        <w:rPr>
          <w:rFonts w:ascii="Arial" w:hAnsi="Arial" w:cs="Arial"/>
        </w:rPr>
        <w:t>It is custom and practice within the University to use the term</w:t>
      </w:r>
      <w:r w:rsidR="00BF18CC">
        <w:rPr>
          <w:rFonts w:ascii="Arial" w:hAnsi="Arial" w:cs="Arial"/>
        </w:rPr>
        <w:t xml:space="preserve"> ‘Council members’</w:t>
      </w:r>
      <w:r w:rsidRPr="00AF1288">
        <w:rPr>
          <w:rFonts w:ascii="Arial" w:hAnsi="Arial" w:cs="Arial"/>
        </w:rPr>
        <w:t xml:space="preserve"> and this phrase is used throughout this document. For these purposes it has the same meaning as </w:t>
      </w:r>
      <w:r w:rsidR="00BF18CC">
        <w:rPr>
          <w:rFonts w:ascii="Arial" w:hAnsi="Arial" w:cs="Arial"/>
        </w:rPr>
        <w:t>‘</w:t>
      </w:r>
      <w:r w:rsidR="003817BF">
        <w:rPr>
          <w:rFonts w:ascii="Arial" w:hAnsi="Arial" w:cs="Arial"/>
        </w:rPr>
        <w:t>g</w:t>
      </w:r>
      <w:r w:rsidR="00BF18CC">
        <w:rPr>
          <w:rFonts w:ascii="Arial" w:hAnsi="Arial" w:cs="Arial"/>
        </w:rPr>
        <w:t>overnors’ and ‘</w:t>
      </w:r>
      <w:r w:rsidR="003817BF">
        <w:rPr>
          <w:rFonts w:ascii="Arial" w:hAnsi="Arial" w:cs="Arial"/>
        </w:rPr>
        <w:t>c</w:t>
      </w:r>
      <w:r w:rsidR="00DC3B35">
        <w:rPr>
          <w:rFonts w:ascii="Arial" w:hAnsi="Arial" w:cs="Arial"/>
        </w:rPr>
        <w:t xml:space="preserve">harity </w:t>
      </w:r>
      <w:r w:rsidR="003817BF">
        <w:rPr>
          <w:rFonts w:ascii="Arial" w:hAnsi="Arial" w:cs="Arial"/>
        </w:rPr>
        <w:t>t</w:t>
      </w:r>
      <w:r w:rsidR="00BF18CC">
        <w:rPr>
          <w:rFonts w:ascii="Arial" w:hAnsi="Arial" w:cs="Arial"/>
        </w:rPr>
        <w:t>rustees’.</w:t>
      </w:r>
    </w:p>
    <w:p w14:paraId="69B8AF16" w14:textId="77777777" w:rsidR="00BF18CC" w:rsidRPr="00BF18CC" w:rsidRDefault="00BF18CC" w:rsidP="00BF18CC">
      <w:pPr>
        <w:pStyle w:val="ListParagraph"/>
        <w:rPr>
          <w:rFonts w:ascii="Arial" w:hAnsi="Arial" w:cs="Arial"/>
        </w:rPr>
      </w:pPr>
    </w:p>
    <w:p w14:paraId="6D21CFD5" w14:textId="77777777" w:rsidR="00BC5DDA" w:rsidRDefault="00BF18CC" w:rsidP="001254EA">
      <w:pPr>
        <w:pStyle w:val="ListParagraph"/>
        <w:numPr>
          <w:ilvl w:val="0"/>
          <w:numId w:val="11"/>
        </w:numPr>
        <w:jc w:val="both"/>
        <w:rPr>
          <w:rFonts w:ascii="Arial" w:hAnsi="Arial" w:cs="Arial"/>
        </w:rPr>
      </w:pPr>
      <w:r w:rsidRPr="003817BF">
        <w:rPr>
          <w:rFonts w:ascii="Arial" w:hAnsi="Arial" w:cs="Arial"/>
        </w:rPr>
        <w:t>The University of Wales Trinity Saint David (UWTSD) means the University as a</w:t>
      </w:r>
      <w:r w:rsidR="003817BF" w:rsidRPr="003817BF">
        <w:rPr>
          <w:rFonts w:ascii="Arial" w:hAnsi="Arial" w:cs="Arial"/>
        </w:rPr>
        <w:t xml:space="preserve"> Royal Charter company </w:t>
      </w:r>
      <w:r w:rsidRPr="003817BF">
        <w:rPr>
          <w:rFonts w:ascii="Arial" w:hAnsi="Arial" w:cs="Arial"/>
        </w:rPr>
        <w:t>and a charity</w:t>
      </w:r>
      <w:r w:rsidR="00AF1288" w:rsidRPr="003817BF">
        <w:rPr>
          <w:rFonts w:ascii="Arial" w:hAnsi="Arial" w:cs="Arial"/>
        </w:rPr>
        <w:t>.</w:t>
      </w:r>
      <w:r w:rsidR="003817BF" w:rsidRPr="003817BF">
        <w:rPr>
          <w:rFonts w:ascii="Arial" w:hAnsi="Arial" w:cs="Arial"/>
        </w:rPr>
        <w:t xml:space="preserve"> </w:t>
      </w:r>
    </w:p>
    <w:p w14:paraId="452F0D59" w14:textId="77777777" w:rsidR="003817BF" w:rsidRPr="003817BF" w:rsidRDefault="003817BF" w:rsidP="003817BF">
      <w:pPr>
        <w:pStyle w:val="ListParagraph"/>
        <w:rPr>
          <w:rFonts w:ascii="Arial" w:hAnsi="Arial" w:cs="Arial"/>
        </w:rPr>
      </w:pPr>
    </w:p>
    <w:p w14:paraId="391FE99F" w14:textId="77777777" w:rsidR="00BC5DDA" w:rsidRPr="00BC5DDA" w:rsidRDefault="00BC5DDA" w:rsidP="00BC5DDA">
      <w:pPr>
        <w:jc w:val="both"/>
        <w:rPr>
          <w:rFonts w:ascii="Arial" w:hAnsi="Arial" w:cs="Arial"/>
          <w:b/>
        </w:rPr>
      </w:pPr>
      <w:r w:rsidRPr="00BC5DDA">
        <w:rPr>
          <w:rFonts w:ascii="Arial" w:hAnsi="Arial" w:cs="Arial"/>
          <w:b/>
        </w:rPr>
        <w:t>Conditions</w:t>
      </w:r>
    </w:p>
    <w:p w14:paraId="18524DE2" w14:textId="77777777" w:rsidR="00BC5DDA" w:rsidRDefault="00BC5DDA" w:rsidP="00BC5DDA">
      <w:pPr>
        <w:pStyle w:val="ListParagraph"/>
        <w:numPr>
          <w:ilvl w:val="0"/>
          <w:numId w:val="11"/>
        </w:numPr>
        <w:jc w:val="both"/>
        <w:rPr>
          <w:rFonts w:ascii="Arial" w:hAnsi="Arial" w:cs="Arial"/>
        </w:rPr>
      </w:pPr>
      <w:r w:rsidRPr="00BC5DDA">
        <w:rPr>
          <w:rFonts w:ascii="Arial" w:hAnsi="Arial" w:cs="Arial"/>
        </w:rPr>
        <w:t xml:space="preserve">Under exceptional circumstances, the </w:t>
      </w:r>
      <w:r>
        <w:rPr>
          <w:rFonts w:ascii="Arial" w:hAnsi="Arial" w:cs="Arial"/>
        </w:rPr>
        <w:t xml:space="preserve">Council </w:t>
      </w:r>
      <w:r w:rsidRPr="00BC5DDA">
        <w:rPr>
          <w:rFonts w:ascii="Arial" w:hAnsi="Arial" w:cs="Arial"/>
        </w:rPr>
        <w:t>and the Vice-Chancellor reserve the right to approve any matter which would normally be delegated by them to others within the Scheme.</w:t>
      </w:r>
      <w:r>
        <w:rPr>
          <w:rFonts w:ascii="Arial" w:hAnsi="Arial" w:cs="Arial"/>
        </w:rPr>
        <w:t xml:space="preserve"> </w:t>
      </w:r>
      <w:r w:rsidRPr="00BC5DDA">
        <w:rPr>
          <w:rFonts w:ascii="Arial" w:hAnsi="Arial" w:cs="Arial"/>
        </w:rPr>
        <w:t xml:space="preserve">Any such occurrences shall be recorded through the appropriate minutes. </w:t>
      </w:r>
    </w:p>
    <w:p w14:paraId="288297C4" w14:textId="77777777" w:rsidR="00BC5DDA" w:rsidRDefault="00BC5DDA" w:rsidP="00BC5DDA">
      <w:pPr>
        <w:pStyle w:val="ListParagraph"/>
        <w:ind w:left="360"/>
        <w:jc w:val="both"/>
        <w:rPr>
          <w:rFonts w:ascii="Arial" w:hAnsi="Arial" w:cs="Arial"/>
        </w:rPr>
      </w:pPr>
    </w:p>
    <w:p w14:paraId="35050AAD" w14:textId="00CC394B" w:rsidR="00BC5DDA" w:rsidRDefault="00BC5DDA" w:rsidP="00BC5DDA">
      <w:pPr>
        <w:pStyle w:val="ListParagraph"/>
        <w:numPr>
          <w:ilvl w:val="0"/>
          <w:numId w:val="11"/>
        </w:numPr>
        <w:jc w:val="both"/>
        <w:rPr>
          <w:rFonts w:ascii="Arial" w:hAnsi="Arial" w:cs="Arial"/>
        </w:rPr>
      </w:pPr>
      <w:r w:rsidRPr="00BC5DDA">
        <w:rPr>
          <w:rFonts w:ascii="Arial" w:hAnsi="Arial" w:cs="Arial"/>
        </w:rPr>
        <w:lastRenderedPageBreak/>
        <w:t xml:space="preserve">Should a matter or decision arise which is within the delegated authority of an individual or body but to which a sensitive, political, reputational or other similar issue is attached, the decision should be referred to the appropriate (normally higher) level. If there is doubt as to the appropriate decision-making level, advice should be sought from the Clerk to the </w:t>
      </w:r>
      <w:r>
        <w:rPr>
          <w:rFonts w:ascii="Arial" w:hAnsi="Arial" w:cs="Arial"/>
        </w:rPr>
        <w:t xml:space="preserve">Council </w:t>
      </w:r>
      <w:r w:rsidRPr="00BC5DDA">
        <w:rPr>
          <w:rFonts w:ascii="Arial" w:hAnsi="Arial" w:cs="Arial"/>
        </w:rPr>
        <w:t xml:space="preserve">in the first instance. </w:t>
      </w:r>
    </w:p>
    <w:p w14:paraId="1D776BD6" w14:textId="77777777" w:rsidR="00BC5DDA" w:rsidRPr="00BC5DDA" w:rsidRDefault="00BC5DDA" w:rsidP="00BC5DDA">
      <w:pPr>
        <w:pStyle w:val="ListParagraph"/>
        <w:rPr>
          <w:rFonts w:ascii="Arial" w:hAnsi="Arial" w:cs="Arial"/>
        </w:rPr>
      </w:pPr>
    </w:p>
    <w:p w14:paraId="0970B42E" w14:textId="77777777" w:rsidR="00BC5DDA" w:rsidRDefault="00BC5DDA" w:rsidP="00BC5DDA">
      <w:pPr>
        <w:pStyle w:val="ListParagraph"/>
        <w:numPr>
          <w:ilvl w:val="0"/>
          <w:numId w:val="11"/>
        </w:numPr>
        <w:jc w:val="both"/>
        <w:rPr>
          <w:rFonts w:ascii="Arial" w:hAnsi="Arial" w:cs="Arial"/>
        </w:rPr>
      </w:pPr>
      <w:r w:rsidRPr="00BC5DDA">
        <w:rPr>
          <w:rFonts w:ascii="Arial" w:hAnsi="Arial" w:cs="Arial"/>
        </w:rPr>
        <w:t xml:space="preserve">Actual or delegated powers shall only be granted provided financial provision has been made in the budget approved by the </w:t>
      </w:r>
      <w:r w:rsidR="003817BF">
        <w:rPr>
          <w:rFonts w:ascii="Arial" w:hAnsi="Arial" w:cs="Arial"/>
        </w:rPr>
        <w:t>Council</w:t>
      </w:r>
      <w:r w:rsidRPr="00BC5DDA">
        <w:rPr>
          <w:rFonts w:ascii="Arial" w:hAnsi="Arial" w:cs="Arial"/>
        </w:rPr>
        <w:t xml:space="preserve">. </w:t>
      </w:r>
    </w:p>
    <w:p w14:paraId="43BD0E78" w14:textId="77777777" w:rsidR="00BC5DDA" w:rsidRPr="00BC5DDA" w:rsidRDefault="00BC5DDA" w:rsidP="00BC5DDA">
      <w:pPr>
        <w:pStyle w:val="ListParagraph"/>
        <w:rPr>
          <w:rFonts w:ascii="Arial" w:hAnsi="Arial" w:cs="Arial"/>
        </w:rPr>
      </w:pPr>
    </w:p>
    <w:p w14:paraId="46E0EF8E" w14:textId="77777777" w:rsidR="00F565F1" w:rsidRPr="00F565F1" w:rsidRDefault="00F565F1" w:rsidP="00D939DD">
      <w:pPr>
        <w:jc w:val="both"/>
        <w:rPr>
          <w:rFonts w:ascii="Arial" w:hAnsi="Arial" w:cs="Arial"/>
          <w:b/>
        </w:rPr>
      </w:pPr>
      <w:r w:rsidRPr="00F565F1">
        <w:rPr>
          <w:rFonts w:ascii="Arial" w:hAnsi="Arial" w:cs="Arial"/>
          <w:b/>
        </w:rPr>
        <w:t>Functions and Powers of the Council</w:t>
      </w:r>
      <w:r>
        <w:rPr>
          <w:rFonts w:ascii="Arial" w:hAnsi="Arial" w:cs="Arial"/>
          <w:b/>
        </w:rPr>
        <w:t xml:space="preserve"> </w:t>
      </w:r>
    </w:p>
    <w:p w14:paraId="3E52EBE2" w14:textId="77777777" w:rsidR="00813DC1" w:rsidRPr="00F565F1" w:rsidRDefault="00FC75B6" w:rsidP="00813DC1">
      <w:pPr>
        <w:pStyle w:val="ListParagraph"/>
        <w:numPr>
          <w:ilvl w:val="0"/>
          <w:numId w:val="11"/>
        </w:numPr>
        <w:jc w:val="both"/>
        <w:rPr>
          <w:rFonts w:ascii="Arial" w:hAnsi="Arial" w:cs="Arial"/>
        </w:rPr>
      </w:pPr>
      <w:r>
        <w:rPr>
          <w:rFonts w:ascii="Arial" w:hAnsi="Arial" w:cs="Arial"/>
        </w:rPr>
        <w:t xml:space="preserve">Under </w:t>
      </w:r>
      <w:r w:rsidR="00813DC1">
        <w:rPr>
          <w:rFonts w:ascii="Arial" w:hAnsi="Arial" w:cs="Arial"/>
        </w:rPr>
        <w:t xml:space="preserve">Article XI of the Charter, the </w:t>
      </w:r>
      <w:r w:rsidR="00813DC1" w:rsidRPr="00F565F1">
        <w:rPr>
          <w:rFonts w:ascii="Arial" w:hAnsi="Arial" w:cs="Arial"/>
        </w:rPr>
        <w:t>Council may delegate all or any of its functions with the exception of:</w:t>
      </w:r>
    </w:p>
    <w:p w14:paraId="0E301A04" w14:textId="77777777" w:rsidR="00F565F1" w:rsidRDefault="00F565F1" w:rsidP="00F565F1">
      <w:pPr>
        <w:ind w:left="720" w:hanging="360"/>
        <w:jc w:val="both"/>
        <w:rPr>
          <w:rFonts w:ascii="Arial" w:hAnsi="Arial" w:cs="Arial"/>
        </w:rPr>
      </w:pPr>
    </w:p>
    <w:p w14:paraId="6662C7EB" w14:textId="77777777" w:rsidR="00F565F1" w:rsidRDefault="00813DC1" w:rsidP="00F565F1">
      <w:pPr>
        <w:pStyle w:val="ListParagraph"/>
        <w:numPr>
          <w:ilvl w:val="0"/>
          <w:numId w:val="24"/>
        </w:numPr>
        <w:jc w:val="both"/>
        <w:rPr>
          <w:rFonts w:ascii="Arial" w:hAnsi="Arial" w:cs="Arial"/>
        </w:rPr>
      </w:pPr>
      <w:r w:rsidRPr="00F565F1">
        <w:rPr>
          <w:rFonts w:ascii="Arial" w:hAnsi="Arial" w:cs="Arial"/>
        </w:rPr>
        <w:t xml:space="preserve">the determination of the character and mission of the University, including the determination of the academic year of the University and the appointment of the Vice-Chancellor; </w:t>
      </w:r>
    </w:p>
    <w:p w14:paraId="769C729C" w14:textId="77777777" w:rsidR="00F565F1" w:rsidRPr="00F565F1" w:rsidRDefault="00F565F1" w:rsidP="00F565F1">
      <w:pPr>
        <w:pStyle w:val="ListParagraph"/>
        <w:jc w:val="both"/>
        <w:rPr>
          <w:rFonts w:ascii="Arial" w:hAnsi="Arial" w:cs="Arial"/>
        </w:rPr>
      </w:pPr>
    </w:p>
    <w:p w14:paraId="6AE5CE9E" w14:textId="77777777" w:rsidR="00F565F1" w:rsidRDefault="00813DC1" w:rsidP="00F565F1">
      <w:pPr>
        <w:pStyle w:val="ListParagraph"/>
        <w:numPr>
          <w:ilvl w:val="0"/>
          <w:numId w:val="24"/>
        </w:numPr>
        <w:jc w:val="both"/>
        <w:rPr>
          <w:rFonts w:ascii="Arial" w:hAnsi="Arial" w:cs="Arial"/>
        </w:rPr>
      </w:pPr>
      <w:r w:rsidRPr="00F565F1">
        <w:rPr>
          <w:rFonts w:ascii="Arial" w:hAnsi="Arial" w:cs="Arial"/>
        </w:rPr>
        <w:t>the responsibility for ensuring the solvency of the University and for safeguarding its assets, including the appointment of auditors, the establishment of an Audit Committee and the approval of the Univer</w:t>
      </w:r>
      <w:r w:rsidR="00F565F1">
        <w:rPr>
          <w:rFonts w:ascii="Arial" w:hAnsi="Arial" w:cs="Arial"/>
        </w:rPr>
        <w:t>sity’s annual audited accounts;</w:t>
      </w:r>
    </w:p>
    <w:p w14:paraId="0D347EA9" w14:textId="77777777" w:rsidR="00F565F1" w:rsidRPr="00F565F1" w:rsidRDefault="00F565F1" w:rsidP="00F565F1">
      <w:pPr>
        <w:pStyle w:val="ListParagraph"/>
        <w:rPr>
          <w:rFonts w:ascii="Arial" w:hAnsi="Arial" w:cs="Arial"/>
        </w:rPr>
      </w:pPr>
    </w:p>
    <w:p w14:paraId="31EBC53B" w14:textId="77777777" w:rsidR="00F565F1" w:rsidRPr="00F565F1" w:rsidRDefault="00813DC1" w:rsidP="00F565F1">
      <w:pPr>
        <w:pStyle w:val="ListParagraph"/>
        <w:numPr>
          <w:ilvl w:val="0"/>
          <w:numId w:val="24"/>
        </w:numPr>
        <w:jc w:val="both"/>
        <w:rPr>
          <w:rFonts w:ascii="Arial" w:hAnsi="Arial" w:cs="Arial"/>
        </w:rPr>
      </w:pPr>
      <w:r w:rsidRPr="00F565F1">
        <w:rPr>
          <w:rFonts w:ascii="Arial" w:hAnsi="Arial" w:cs="Arial"/>
        </w:rPr>
        <w:t>the making of, alteration, amendment or addition to th</w:t>
      </w:r>
      <w:r w:rsidR="00F565F1">
        <w:rPr>
          <w:rFonts w:ascii="Arial" w:hAnsi="Arial" w:cs="Arial"/>
        </w:rPr>
        <w:t xml:space="preserve">e </w:t>
      </w:r>
      <w:r w:rsidRPr="00F565F1">
        <w:rPr>
          <w:rFonts w:ascii="Arial" w:hAnsi="Arial" w:cs="Arial"/>
        </w:rPr>
        <w:t xml:space="preserve">Charter or the Statutes. </w:t>
      </w:r>
    </w:p>
    <w:p w14:paraId="3CFA25E0" w14:textId="77777777" w:rsidR="00813DC1" w:rsidRPr="00F565F1" w:rsidRDefault="00813DC1" w:rsidP="00F565F1">
      <w:pPr>
        <w:jc w:val="both"/>
        <w:rPr>
          <w:rFonts w:ascii="Arial" w:hAnsi="Arial" w:cs="Arial"/>
        </w:rPr>
      </w:pPr>
    </w:p>
    <w:p w14:paraId="638BDA1D" w14:textId="77777777" w:rsidR="00FC75B6" w:rsidRDefault="00FC75B6" w:rsidP="00F565F1">
      <w:pPr>
        <w:pStyle w:val="ListParagraph"/>
        <w:numPr>
          <w:ilvl w:val="0"/>
          <w:numId w:val="11"/>
        </w:numPr>
        <w:jc w:val="both"/>
        <w:rPr>
          <w:rFonts w:ascii="Arial" w:hAnsi="Arial" w:cs="Arial"/>
        </w:rPr>
      </w:pPr>
      <w:r>
        <w:rPr>
          <w:rFonts w:ascii="Arial" w:hAnsi="Arial" w:cs="Arial"/>
        </w:rPr>
        <w:t>Under Statute VI (2), the following powers and duties must be discharged direct by the Council and may not be delegated:</w:t>
      </w:r>
    </w:p>
    <w:p w14:paraId="073B7F47" w14:textId="77777777" w:rsidR="00FC75B6" w:rsidRDefault="00FC75B6" w:rsidP="00FC75B6">
      <w:pPr>
        <w:pStyle w:val="ListParagraph"/>
        <w:ind w:left="360"/>
        <w:jc w:val="both"/>
        <w:rPr>
          <w:rFonts w:ascii="Arial" w:hAnsi="Arial" w:cs="Arial"/>
        </w:rPr>
      </w:pPr>
    </w:p>
    <w:p w14:paraId="108E7A1F" w14:textId="77777777" w:rsidR="00FC75B6" w:rsidRDefault="00FC75B6" w:rsidP="00FC75B6">
      <w:pPr>
        <w:pStyle w:val="ListParagraph"/>
        <w:numPr>
          <w:ilvl w:val="0"/>
          <w:numId w:val="28"/>
        </w:numPr>
        <w:jc w:val="both"/>
        <w:rPr>
          <w:rFonts w:ascii="Arial" w:hAnsi="Arial" w:cs="Arial"/>
        </w:rPr>
      </w:pPr>
      <w:r>
        <w:rPr>
          <w:rFonts w:ascii="Arial" w:hAnsi="Arial" w:cs="Arial"/>
        </w:rPr>
        <w:t xml:space="preserve">To </w:t>
      </w:r>
      <w:r w:rsidRPr="00FC75B6">
        <w:rPr>
          <w:rFonts w:ascii="Arial" w:hAnsi="Arial" w:cs="Arial"/>
        </w:rPr>
        <w:t>act as the governing body of the University.</w:t>
      </w:r>
    </w:p>
    <w:p w14:paraId="44EFBAFF" w14:textId="77777777" w:rsidR="00FC75B6" w:rsidRDefault="00FC75B6" w:rsidP="00FC75B6">
      <w:pPr>
        <w:pStyle w:val="ListParagraph"/>
        <w:jc w:val="both"/>
        <w:rPr>
          <w:rFonts w:ascii="Arial" w:hAnsi="Arial" w:cs="Arial"/>
        </w:rPr>
      </w:pPr>
    </w:p>
    <w:p w14:paraId="3BE5AA45" w14:textId="77777777" w:rsidR="00FC75B6" w:rsidRDefault="00FC75B6" w:rsidP="00FC75B6">
      <w:pPr>
        <w:pStyle w:val="ListParagraph"/>
        <w:numPr>
          <w:ilvl w:val="0"/>
          <w:numId w:val="28"/>
        </w:numPr>
        <w:jc w:val="both"/>
        <w:rPr>
          <w:rFonts w:ascii="Arial" w:hAnsi="Arial" w:cs="Arial"/>
        </w:rPr>
      </w:pPr>
      <w:r w:rsidRPr="00FC75B6">
        <w:rPr>
          <w:rFonts w:ascii="Arial" w:hAnsi="Arial" w:cs="Arial"/>
        </w:rPr>
        <w:t xml:space="preserve">In accordance with Article XVI of the Charter, to add to or amend the Charter of the University. </w:t>
      </w:r>
    </w:p>
    <w:p w14:paraId="74C1E68A" w14:textId="77777777" w:rsidR="00FC75B6" w:rsidRDefault="00FC75B6" w:rsidP="00FC75B6">
      <w:pPr>
        <w:pStyle w:val="ListParagraph"/>
        <w:jc w:val="both"/>
        <w:rPr>
          <w:rFonts w:ascii="Arial" w:hAnsi="Arial" w:cs="Arial"/>
        </w:rPr>
      </w:pPr>
    </w:p>
    <w:p w14:paraId="4DB6354B" w14:textId="77777777" w:rsidR="00FC75B6" w:rsidRDefault="00FC75B6" w:rsidP="00FC75B6">
      <w:pPr>
        <w:pStyle w:val="ListParagraph"/>
        <w:numPr>
          <w:ilvl w:val="0"/>
          <w:numId w:val="28"/>
        </w:numPr>
        <w:jc w:val="both"/>
        <w:rPr>
          <w:rFonts w:ascii="Arial" w:hAnsi="Arial" w:cs="Arial"/>
        </w:rPr>
      </w:pPr>
      <w:r w:rsidRPr="00FC75B6">
        <w:rPr>
          <w:rFonts w:ascii="Arial" w:hAnsi="Arial" w:cs="Arial"/>
        </w:rPr>
        <w:t xml:space="preserve">In accordance with Articles XVII and XVIII of the Charter, to make, add to, amend or repeal the Statutes of the University. </w:t>
      </w:r>
    </w:p>
    <w:p w14:paraId="62274D25" w14:textId="77777777" w:rsidR="00FC75B6" w:rsidRDefault="00FC75B6" w:rsidP="00FC75B6">
      <w:pPr>
        <w:pStyle w:val="ListParagraph"/>
        <w:jc w:val="both"/>
        <w:rPr>
          <w:rFonts w:ascii="Arial" w:hAnsi="Arial" w:cs="Arial"/>
        </w:rPr>
      </w:pPr>
    </w:p>
    <w:p w14:paraId="18C7688C" w14:textId="77777777" w:rsidR="00FC75B6" w:rsidRDefault="00FC75B6" w:rsidP="00FC75B6">
      <w:pPr>
        <w:pStyle w:val="ListParagraph"/>
        <w:numPr>
          <w:ilvl w:val="0"/>
          <w:numId w:val="28"/>
        </w:numPr>
        <w:jc w:val="both"/>
        <w:rPr>
          <w:rFonts w:ascii="Arial" w:hAnsi="Arial" w:cs="Arial"/>
        </w:rPr>
      </w:pPr>
      <w:r w:rsidRPr="00FC75B6">
        <w:rPr>
          <w:rFonts w:ascii="Arial" w:hAnsi="Arial" w:cs="Arial"/>
        </w:rPr>
        <w:t xml:space="preserve">To make, add to, amend or repeal the Ordinances of the University, provided such Ordinances shall not be repugnant to the provisions of the Charter or the Statutes. </w:t>
      </w:r>
    </w:p>
    <w:p w14:paraId="3502901D" w14:textId="77777777" w:rsidR="00FC75B6" w:rsidRDefault="00FC75B6" w:rsidP="00FC75B6">
      <w:pPr>
        <w:pStyle w:val="ListParagraph"/>
        <w:jc w:val="both"/>
        <w:rPr>
          <w:rFonts w:ascii="Arial" w:hAnsi="Arial" w:cs="Arial"/>
        </w:rPr>
      </w:pPr>
    </w:p>
    <w:p w14:paraId="3E5F666D" w14:textId="77777777" w:rsidR="00FC75B6" w:rsidRDefault="00FC75B6" w:rsidP="00FC75B6">
      <w:pPr>
        <w:pStyle w:val="ListParagraph"/>
        <w:numPr>
          <w:ilvl w:val="0"/>
          <w:numId w:val="28"/>
        </w:numPr>
        <w:jc w:val="both"/>
        <w:rPr>
          <w:rFonts w:ascii="Arial" w:hAnsi="Arial" w:cs="Arial"/>
        </w:rPr>
      </w:pPr>
      <w:r w:rsidRPr="00FC75B6">
        <w:rPr>
          <w:rFonts w:ascii="Arial" w:hAnsi="Arial" w:cs="Arial"/>
        </w:rPr>
        <w:t>To appoint the President and the Vice</w:t>
      </w:r>
      <w:r>
        <w:rPr>
          <w:rFonts w:ascii="Arial" w:hAnsi="Arial" w:cs="Arial"/>
        </w:rPr>
        <w:t xml:space="preserve"> </w:t>
      </w:r>
      <w:r w:rsidRPr="00FC75B6">
        <w:rPr>
          <w:rFonts w:ascii="Arial" w:hAnsi="Arial" w:cs="Arial"/>
        </w:rPr>
        <w:t xml:space="preserve">President. </w:t>
      </w:r>
    </w:p>
    <w:p w14:paraId="6CE93EC8" w14:textId="77777777" w:rsidR="00FC75B6" w:rsidRDefault="00FC75B6" w:rsidP="00FC75B6">
      <w:pPr>
        <w:pStyle w:val="ListParagraph"/>
        <w:jc w:val="both"/>
        <w:rPr>
          <w:rFonts w:ascii="Arial" w:hAnsi="Arial" w:cs="Arial"/>
        </w:rPr>
      </w:pPr>
    </w:p>
    <w:p w14:paraId="4B1A8108" w14:textId="77777777" w:rsidR="00FC75B6" w:rsidRDefault="00FC75B6" w:rsidP="00FC75B6">
      <w:pPr>
        <w:pStyle w:val="ListParagraph"/>
        <w:numPr>
          <w:ilvl w:val="0"/>
          <w:numId w:val="28"/>
        </w:numPr>
        <w:jc w:val="both"/>
        <w:rPr>
          <w:rFonts w:ascii="Arial" w:hAnsi="Arial" w:cs="Arial"/>
        </w:rPr>
      </w:pPr>
      <w:r w:rsidRPr="00FC75B6">
        <w:rPr>
          <w:rFonts w:ascii="Arial" w:hAnsi="Arial" w:cs="Arial"/>
        </w:rPr>
        <w:t xml:space="preserve">To govern and regulate the finances, accounts, investments, property, business and affairs of the University, and for that purpose to appoint Bankers and any other administrative officers or agents whom it may seem expedient to appoint. </w:t>
      </w:r>
    </w:p>
    <w:p w14:paraId="52D4EBD8" w14:textId="77777777" w:rsidR="00FC75B6" w:rsidRDefault="00FC75B6" w:rsidP="00FC75B6">
      <w:pPr>
        <w:pStyle w:val="ListParagraph"/>
        <w:jc w:val="both"/>
        <w:rPr>
          <w:rFonts w:ascii="Arial" w:hAnsi="Arial" w:cs="Arial"/>
        </w:rPr>
      </w:pPr>
    </w:p>
    <w:p w14:paraId="4D689270" w14:textId="77777777" w:rsidR="00FC75B6" w:rsidRDefault="00FC75B6" w:rsidP="00FC75B6">
      <w:pPr>
        <w:pStyle w:val="ListParagraph"/>
        <w:numPr>
          <w:ilvl w:val="0"/>
          <w:numId w:val="28"/>
        </w:numPr>
        <w:jc w:val="both"/>
        <w:rPr>
          <w:rFonts w:ascii="Arial" w:hAnsi="Arial" w:cs="Arial"/>
        </w:rPr>
      </w:pPr>
      <w:r w:rsidRPr="00FC75B6">
        <w:rPr>
          <w:rFonts w:ascii="Arial" w:hAnsi="Arial" w:cs="Arial"/>
        </w:rPr>
        <w:t xml:space="preserve">To approve the borrowing of money on behalf of the University and for that purpose, if the Council thinks fit, to mortgage or exchange or charge all or any part of the property of the University whether real or personal, and to give such other security, whether upon real or personal property or otherwise, as the Council may think fit. </w:t>
      </w:r>
    </w:p>
    <w:p w14:paraId="3FC6ABC7" w14:textId="77777777" w:rsidR="00FC75B6" w:rsidRDefault="00FC75B6" w:rsidP="00FC75B6">
      <w:pPr>
        <w:pStyle w:val="ListParagraph"/>
        <w:jc w:val="both"/>
        <w:rPr>
          <w:rFonts w:ascii="Arial" w:hAnsi="Arial" w:cs="Arial"/>
        </w:rPr>
      </w:pPr>
    </w:p>
    <w:p w14:paraId="43B8CA02" w14:textId="77777777" w:rsidR="00FC75B6" w:rsidRDefault="00FC75B6" w:rsidP="00FC75B6">
      <w:pPr>
        <w:pStyle w:val="ListParagraph"/>
        <w:numPr>
          <w:ilvl w:val="0"/>
          <w:numId w:val="28"/>
        </w:numPr>
        <w:jc w:val="both"/>
        <w:rPr>
          <w:rFonts w:ascii="Arial" w:hAnsi="Arial" w:cs="Arial"/>
        </w:rPr>
      </w:pPr>
      <w:r w:rsidRPr="00FC75B6">
        <w:rPr>
          <w:rFonts w:ascii="Arial" w:hAnsi="Arial" w:cs="Arial"/>
        </w:rPr>
        <w:t>To act as trustees for any property, legacy, endowment, bequest or gift in support of the objects of the University.</w:t>
      </w:r>
    </w:p>
    <w:p w14:paraId="232A8AF7" w14:textId="77777777" w:rsidR="00FC75B6" w:rsidRDefault="00FC75B6" w:rsidP="00FC75B6">
      <w:pPr>
        <w:pStyle w:val="ListParagraph"/>
        <w:jc w:val="both"/>
        <w:rPr>
          <w:rFonts w:ascii="Arial" w:hAnsi="Arial" w:cs="Arial"/>
        </w:rPr>
      </w:pPr>
    </w:p>
    <w:p w14:paraId="3221F036" w14:textId="77777777" w:rsidR="00FC75B6" w:rsidRDefault="00FC75B6" w:rsidP="00FC75B6">
      <w:pPr>
        <w:pStyle w:val="ListParagraph"/>
        <w:numPr>
          <w:ilvl w:val="0"/>
          <w:numId w:val="28"/>
        </w:numPr>
        <w:jc w:val="both"/>
        <w:rPr>
          <w:rFonts w:ascii="Arial" w:hAnsi="Arial" w:cs="Arial"/>
        </w:rPr>
      </w:pPr>
      <w:r w:rsidRPr="00FC75B6">
        <w:rPr>
          <w:rFonts w:ascii="Arial" w:hAnsi="Arial" w:cs="Arial"/>
        </w:rPr>
        <w:t xml:space="preserve">To approve the sale, purchase, exchange, lease and acceptance of leases of real and personal property on behalf of the University. </w:t>
      </w:r>
    </w:p>
    <w:p w14:paraId="5B091039" w14:textId="77777777" w:rsidR="00FC75B6" w:rsidRDefault="00FC75B6" w:rsidP="00FC75B6">
      <w:pPr>
        <w:pStyle w:val="ListParagraph"/>
        <w:jc w:val="both"/>
        <w:rPr>
          <w:rFonts w:ascii="Arial" w:hAnsi="Arial" w:cs="Arial"/>
        </w:rPr>
      </w:pPr>
    </w:p>
    <w:p w14:paraId="05C034ED" w14:textId="77777777" w:rsidR="00FC75B6" w:rsidRDefault="00FC75B6" w:rsidP="00FC75B6">
      <w:pPr>
        <w:pStyle w:val="ListParagraph"/>
        <w:numPr>
          <w:ilvl w:val="0"/>
          <w:numId w:val="28"/>
        </w:numPr>
        <w:jc w:val="both"/>
        <w:rPr>
          <w:rFonts w:ascii="Arial" w:hAnsi="Arial" w:cs="Arial"/>
        </w:rPr>
      </w:pPr>
      <w:r w:rsidRPr="00FC75B6">
        <w:rPr>
          <w:rFonts w:ascii="Arial" w:hAnsi="Arial" w:cs="Arial"/>
        </w:rPr>
        <w:t xml:space="preserve">To approve the annual financial statements. </w:t>
      </w:r>
    </w:p>
    <w:p w14:paraId="39BB0FE3" w14:textId="77777777" w:rsidR="00FC75B6" w:rsidRDefault="00FC75B6" w:rsidP="00FC75B6">
      <w:pPr>
        <w:pStyle w:val="ListParagraph"/>
        <w:jc w:val="both"/>
        <w:rPr>
          <w:rFonts w:ascii="Arial" w:hAnsi="Arial" w:cs="Arial"/>
        </w:rPr>
      </w:pPr>
    </w:p>
    <w:p w14:paraId="585D3C3F" w14:textId="77777777" w:rsidR="00FC75B6" w:rsidRDefault="00FC75B6" w:rsidP="00FC75B6">
      <w:pPr>
        <w:pStyle w:val="ListParagraph"/>
        <w:numPr>
          <w:ilvl w:val="0"/>
          <w:numId w:val="28"/>
        </w:numPr>
        <w:jc w:val="both"/>
        <w:rPr>
          <w:rFonts w:ascii="Arial" w:hAnsi="Arial" w:cs="Arial"/>
        </w:rPr>
      </w:pPr>
      <w:r w:rsidRPr="00FC75B6">
        <w:rPr>
          <w:rFonts w:ascii="Arial" w:hAnsi="Arial" w:cs="Arial"/>
        </w:rPr>
        <w:t xml:space="preserve">To appoint the Auditor or Auditors to audit the financial statements and other accounts of the University. </w:t>
      </w:r>
    </w:p>
    <w:p w14:paraId="0BDD335A" w14:textId="77777777" w:rsidR="00FC75B6" w:rsidRDefault="00FC75B6" w:rsidP="00FC75B6">
      <w:pPr>
        <w:pStyle w:val="ListParagraph"/>
        <w:jc w:val="both"/>
        <w:rPr>
          <w:rFonts w:ascii="Arial" w:hAnsi="Arial" w:cs="Arial"/>
        </w:rPr>
      </w:pPr>
    </w:p>
    <w:p w14:paraId="4007BDD7" w14:textId="77777777" w:rsidR="00FC75B6" w:rsidRDefault="00FC75B6" w:rsidP="00FC75B6">
      <w:pPr>
        <w:pStyle w:val="ListParagraph"/>
        <w:numPr>
          <w:ilvl w:val="0"/>
          <w:numId w:val="28"/>
        </w:numPr>
        <w:jc w:val="both"/>
        <w:rPr>
          <w:rFonts w:ascii="Arial" w:hAnsi="Arial" w:cs="Arial"/>
        </w:rPr>
      </w:pPr>
      <w:r w:rsidRPr="00FC75B6">
        <w:rPr>
          <w:rFonts w:ascii="Arial" w:hAnsi="Arial" w:cs="Arial"/>
        </w:rPr>
        <w:t xml:space="preserve">To ensure the estate is adequate for the discharge of the objects of the University and to approve any estates strategy. </w:t>
      </w:r>
    </w:p>
    <w:p w14:paraId="040AB926" w14:textId="77777777" w:rsidR="00FC75B6" w:rsidRDefault="00FC75B6" w:rsidP="00FC75B6">
      <w:pPr>
        <w:pStyle w:val="ListParagraph"/>
        <w:jc w:val="both"/>
        <w:rPr>
          <w:rFonts w:ascii="Arial" w:hAnsi="Arial" w:cs="Arial"/>
        </w:rPr>
      </w:pPr>
    </w:p>
    <w:p w14:paraId="2A6DAAB1" w14:textId="77777777" w:rsidR="00FC75B6" w:rsidRDefault="00FC75B6" w:rsidP="00FC75B6">
      <w:pPr>
        <w:pStyle w:val="ListParagraph"/>
        <w:numPr>
          <w:ilvl w:val="0"/>
          <w:numId w:val="28"/>
        </w:numPr>
        <w:jc w:val="both"/>
        <w:rPr>
          <w:rFonts w:ascii="Arial" w:hAnsi="Arial" w:cs="Arial"/>
        </w:rPr>
      </w:pPr>
      <w:r w:rsidRPr="00FC75B6">
        <w:rPr>
          <w:rFonts w:ascii="Arial" w:hAnsi="Arial" w:cs="Arial"/>
        </w:rPr>
        <w:t xml:space="preserve">To approve the strategic plans of the University. </w:t>
      </w:r>
    </w:p>
    <w:p w14:paraId="4C3A1181" w14:textId="77777777" w:rsidR="00FC75B6" w:rsidRDefault="00FC75B6" w:rsidP="00FC75B6">
      <w:pPr>
        <w:pStyle w:val="ListParagraph"/>
        <w:jc w:val="both"/>
        <w:rPr>
          <w:rFonts w:ascii="Arial" w:hAnsi="Arial" w:cs="Arial"/>
        </w:rPr>
      </w:pPr>
    </w:p>
    <w:p w14:paraId="6ABE6D75" w14:textId="77777777" w:rsidR="00FC75B6" w:rsidRDefault="00FC75B6" w:rsidP="00FC75B6">
      <w:pPr>
        <w:pStyle w:val="ListParagraph"/>
        <w:numPr>
          <w:ilvl w:val="0"/>
          <w:numId w:val="28"/>
        </w:numPr>
        <w:jc w:val="both"/>
        <w:rPr>
          <w:rFonts w:ascii="Arial" w:hAnsi="Arial" w:cs="Arial"/>
        </w:rPr>
      </w:pPr>
      <w:r w:rsidRPr="00FC75B6">
        <w:rPr>
          <w:rFonts w:ascii="Arial" w:hAnsi="Arial" w:cs="Arial"/>
        </w:rPr>
        <w:t xml:space="preserve">To monitor the performance and progress of the University and to require issues raised by such monitoring to be addressed. </w:t>
      </w:r>
    </w:p>
    <w:p w14:paraId="267A1B6A" w14:textId="77777777" w:rsidR="00FC75B6" w:rsidRDefault="00FC75B6" w:rsidP="00FC75B6">
      <w:pPr>
        <w:pStyle w:val="ListParagraph"/>
        <w:jc w:val="both"/>
        <w:rPr>
          <w:rFonts w:ascii="Arial" w:hAnsi="Arial" w:cs="Arial"/>
        </w:rPr>
      </w:pPr>
    </w:p>
    <w:p w14:paraId="357A794A" w14:textId="77777777" w:rsidR="00FC75B6" w:rsidRDefault="00FC75B6" w:rsidP="00FC75B6">
      <w:pPr>
        <w:pStyle w:val="ListParagraph"/>
        <w:numPr>
          <w:ilvl w:val="0"/>
          <w:numId w:val="28"/>
        </w:numPr>
        <w:jc w:val="both"/>
        <w:rPr>
          <w:rFonts w:ascii="Arial" w:hAnsi="Arial" w:cs="Arial"/>
        </w:rPr>
      </w:pPr>
      <w:r w:rsidRPr="00FC75B6">
        <w:rPr>
          <w:rFonts w:ascii="Arial" w:hAnsi="Arial" w:cs="Arial"/>
        </w:rPr>
        <w:t>To make final decisions on strategic policy matters relat</w:t>
      </w:r>
      <w:r>
        <w:rPr>
          <w:rFonts w:ascii="Arial" w:hAnsi="Arial" w:cs="Arial"/>
        </w:rPr>
        <w:t>ing to staffing and employment.</w:t>
      </w:r>
    </w:p>
    <w:p w14:paraId="368BE62C" w14:textId="77777777" w:rsidR="00FC75B6" w:rsidRDefault="00FC75B6" w:rsidP="00FC75B6">
      <w:pPr>
        <w:pStyle w:val="ListParagraph"/>
        <w:jc w:val="both"/>
        <w:rPr>
          <w:rFonts w:ascii="Arial" w:hAnsi="Arial" w:cs="Arial"/>
        </w:rPr>
      </w:pPr>
    </w:p>
    <w:p w14:paraId="3009FB1B" w14:textId="77777777" w:rsidR="00FC75B6" w:rsidRDefault="00FC75B6" w:rsidP="00FC75B6">
      <w:pPr>
        <w:pStyle w:val="ListParagraph"/>
        <w:numPr>
          <w:ilvl w:val="0"/>
          <w:numId w:val="28"/>
        </w:numPr>
        <w:jc w:val="both"/>
        <w:rPr>
          <w:rFonts w:ascii="Arial" w:hAnsi="Arial" w:cs="Arial"/>
        </w:rPr>
      </w:pPr>
      <w:r w:rsidRPr="00FC75B6">
        <w:rPr>
          <w:rFonts w:ascii="Arial" w:hAnsi="Arial" w:cs="Arial"/>
        </w:rPr>
        <w:t>To establish a Committee of Selection for the office of Vice-Chancellor, and to appoint the Vice-Chancellor.</w:t>
      </w:r>
    </w:p>
    <w:p w14:paraId="09F2FB7A" w14:textId="77777777" w:rsidR="00FC75B6" w:rsidRDefault="00FC75B6" w:rsidP="00FC75B6">
      <w:pPr>
        <w:pStyle w:val="ListParagraph"/>
        <w:jc w:val="both"/>
        <w:rPr>
          <w:rFonts w:ascii="Arial" w:hAnsi="Arial" w:cs="Arial"/>
        </w:rPr>
      </w:pPr>
    </w:p>
    <w:p w14:paraId="49A6216E" w14:textId="77777777" w:rsidR="00FC75B6" w:rsidRDefault="00FC75B6" w:rsidP="00FC75B6">
      <w:pPr>
        <w:pStyle w:val="ListParagraph"/>
        <w:numPr>
          <w:ilvl w:val="0"/>
          <w:numId w:val="28"/>
        </w:numPr>
        <w:jc w:val="both"/>
        <w:rPr>
          <w:rFonts w:ascii="Arial" w:hAnsi="Arial" w:cs="Arial"/>
        </w:rPr>
      </w:pPr>
      <w:r w:rsidRPr="00FC75B6">
        <w:rPr>
          <w:rFonts w:ascii="Arial" w:hAnsi="Arial" w:cs="Arial"/>
        </w:rPr>
        <w:t xml:space="preserve">To supervise, review, refer back, control, amend or disallow any act of the Senate and to give directions to the Senate. </w:t>
      </w:r>
    </w:p>
    <w:p w14:paraId="055D55F3" w14:textId="77777777" w:rsidR="00FC75B6" w:rsidRDefault="00FC75B6" w:rsidP="00FC75B6">
      <w:pPr>
        <w:pStyle w:val="ListParagraph"/>
        <w:jc w:val="both"/>
        <w:rPr>
          <w:rFonts w:ascii="Arial" w:hAnsi="Arial" w:cs="Arial"/>
        </w:rPr>
      </w:pPr>
    </w:p>
    <w:p w14:paraId="68B70EB6" w14:textId="77777777" w:rsidR="00FC75B6" w:rsidRDefault="00FC75B6" w:rsidP="00FC75B6">
      <w:pPr>
        <w:pStyle w:val="ListParagraph"/>
        <w:numPr>
          <w:ilvl w:val="0"/>
          <w:numId w:val="28"/>
        </w:numPr>
        <w:jc w:val="both"/>
        <w:rPr>
          <w:rFonts w:ascii="Arial" w:hAnsi="Arial" w:cs="Arial"/>
        </w:rPr>
      </w:pPr>
      <w:r w:rsidRPr="00FC75B6">
        <w:rPr>
          <w:rFonts w:ascii="Arial" w:hAnsi="Arial" w:cs="Arial"/>
        </w:rPr>
        <w:t xml:space="preserve">To select a Seal and Arms for the University, and to oversee the custody and use of the Seal. </w:t>
      </w:r>
    </w:p>
    <w:p w14:paraId="51BC483D" w14:textId="77777777" w:rsidR="00FC75B6" w:rsidRDefault="00FC75B6" w:rsidP="00FC75B6">
      <w:pPr>
        <w:pStyle w:val="ListParagraph"/>
        <w:jc w:val="both"/>
        <w:rPr>
          <w:rFonts w:ascii="Arial" w:hAnsi="Arial" w:cs="Arial"/>
        </w:rPr>
      </w:pPr>
    </w:p>
    <w:p w14:paraId="3F2C2A1F" w14:textId="77777777" w:rsidR="00FC75B6" w:rsidRDefault="00FC75B6" w:rsidP="00FC75B6">
      <w:pPr>
        <w:pStyle w:val="ListParagraph"/>
        <w:numPr>
          <w:ilvl w:val="0"/>
          <w:numId w:val="28"/>
        </w:numPr>
        <w:jc w:val="both"/>
        <w:rPr>
          <w:rFonts w:ascii="Arial" w:hAnsi="Arial" w:cs="Arial"/>
        </w:rPr>
      </w:pPr>
      <w:r w:rsidRPr="00FC75B6">
        <w:rPr>
          <w:rFonts w:ascii="Arial" w:hAnsi="Arial" w:cs="Arial"/>
        </w:rPr>
        <w:t>To approve the constitution of the Students’ Union and, so far as is</w:t>
      </w:r>
      <w:r>
        <w:rPr>
          <w:rFonts w:ascii="Arial" w:hAnsi="Arial" w:cs="Arial"/>
        </w:rPr>
        <w:t xml:space="preserve"> </w:t>
      </w:r>
      <w:r w:rsidRPr="00FC75B6">
        <w:rPr>
          <w:rFonts w:ascii="Arial" w:hAnsi="Arial" w:cs="Arial"/>
        </w:rPr>
        <w:t xml:space="preserve">reasonably practicable, to ensure that the Students’ Union operates in a fair and democratic manner and is accountable for its finances. </w:t>
      </w:r>
    </w:p>
    <w:p w14:paraId="1C58B890" w14:textId="77777777" w:rsidR="00FC75B6" w:rsidRDefault="00FC75B6" w:rsidP="00FC75B6">
      <w:pPr>
        <w:pStyle w:val="ListParagraph"/>
        <w:jc w:val="both"/>
        <w:rPr>
          <w:rFonts w:ascii="Arial" w:hAnsi="Arial" w:cs="Arial"/>
        </w:rPr>
      </w:pPr>
    </w:p>
    <w:p w14:paraId="12AD22DD" w14:textId="77777777" w:rsidR="00FC75B6" w:rsidRPr="00FC75B6" w:rsidRDefault="00FC75B6" w:rsidP="00FC75B6">
      <w:pPr>
        <w:pStyle w:val="ListParagraph"/>
        <w:numPr>
          <w:ilvl w:val="0"/>
          <w:numId w:val="28"/>
        </w:numPr>
        <w:jc w:val="both"/>
        <w:rPr>
          <w:rFonts w:ascii="Arial" w:hAnsi="Arial" w:cs="Arial"/>
        </w:rPr>
      </w:pPr>
      <w:r w:rsidRPr="00FC75B6">
        <w:rPr>
          <w:rFonts w:ascii="Arial" w:hAnsi="Arial" w:cs="Arial"/>
        </w:rPr>
        <w:t>To confer the power to make Regulations concerning administrative or academic matters, upon Senate, committees of Council or other organs of the University, to remove or amend such power, and to amend, revoke and repeal any such Regulations.</w:t>
      </w:r>
    </w:p>
    <w:p w14:paraId="171F34C1" w14:textId="77777777" w:rsidR="00FC75B6" w:rsidRDefault="00FC75B6" w:rsidP="00FE43ED">
      <w:pPr>
        <w:pStyle w:val="ListParagraph"/>
        <w:ind w:left="360"/>
        <w:jc w:val="both"/>
        <w:rPr>
          <w:rFonts w:ascii="Arial" w:hAnsi="Arial" w:cs="Arial"/>
        </w:rPr>
      </w:pPr>
    </w:p>
    <w:p w14:paraId="233799FF" w14:textId="77777777" w:rsidR="00FE43ED" w:rsidRDefault="00FC75B6" w:rsidP="00FE43ED">
      <w:pPr>
        <w:pStyle w:val="ListParagraph"/>
        <w:numPr>
          <w:ilvl w:val="0"/>
          <w:numId w:val="11"/>
        </w:numPr>
        <w:jc w:val="both"/>
        <w:rPr>
          <w:rFonts w:ascii="Arial" w:hAnsi="Arial" w:cs="Arial"/>
        </w:rPr>
      </w:pPr>
      <w:r>
        <w:rPr>
          <w:rFonts w:ascii="Arial" w:hAnsi="Arial" w:cs="Arial"/>
        </w:rPr>
        <w:t>Under Statute VI</w:t>
      </w:r>
      <w:r w:rsidR="00FE43ED">
        <w:rPr>
          <w:rFonts w:ascii="Arial" w:hAnsi="Arial" w:cs="Arial"/>
        </w:rPr>
        <w:t>.3, and s</w:t>
      </w:r>
      <w:r w:rsidRPr="00FC75B6">
        <w:rPr>
          <w:rFonts w:ascii="Arial" w:hAnsi="Arial" w:cs="Arial"/>
        </w:rPr>
        <w:t xml:space="preserve">ubject to </w:t>
      </w:r>
      <w:r w:rsidR="00FE43ED">
        <w:rPr>
          <w:rFonts w:ascii="Arial" w:hAnsi="Arial" w:cs="Arial"/>
        </w:rPr>
        <w:t xml:space="preserve">the provisions of </w:t>
      </w:r>
      <w:r w:rsidRPr="00FC75B6">
        <w:rPr>
          <w:rFonts w:ascii="Arial" w:hAnsi="Arial" w:cs="Arial"/>
        </w:rPr>
        <w:t xml:space="preserve">Statute VI.2, the Council </w:t>
      </w:r>
      <w:r>
        <w:rPr>
          <w:rFonts w:ascii="Arial" w:hAnsi="Arial" w:cs="Arial"/>
        </w:rPr>
        <w:t xml:space="preserve">has </w:t>
      </w:r>
      <w:r w:rsidRPr="00FC75B6">
        <w:rPr>
          <w:rFonts w:ascii="Arial" w:hAnsi="Arial" w:cs="Arial"/>
        </w:rPr>
        <w:t xml:space="preserve">the authority to delegate powers and duties: </w:t>
      </w:r>
    </w:p>
    <w:p w14:paraId="271B82DC" w14:textId="77777777" w:rsidR="00FE43ED" w:rsidRDefault="00FE43ED" w:rsidP="00FE43ED">
      <w:pPr>
        <w:tabs>
          <w:tab w:val="left" w:pos="851"/>
        </w:tabs>
        <w:jc w:val="both"/>
        <w:rPr>
          <w:rFonts w:ascii="Arial" w:hAnsi="Arial" w:cs="Arial"/>
        </w:rPr>
      </w:pPr>
    </w:p>
    <w:p w14:paraId="657806BD" w14:textId="77777777" w:rsidR="00FE43ED" w:rsidRDefault="00FE43ED" w:rsidP="00FE43ED">
      <w:pPr>
        <w:pStyle w:val="ListParagraph"/>
        <w:numPr>
          <w:ilvl w:val="0"/>
          <w:numId w:val="31"/>
        </w:numPr>
        <w:tabs>
          <w:tab w:val="left" w:pos="851"/>
        </w:tabs>
        <w:jc w:val="both"/>
        <w:rPr>
          <w:rFonts w:ascii="Arial" w:hAnsi="Arial" w:cs="Arial"/>
        </w:rPr>
      </w:pPr>
      <w:r>
        <w:rPr>
          <w:rFonts w:ascii="Arial" w:hAnsi="Arial" w:cs="Arial"/>
        </w:rPr>
        <w:t>to</w:t>
      </w:r>
      <w:r w:rsidRPr="00FE43ED">
        <w:rPr>
          <w:rFonts w:ascii="Arial" w:hAnsi="Arial" w:cs="Arial"/>
        </w:rPr>
        <w:t xml:space="preserve"> the Vice-Chancellor, as Chief Executive and Chief Accounting Officer; </w:t>
      </w:r>
    </w:p>
    <w:p w14:paraId="48A7722D" w14:textId="77777777" w:rsidR="00FE43ED" w:rsidRDefault="00FE43ED" w:rsidP="00FE43ED">
      <w:pPr>
        <w:pStyle w:val="ListParagraph"/>
        <w:tabs>
          <w:tab w:val="left" w:pos="851"/>
        </w:tabs>
        <w:jc w:val="both"/>
        <w:rPr>
          <w:rFonts w:ascii="Arial" w:hAnsi="Arial" w:cs="Arial"/>
        </w:rPr>
      </w:pPr>
    </w:p>
    <w:p w14:paraId="5AD4094E" w14:textId="77777777" w:rsidR="00FE43ED" w:rsidRDefault="00FE43ED" w:rsidP="00FE43ED">
      <w:pPr>
        <w:pStyle w:val="ListParagraph"/>
        <w:numPr>
          <w:ilvl w:val="0"/>
          <w:numId w:val="31"/>
        </w:numPr>
        <w:tabs>
          <w:tab w:val="left" w:pos="851"/>
        </w:tabs>
        <w:jc w:val="both"/>
        <w:rPr>
          <w:rFonts w:ascii="Arial" w:hAnsi="Arial" w:cs="Arial"/>
        </w:rPr>
      </w:pPr>
      <w:r w:rsidRPr="00FE43ED">
        <w:rPr>
          <w:rFonts w:ascii="Arial" w:hAnsi="Arial" w:cs="Arial"/>
        </w:rPr>
        <w:t xml:space="preserve">to the Senate, as prescribed by Ordinance; </w:t>
      </w:r>
    </w:p>
    <w:p w14:paraId="1375D0D4" w14:textId="77777777" w:rsidR="00FE43ED" w:rsidRDefault="00FE43ED" w:rsidP="00FE43ED">
      <w:pPr>
        <w:pStyle w:val="ListParagraph"/>
        <w:tabs>
          <w:tab w:val="left" w:pos="851"/>
        </w:tabs>
        <w:jc w:val="both"/>
        <w:rPr>
          <w:rFonts w:ascii="Arial" w:hAnsi="Arial" w:cs="Arial"/>
        </w:rPr>
      </w:pPr>
    </w:p>
    <w:p w14:paraId="29D9002D" w14:textId="77777777" w:rsidR="00FE43ED" w:rsidRDefault="00FE43ED" w:rsidP="00FE43ED">
      <w:pPr>
        <w:pStyle w:val="ListParagraph"/>
        <w:numPr>
          <w:ilvl w:val="0"/>
          <w:numId w:val="31"/>
        </w:numPr>
        <w:tabs>
          <w:tab w:val="left" w:pos="851"/>
        </w:tabs>
        <w:jc w:val="both"/>
        <w:rPr>
          <w:rFonts w:ascii="Arial" w:hAnsi="Arial" w:cs="Arial"/>
        </w:rPr>
      </w:pPr>
      <w:r w:rsidRPr="00FE43ED">
        <w:rPr>
          <w:rFonts w:ascii="Arial" w:hAnsi="Arial" w:cs="Arial"/>
        </w:rPr>
        <w:t xml:space="preserve">to the committees established by the Council, as prescribed by Ordinance; </w:t>
      </w:r>
    </w:p>
    <w:p w14:paraId="04E889CE" w14:textId="77777777" w:rsidR="00FE43ED" w:rsidRDefault="00FE43ED" w:rsidP="00FE43ED">
      <w:pPr>
        <w:pStyle w:val="ListParagraph"/>
        <w:tabs>
          <w:tab w:val="left" w:pos="851"/>
        </w:tabs>
        <w:jc w:val="both"/>
        <w:rPr>
          <w:rFonts w:ascii="Arial" w:hAnsi="Arial" w:cs="Arial"/>
        </w:rPr>
      </w:pPr>
    </w:p>
    <w:p w14:paraId="67FB53F0" w14:textId="77777777" w:rsidR="00FE43ED" w:rsidRPr="00FE43ED" w:rsidRDefault="00FE43ED" w:rsidP="00FE43ED">
      <w:pPr>
        <w:pStyle w:val="ListParagraph"/>
        <w:numPr>
          <w:ilvl w:val="0"/>
          <w:numId w:val="31"/>
        </w:numPr>
        <w:tabs>
          <w:tab w:val="left" w:pos="851"/>
        </w:tabs>
        <w:jc w:val="both"/>
        <w:rPr>
          <w:rFonts w:ascii="Arial" w:hAnsi="Arial" w:cs="Arial"/>
        </w:rPr>
      </w:pPr>
      <w:r w:rsidRPr="00FE43ED">
        <w:rPr>
          <w:rFonts w:ascii="Arial" w:hAnsi="Arial" w:cs="Arial"/>
        </w:rPr>
        <w:t>to other officers of the University, as prescribed by Ordinance.</w:t>
      </w:r>
    </w:p>
    <w:p w14:paraId="2FD00F8E" w14:textId="77777777" w:rsidR="00FE43ED" w:rsidRDefault="00FE43ED" w:rsidP="00FE43ED">
      <w:pPr>
        <w:pStyle w:val="ListParagraph"/>
        <w:ind w:left="1211" w:hanging="425"/>
        <w:jc w:val="both"/>
        <w:rPr>
          <w:rFonts w:ascii="Arial" w:hAnsi="Arial" w:cs="Arial"/>
        </w:rPr>
      </w:pPr>
    </w:p>
    <w:p w14:paraId="5BF18D9B" w14:textId="77777777" w:rsidR="00026082" w:rsidRDefault="00F565F1" w:rsidP="00026082">
      <w:pPr>
        <w:pStyle w:val="ListParagraph"/>
        <w:numPr>
          <w:ilvl w:val="0"/>
          <w:numId w:val="11"/>
        </w:numPr>
        <w:jc w:val="both"/>
        <w:rPr>
          <w:rFonts w:ascii="Arial" w:hAnsi="Arial" w:cs="Arial"/>
        </w:rPr>
      </w:pPr>
      <w:r w:rsidRPr="00FE43ED">
        <w:rPr>
          <w:rFonts w:ascii="Arial" w:hAnsi="Arial" w:cs="Arial"/>
        </w:rPr>
        <w:t xml:space="preserve">Ordinance II, 7 (g) </w:t>
      </w:r>
      <w:r w:rsidR="003817BF">
        <w:rPr>
          <w:rFonts w:ascii="Arial" w:hAnsi="Arial" w:cs="Arial"/>
        </w:rPr>
        <w:t xml:space="preserve">states that the </w:t>
      </w:r>
      <w:r w:rsidR="00FE43ED" w:rsidRPr="00026082">
        <w:rPr>
          <w:rFonts w:ascii="Arial" w:hAnsi="Arial" w:cs="Arial"/>
        </w:rPr>
        <w:t>Council may delegate functions and authority providing that:</w:t>
      </w:r>
    </w:p>
    <w:p w14:paraId="5CD25709" w14:textId="77777777" w:rsidR="00026082" w:rsidRDefault="00026082" w:rsidP="00026082">
      <w:pPr>
        <w:pStyle w:val="ListParagraph"/>
        <w:ind w:left="360"/>
        <w:jc w:val="both"/>
        <w:rPr>
          <w:rFonts w:ascii="Arial" w:hAnsi="Arial" w:cs="Arial"/>
        </w:rPr>
      </w:pPr>
    </w:p>
    <w:p w14:paraId="0C61EB69" w14:textId="77777777" w:rsidR="00026082" w:rsidRDefault="00026082" w:rsidP="00026082">
      <w:pPr>
        <w:pStyle w:val="ListParagraph"/>
        <w:numPr>
          <w:ilvl w:val="0"/>
          <w:numId w:val="32"/>
        </w:numPr>
        <w:jc w:val="both"/>
        <w:rPr>
          <w:rFonts w:ascii="Arial" w:hAnsi="Arial" w:cs="Arial"/>
        </w:rPr>
      </w:pPr>
      <w:r w:rsidRPr="00026082">
        <w:rPr>
          <w:rFonts w:ascii="Arial" w:hAnsi="Arial" w:cs="Arial"/>
        </w:rPr>
        <w:t xml:space="preserve">The delegation shall not be repugnant to the terms of the Charter, Statutes, Ordinances and Regulations of the University; </w:t>
      </w:r>
    </w:p>
    <w:p w14:paraId="2390C748" w14:textId="77777777" w:rsidR="00026082" w:rsidRDefault="00026082" w:rsidP="00026082">
      <w:pPr>
        <w:pStyle w:val="ListParagraph"/>
        <w:jc w:val="both"/>
        <w:rPr>
          <w:rFonts w:ascii="Arial" w:hAnsi="Arial" w:cs="Arial"/>
        </w:rPr>
      </w:pPr>
    </w:p>
    <w:p w14:paraId="0439C81D" w14:textId="77777777" w:rsidR="00026082" w:rsidRDefault="00026082" w:rsidP="00026082">
      <w:pPr>
        <w:pStyle w:val="ListParagraph"/>
        <w:numPr>
          <w:ilvl w:val="0"/>
          <w:numId w:val="32"/>
        </w:numPr>
        <w:jc w:val="both"/>
        <w:rPr>
          <w:rFonts w:ascii="Arial" w:hAnsi="Arial" w:cs="Arial"/>
        </w:rPr>
      </w:pPr>
      <w:r w:rsidRPr="00026082">
        <w:rPr>
          <w:rFonts w:ascii="Arial" w:hAnsi="Arial" w:cs="Arial"/>
        </w:rPr>
        <w:t xml:space="preserve">The terms of the delegated authority shall be clearly set out in writing to the delegate; </w:t>
      </w:r>
    </w:p>
    <w:p w14:paraId="37BEA16E" w14:textId="77777777" w:rsidR="00026082" w:rsidRPr="00026082" w:rsidRDefault="00026082" w:rsidP="00026082">
      <w:pPr>
        <w:pStyle w:val="ListParagraph"/>
        <w:rPr>
          <w:rFonts w:ascii="Arial" w:hAnsi="Arial" w:cs="Arial"/>
        </w:rPr>
      </w:pPr>
    </w:p>
    <w:p w14:paraId="2743C8D6" w14:textId="77777777" w:rsidR="00026082" w:rsidRPr="00026082" w:rsidRDefault="00026082" w:rsidP="00026082">
      <w:pPr>
        <w:pStyle w:val="ListParagraph"/>
        <w:numPr>
          <w:ilvl w:val="0"/>
          <w:numId w:val="32"/>
        </w:numPr>
        <w:jc w:val="both"/>
        <w:rPr>
          <w:rFonts w:ascii="Arial" w:hAnsi="Arial" w:cs="Arial"/>
        </w:rPr>
      </w:pPr>
      <w:r w:rsidRPr="00026082">
        <w:rPr>
          <w:rFonts w:ascii="Arial" w:hAnsi="Arial" w:cs="Arial"/>
        </w:rPr>
        <w:t>In the case of delegation to a Standing Committee, the delegated authority shall be set out in the terms of reference of that Committee, as approved by the relevant body, or by resolution on the part of the delegating body.</w:t>
      </w:r>
    </w:p>
    <w:p w14:paraId="6E7C8558" w14:textId="77777777" w:rsidR="00026082" w:rsidRDefault="00026082" w:rsidP="00026082">
      <w:pPr>
        <w:pStyle w:val="ListParagraph"/>
        <w:ind w:left="360"/>
        <w:jc w:val="both"/>
        <w:rPr>
          <w:rFonts w:ascii="Arial" w:hAnsi="Arial" w:cs="Arial"/>
        </w:rPr>
      </w:pPr>
    </w:p>
    <w:p w14:paraId="3A146560" w14:textId="77777777" w:rsidR="00D76183" w:rsidRDefault="00D76183" w:rsidP="00026082">
      <w:pPr>
        <w:jc w:val="both"/>
        <w:rPr>
          <w:rFonts w:ascii="Arial" w:hAnsi="Arial" w:cs="Arial"/>
          <w:b/>
        </w:rPr>
      </w:pPr>
    </w:p>
    <w:p w14:paraId="3B81D6A3" w14:textId="77777777" w:rsidR="00026082" w:rsidRPr="005D6B0E" w:rsidRDefault="00026082" w:rsidP="00026082">
      <w:pPr>
        <w:jc w:val="both"/>
        <w:rPr>
          <w:rFonts w:ascii="Arial" w:hAnsi="Arial" w:cs="Arial"/>
          <w:b/>
        </w:rPr>
      </w:pPr>
      <w:r w:rsidRPr="005D6B0E">
        <w:rPr>
          <w:rFonts w:ascii="Arial" w:hAnsi="Arial" w:cs="Arial"/>
          <w:b/>
        </w:rPr>
        <w:lastRenderedPageBreak/>
        <w:t>Delegation to the Vice-Chancellor</w:t>
      </w:r>
      <w:r w:rsidR="008430A3">
        <w:rPr>
          <w:rFonts w:ascii="Arial" w:hAnsi="Arial" w:cs="Arial"/>
          <w:b/>
        </w:rPr>
        <w:t xml:space="preserve"> </w:t>
      </w:r>
    </w:p>
    <w:p w14:paraId="7F13FEFB" w14:textId="77777777" w:rsidR="00C62D91" w:rsidRDefault="00C62D91" w:rsidP="00C62D91">
      <w:pPr>
        <w:pStyle w:val="ListParagraph"/>
        <w:numPr>
          <w:ilvl w:val="0"/>
          <w:numId w:val="11"/>
        </w:numPr>
        <w:jc w:val="both"/>
        <w:rPr>
          <w:rFonts w:ascii="Arial" w:hAnsi="Arial" w:cs="Arial"/>
        </w:rPr>
      </w:pPr>
      <w:r>
        <w:rPr>
          <w:rFonts w:ascii="Arial" w:hAnsi="Arial" w:cs="Arial"/>
        </w:rPr>
        <w:t>Under Article IX of the Charter, the</w:t>
      </w:r>
      <w:r w:rsidRPr="00C62D91">
        <w:rPr>
          <w:rFonts w:ascii="Arial" w:hAnsi="Arial" w:cs="Arial"/>
        </w:rPr>
        <w:t xml:space="preserve"> Vice-Chancellor </w:t>
      </w:r>
      <w:r>
        <w:rPr>
          <w:rFonts w:ascii="Arial" w:hAnsi="Arial" w:cs="Arial"/>
        </w:rPr>
        <w:t xml:space="preserve">is the </w:t>
      </w:r>
      <w:r w:rsidRPr="00C62D91">
        <w:rPr>
          <w:rFonts w:ascii="Arial" w:hAnsi="Arial" w:cs="Arial"/>
        </w:rPr>
        <w:t>Chief Executive, Principal Academic and Administrative Officer, and Chief Accounting Officer of the University and Chair of the Senate</w:t>
      </w:r>
      <w:r>
        <w:rPr>
          <w:rFonts w:ascii="Arial" w:hAnsi="Arial" w:cs="Arial"/>
        </w:rPr>
        <w:t xml:space="preserve">. S/he has </w:t>
      </w:r>
      <w:r w:rsidRPr="00C62D91">
        <w:rPr>
          <w:rFonts w:ascii="Arial" w:hAnsi="Arial" w:cs="Arial"/>
        </w:rPr>
        <w:t xml:space="preserve">power to confer the degrees, awards and other academic distinctions of the University. </w:t>
      </w:r>
      <w:r>
        <w:rPr>
          <w:rFonts w:ascii="Arial" w:hAnsi="Arial" w:cs="Arial"/>
        </w:rPr>
        <w:t xml:space="preserve"> </w:t>
      </w:r>
    </w:p>
    <w:p w14:paraId="3D29E63C" w14:textId="77777777" w:rsidR="00C62D91" w:rsidRDefault="00C62D91" w:rsidP="00C62D91">
      <w:pPr>
        <w:pStyle w:val="ListParagraph"/>
        <w:ind w:left="360"/>
        <w:jc w:val="both"/>
        <w:rPr>
          <w:rFonts w:ascii="Arial" w:hAnsi="Arial" w:cs="Arial"/>
        </w:rPr>
      </w:pPr>
    </w:p>
    <w:p w14:paraId="0B7259CD" w14:textId="77777777" w:rsidR="005D6B0E" w:rsidRDefault="00026082" w:rsidP="00C62D91">
      <w:pPr>
        <w:pStyle w:val="ListParagraph"/>
        <w:numPr>
          <w:ilvl w:val="0"/>
          <w:numId w:val="11"/>
        </w:numPr>
        <w:jc w:val="both"/>
        <w:rPr>
          <w:rFonts w:ascii="Arial" w:hAnsi="Arial" w:cs="Arial"/>
        </w:rPr>
      </w:pPr>
      <w:r w:rsidRPr="00026082">
        <w:rPr>
          <w:rFonts w:ascii="Arial" w:hAnsi="Arial" w:cs="Arial"/>
        </w:rPr>
        <w:t>Under Ordinance, the Council has delegated the following to the Vice-Chancellor</w:t>
      </w:r>
      <w:r w:rsidR="005D6B0E">
        <w:rPr>
          <w:rFonts w:ascii="Arial" w:hAnsi="Arial" w:cs="Arial"/>
        </w:rPr>
        <w:t>.</w:t>
      </w:r>
    </w:p>
    <w:p w14:paraId="3CEBC452" w14:textId="77777777" w:rsidR="005D6B0E" w:rsidRDefault="005D6B0E" w:rsidP="005D6B0E">
      <w:pPr>
        <w:pStyle w:val="ListParagraph"/>
        <w:tabs>
          <w:tab w:val="left" w:pos="709"/>
        </w:tabs>
        <w:ind w:left="709"/>
        <w:jc w:val="both"/>
        <w:rPr>
          <w:rFonts w:ascii="Arial" w:hAnsi="Arial" w:cs="Arial"/>
        </w:rPr>
      </w:pPr>
    </w:p>
    <w:p w14:paraId="3BD75621" w14:textId="77777777" w:rsidR="005D6B0E" w:rsidRDefault="005D6B0E" w:rsidP="005D6B0E">
      <w:pPr>
        <w:pStyle w:val="ListParagraph"/>
        <w:numPr>
          <w:ilvl w:val="0"/>
          <w:numId w:val="34"/>
        </w:numPr>
        <w:tabs>
          <w:tab w:val="left" w:pos="709"/>
        </w:tabs>
        <w:ind w:left="709" w:hanging="349"/>
        <w:jc w:val="both"/>
        <w:rPr>
          <w:rFonts w:ascii="Arial" w:hAnsi="Arial" w:cs="Arial"/>
        </w:rPr>
      </w:pPr>
      <w:r w:rsidRPr="00026082">
        <w:rPr>
          <w:rFonts w:ascii="Arial" w:hAnsi="Arial" w:cs="Arial"/>
        </w:rPr>
        <w:t>long and short-term planning and allocation of resources to all parts of the University Group</w:t>
      </w:r>
      <w:r>
        <w:rPr>
          <w:rFonts w:ascii="Arial" w:hAnsi="Arial" w:cs="Arial"/>
        </w:rPr>
        <w:t xml:space="preserve"> and</w:t>
      </w:r>
      <w:r w:rsidR="003817BF">
        <w:rPr>
          <w:rFonts w:ascii="Arial" w:hAnsi="Arial" w:cs="Arial"/>
        </w:rPr>
        <w:t xml:space="preserve"> </w:t>
      </w:r>
      <w:r w:rsidRPr="00026082">
        <w:rPr>
          <w:rFonts w:ascii="Arial" w:hAnsi="Arial" w:cs="Arial"/>
        </w:rPr>
        <w:t>produc</w:t>
      </w:r>
      <w:r>
        <w:rPr>
          <w:rFonts w:ascii="Arial" w:hAnsi="Arial" w:cs="Arial"/>
        </w:rPr>
        <w:t xml:space="preserve">ing plans in accordance with HEFCW </w:t>
      </w:r>
      <w:r w:rsidRPr="00026082">
        <w:rPr>
          <w:rFonts w:ascii="Arial" w:hAnsi="Arial" w:cs="Arial"/>
        </w:rPr>
        <w:t>requirements;</w:t>
      </w:r>
    </w:p>
    <w:p w14:paraId="4F100FBF" w14:textId="77777777" w:rsidR="005D6B0E" w:rsidRDefault="005D6B0E" w:rsidP="005D6B0E">
      <w:pPr>
        <w:pStyle w:val="ListParagraph"/>
        <w:tabs>
          <w:tab w:val="left" w:pos="709"/>
        </w:tabs>
        <w:ind w:left="709"/>
        <w:jc w:val="both"/>
        <w:rPr>
          <w:rFonts w:ascii="Arial" w:hAnsi="Arial" w:cs="Arial"/>
        </w:rPr>
      </w:pPr>
    </w:p>
    <w:p w14:paraId="3638F179" w14:textId="77777777" w:rsidR="005D6B0E" w:rsidRDefault="005D6B0E" w:rsidP="005D6B0E">
      <w:pPr>
        <w:pStyle w:val="ListParagraph"/>
        <w:numPr>
          <w:ilvl w:val="0"/>
          <w:numId w:val="34"/>
        </w:numPr>
        <w:tabs>
          <w:tab w:val="left" w:pos="709"/>
        </w:tabs>
        <w:ind w:left="709" w:hanging="349"/>
        <w:jc w:val="both"/>
        <w:rPr>
          <w:rFonts w:ascii="Arial" w:hAnsi="Arial" w:cs="Arial"/>
        </w:rPr>
      </w:pPr>
      <w:r w:rsidRPr="005D6B0E">
        <w:rPr>
          <w:rFonts w:ascii="Arial" w:hAnsi="Arial" w:cs="Arial"/>
        </w:rPr>
        <w:t>the allocation of budgets;</w:t>
      </w:r>
    </w:p>
    <w:p w14:paraId="419475B1" w14:textId="77777777" w:rsidR="005D6B0E" w:rsidRDefault="005D6B0E" w:rsidP="005D6B0E">
      <w:pPr>
        <w:pStyle w:val="ListParagraph"/>
        <w:tabs>
          <w:tab w:val="left" w:pos="709"/>
        </w:tabs>
        <w:ind w:left="709"/>
        <w:jc w:val="both"/>
        <w:rPr>
          <w:rFonts w:ascii="Arial" w:hAnsi="Arial" w:cs="Arial"/>
        </w:rPr>
      </w:pPr>
    </w:p>
    <w:p w14:paraId="7773CCC2" w14:textId="77777777" w:rsidR="005D6B0E" w:rsidRPr="005D6B0E" w:rsidRDefault="005D6B0E" w:rsidP="005D6B0E">
      <w:pPr>
        <w:pStyle w:val="ListParagraph"/>
        <w:numPr>
          <w:ilvl w:val="0"/>
          <w:numId w:val="34"/>
        </w:numPr>
        <w:tabs>
          <w:tab w:val="left" w:pos="709"/>
        </w:tabs>
        <w:ind w:left="709" w:hanging="349"/>
        <w:jc w:val="both"/>
        <w:rPr>
          <w:rFonts w:ascii="Arial" w:hAnsi="Arial" w:cs="Arial"/>
        </w:rPr>
      </w:pPr>
      <w:r w:rsidRPr="005D6B0E">
        <w:rPr>
          <w:rFonts w:ascii="Arial" w:hAnsi="Arial" w:cs="Arial"/>
        </w:rPr>
        <w:t>the development of all strategic and operational plans; the stewardship of all financial resources, capital and revenue, within limits prescribed by Ordinance; and the organisation and management of all staff resources.</w:t>
      </w:r>
    </w:p>
    <w:p w14:paraId="308316EE" w14:textId="77777777" w:rsidR="005D6B0E" w:rsidRDefault="005D6B0E" w:rsidP="005D6B0E">
      <w:pPr>
        <w:pStyle w:val="ListParagraph"/>
        <w:ind w:left="360"/>
        <w:jc w:val="both"/>
        <w:rPr>
          <w:rFonts w:ascii="Arial" w:hAnsi="Arial" w:cs="Arial"/>
        </w:rPr>
      </w:pPr>
    </w:p>
    <w:p w14:paraId="30136408" w14:textId="03278037" w:rsidR="005D6B0E" w:rsidRDefault="005D6B0E" w:rsidP="005D6B0E">
      <w:pPr>
        <w:pStyle w:val="ListParagraph"/>
        <w:numPr>
          <w:ilvl w:val="0"/>
          <w:numId w:val="11"/>
        </w:numPr>
        <w:jc w:val="both"/>
        <w:rPr>
          <w:rFonts w:ascii="Arial" w:hAnsi="Arial" w:cs="Arial"/>
        </w:rPr>
      </w:pPr>
      <w:r w:rsidRPr="005D6B0E">
        <w:rPr>
          <w:rFonts w:ascii="Arial" w:hAnsi="Arial" w:cs="Arial"/>
        </w:rPr>
        <w:t>Under Ordinance, the Vice-Chancellor may delegate defined duties and powers to the</w:t>
      </w:r>
      <w:r>
        <w:rPr>
          <w:rFonts w:ascii="Arial" w:hAnsi="Arial" w:cs="Arial"/>
        </w:rPr>
        <w:t xml:space="preserve"> </w:t>
      </w:r>
      <w:r w:rsidR="001B2104">
        <w:rPr>
          <w:rFonts w:ascii="Arial" w:hAnsi="Arial" w:cs="Arial"/>
        </w:rPr>
        <w:t xml:space="preserve">Chief Operating Officer, the </w:t>
      </w:r>
      <w:r w:rsidRPr="005D6B0E">
        <w:rPr>
          <w:rFonts w:ascii="Arial" w:hAnsi="Arial" w:cs="Arial"/>
        </w:rPr>
        <w:t xml:space="preserve">Pro Vice-Chancellors </w:t>
      </w:r>
      <w:r w:rsidR="00C62D91" w:rsidRPr="005D6B0E">
        <w:rPr>
          <w:rFonts w:ascii="Arial" w:hAnsi="Arial" w:cs="Arial"/>
        </w:rPr>
        <w:t xml:space="preserve">and </w:t>
      </w:r>
      <w:r w:rsidR="001B2104">
        <w:rPr>
          <w:rFonts w:ascii="Arial" w:hAnsi="Arial" w:cs="Arial"/>
        </w:rPr>
        <w:t xml:space="preserve">the </w:t>
      </w:r>
      <w:r w:rsidR="00C62D91" w:rsidRPr="005D6B0E">
        <w:rPr>
          <w:rFonts w:ascii="Arial" w:hAnsi="Arial" w:cs="Arial"/>
        </w:rPr>
        <w:t>Deans</w:t>
      </w:r>
      <w:r>
        <w:rPr>
          <w:rFonts w:ascii="Arial" w:hAnsi="Arial" w:cs="Arial"/>
        </w:rPr>
        <w:t>.</w:t>
      </w:r>
    </w:p>
    <w:p w14:paraId="72F149E4" w14:textId="77777777" w:rsidR="005D6B0E" w:rsidRDefault="005D6B0E" w:rsidP="005D6B0E">
      <w:pPr>
        <w:jc w:val="both"/>
        <w:rPr>
          <w:rFonts w:ascii="Arial" w:hAnsi="Arial" w:cs="Arial"/>
        </w:rPr>
      </w:pPr>
    </w:p>
    <w:p w14:paraId="2DAC9881" w14:textId="77777777" w:rsidR="005D6B0E" w:rsidRPr="005D6B0E" w:rsidRDefault="005D6B0E" w:rsidP="005D6B0E">
      <w:pPr>
        <w:jc w:val="both"/>
        <w:rPr>
          <w:rFonts w:ascii="Arial" w:hAnsi="Arial" w:cs="Arial"/>
          <w:b/>
        </w:rPr>
      </w:pPr>
      <w:r w:rsidRPr="005D6B0E">
        <w:rPr>
          <w:rFonts w:ascii="Arial" w:hAnsi="Arial" w:cs="Arial"/>
          <w:b/>
        </w:rPr>
        <w:t>Delegation to standing committees</w:t>
      </w:r>
    </w:p>
    <w:p w14:paraId="51635D43" w14:textId="77777777" w:rsidR="005D6B0E" w:rsidRPr="005D6B0E" w:rsidRDefault="005D6B0E" w:rsidP="005D6B0E">
      <w:pPr>
        <w:pStyle w:val="ListParagraph"/>
        <w:numPr>
          <w:ilvl w:val="0"/>
          <w:numId w:val="11"/>
        </w:numPr>
        <w:jc w:val="both"/>
        <w:rPr>
          <w:rFonts w:ascii="Arial" w:hAnsi="Arial" w:cs="Arial"/>
        </w:rPr>
      </w:pPr>
      <w:r>
        <w:rPr>
          <w:rFonts w:ascii="Arial" w:hAnsi="Arial" w:cs="Arial"/>
        </w:rPr>
        <w:t xml:space="preserve">The </w:t>
      </w:r>
      <w:r w:rsidRPr="005D6B0E">
        <w:rPr>
          <w:rFonts w:ascii="Arial" w:hAnsi="Arial" w:cs="Arial"/>
        </w:rPr>
        <w:t xml:space="preserve">formal committees of the Council operate under the authority of the Council. The committees, their relationships and reporting lines are set out in the Ordinances and supplementary information. The terms of reference of the committees are approved by the Council and should be consulted regularly to ensure that the committee is operating within its defined authority.  </w:t>
      </w:r>
    </w:p>
    <w:p w14:paraId="6BFDA95B" w14:textId="77777777" w:rsidR="005D6B0E" w:rsidRPr="0016771B" w:rsidRDefault="005D6B0E" w:rsidP="0016771B">
      <w:pPr>
        <w:rPr>
          <w:rFonts w:ascii="Arial" w:eastAsia="Cambria" w:hAnsi="Arial" w:cs="Arial"/>
        </w:rPr>
      </w:pPr>
      <w:bookmarkStart w:id="0" w:name="_Hlk114652387"/>
    </w:p>
    <w:p w14:paraId="7D56F5FA" w14:textId="77777777" w:rsidR="005D6B0E" w:rsidRPr="0016771B" w:rsidRDefault="005D6B0E" w:rsidP="005D6B0E">
      <w:pPr>
        <w:pStyle w:val="ListParagraph"/>
        <w:numPr>
          <w:ilvl w:val="0"/>
          <w:numId w:val="11"/>
        </w:numPr>
        <w:tabs>
          <w:tab w:val="left" w:pos="820"/>
        </w:tabs>
        <w:ind w:right="-20"/>
        <w:jc w:val="both"/>
        <w:rPr>
          <w:rFonts w:ascii="Arial" w:eastAsia="Cambria" w:hAnsi="Arial" w:cs="Arial"/>
        </w:rPr>
      </w:pPr>
      <w:r w:rsidRPr="0016771B">
        <w:rPr>
          <w:rFonts w:ascii="Arial" w:eastAsia="Cambria" w:hAnsi="Arial" w:cs="Arial"/>
        </w:rPr>
        <w:t>The following duties have been delegated</w:t>
      </w:r>
      <w:r w:rsidR="009F2E5A" w:rsidRPr="0016771B">
        <w:rPr>
          <w:rFonts w:ascii="Arial" w:eastAsia="Cambria" w:hAnsi="Arial" w:cs="Arial"/>
        </w:rPr>
        <w:t xml:space="preserve"> to the committees</w:t>
      </w:r>
      <w:r w:rsidRPr="0016771B">
        <w:rPr>
          <w:rFonts w:ascii="Arial" w:eastAsia="Cambria" w:hAnsi="Arial" w:cs="Arial"/>
        </w:rPr>
        <w:t xml:space="preserve"> by the Council:</w:t>
      </w:r>
    </w:p>
    <w:p w14:paraId="0C2763A5" w14:textId="77777777" w:rsidR="002C1149" w:rsidRPr="002C1149" w:rsidRDefault="002C1149" w:rsidP="002C1149">
      <w:pPr>
        <w:pStyle w:val="ListParagraph"/>
        <w:rPr>
          <w:rFonts w:ascii="Arial" w:eastAsia="Cambria" w:hAnsi="Arial" w:cs="Arial"/>
        </w:rPr>
      </w:pPr>
      <w:bookmarkStart w:id="1" w:name="_Hlk111625252"/>
    </w:p>
    <w:tbl>
      <w:tblPr>
        <w:tblStyle w:val="TableGrid"/>
        <w:tblW w:w="8788" w:type="dxa"/>
        <w:tblInd w:w="421" w:type="dxa"/>
        <w:tblLook w:val="04A0" w:firstRow="1" w:lastRow="0" w:firstColumn="1" w:lastColumn="0" w:noHBand="0" w:noVBand="1"/>
      </w:tblPr>
      <w:tblGrid>
        <w:gridCol w:w="4447"/>
        <w:gridCol w:w="4341"/>
      </w:tblGrid>
      <w:tr w:rsidR="002C1149" w14:paraId="0ADA7676" w14:textId="77777777" w:rsidTr="006539C7">
        <w:tc>
          <w:tcPr>
            <w:tcW w:w="4447" w:type="dxa"/>
          </w:tcPr>
          <w:p w14:paraId="5E26731A" w14:textId="77777777" w:rsidR="002C1149" w:rsidRPr="005D6B0E" w:rsidRDefault="002C1149" w:rsidP="006539C7">
            <w:pPr>
              <w:pStyle w:val="ListParagraph"/>
              <w:ind w:left="0"/>
              <w:rPr>
                <w:rFonts w:ascii="Arial" w:eastAsia="Cambria" w:hAnsi="Arial" w:cs="Arial"/>
                <w:b/>
              </w:rPr>
            </w:pPr>
            <w:r w:rsidRPr="005D6B0E">
              <w:rPr>
                <w:rFonts w:ascii="Arial" w:eastAsia="Cambria" w:hAnsi="Arial" w:cs="Arial"/>
                <w:b/>
              </w:rPr>
              <w:t>Duty</w:t>
            </w:r>
          </w:p>
        </w:tc>
        <w:tc>
          <w:tcPr>
            <w:tcW w:w="4341" w:type="dxa"/>
          </w:tcPr>
          <w:p w14:paraId="041A9533" w14:textId="77777777" w:rsidR="002C1149" w:rsidRPr="005D6B0E" w:rsidRDefault="002C1149" w:rsidP="006539C7">
            <w:pPr>
              <w:pStyle w:val="ListParagraph"/>
              <w:ind w:left="0"/>
              <w:rPr>
                <w:rFonts w:ascii="Arial" w:eastAsia="Cambria" w:hAnsi="Arial" w:cs="Arial"/>
                <w:b/>
              </w:rPr>
            </w:pPr>
            <w:r w:rsidRPr="005D6B0E">
              <w:rPr>
                <w:rFonts w:ascii="Arial" w:eastAsia="Cambria" w:hAnsi="Arial" w:cs="Arial"/>
                <w:b/>
              </w:rPr>
              <w:t>Delegated to</w:t>
            </w:r>
          </w:p>
        </w:tc>
      </w:tr>
      <w:tr w:rsidR="002C1149" w14:paraId="3AA6C4D7" w14:textId="77777777" w:rsidTr="006539C7">
        <w:tc>
          <w:tcPr>
            <w:tcW w:w="4447" w:type="dxa"/>
          </w:tcPr>
          <w:p w14:paraId="79FF316E" w14:textId="77777777" w:rsidR="002C1149" w:rsidRPr="005D6B0E" w:rsidRDefault="002C1149" w:rsidP="006539C7">
            <w:pPr>
              <w:jc w:val="both"/>
              <w:rPr>
                <w:rFonts w:ascii="Arial" w:eastAsia="Times New Roman" w:hAnsi="Arial" w:cs="Arial"/>
              </w:rPr>
            </w:pPr>
            <w:r w:rsidRPr="005D6B0E">
              <w:rPr>
                <w:rFonts w:ascii="Arial" w:eastAsia="Times New Roman" w:hAnsi="Arial" w:cs="Arial"/>
              </w:rPr>
              <w:t>Approv</w:t>
            </w:r>
            <w:r>
              <w:rPr>
                <w:rFonts w:ascii="Arial" w:eastAsia="Times New Roman" w:hAnsi="Arial" w:cs="Arial"/>
              </w:rPr>
              <w:t xml:space="preserve">al of </w:t>
            </w:r>
            <w:r w:rsidRPr="005D6B0E">
              <w:rPr>
                <w:rFonts w:ascii="Arial" w:eastAsia="Times New Roman" w:hAnsi="Arial" w:cs="Arial"/>
              </w:rPr>
              <w:t xml:space="preserve">the Financial Regulations of the University, including the internal system of control contained in the </w:t>
            </w:r>
            <w:r w:rsidR="003817BF">
              <w:rPr>
                <w:rFonts w:ascii="Arial" w:eastAsia="Times New Roman" w:hAnsi="Arial" w:cs="Arial"/>
              </w:rPr>
              <w:t>Financial Regulations</w:t>
            </w:r>
          </w:p>
          <w:p w14:paraId="4E183B60" w14:textId="77777777" w:rsidR="002C1149" w:rsidRDefault="002C1149" w:rsidP="006539C7">
            <w:pPr>
              <w:pStyle w:val="ListParagraph"/>
              <w:ind w:left="0"/>
              <w:rPr>
                <w:rFonts w:ascii="Arial" w:eastAsia="Cambria" w:hAnsi="Arial" w:cs="Arial"/>
              </w:rPr>
            </w:pPr>
          </w:p>
        </w:tc>
        <w:tc>
          <w:tcPr>
            <w:tcW w:w="4341" w:type="dxa"/>
          </w:tcPr>
          <w:p w14:paraId="12AAB9CE" w14:textId="77777777" w:rsidR="002C1149" w:rsidRDefault="002C1149" w:rsidP="006539C7">
            <w:pPr>
              <w:pStyle w:val="ListParagraph"/>
              <w:ind w:left="0"/>
              <w:rPr>
                <w:rFonts w:ascii="Arial" w:eastAsia="Cambria" w:hAnsi="Arial" w:cs="Arial"/>
              </w:rPr>
            </w:pPr>
            <w:r w:rsidRPr="005D6B0E">
              <w:rPr>
                <w:rFonts w:ascii="Arial" w:eastAsia="Times New Roman" w:hAnsi="Arial" w:cs="Arial"/>
              </w:rPr>
              <w:t>Audit and Risk Committee</w:t>
            </w:r>
            <w:r>
              <w:rPr>
                <w:rFonts w:ascii="Arial" w:eastAsia="Times New Roman" w:hAnsi="Arial" w:cs="Arial"/>
              </w:rPr>
              <w:t>, following review by Resources and Performance Committee</w:t>
            </w:r>
          </w:p>
        </w:tc>
      </w:tr>
      <w:tr w:rsidR="00BB4416" w14:paraId="53F273D5" w14:textId="77777777" w:rsidTr="006539C7">
        <w:tc>
          <w:tcPr>
            <w:tcW w:w="4447" w:type="dxa"/>
          </w:tcPr>
          <w:p w14:paraId="2ADA3E01" w14:textId="77777777" w:rsidR="00BB4416" w:rsidRPr="005D6B0E" w:rsidRDefault="00BB4416" w:rsidP="006539C7">
            <w:pPr>
              <w:jc w:val="both"/>
              <w:rPr>
                <w:rFonts w:ascii="Arial" w:eastAsia="Times New Roman" w:hAnsi="Arial" w:cs="Arial"/>
              </w:rPr>
            </w:pPr>
            <w:r>
              <w:rPr>
                <w:rFonts w:ascii="Arial" w:eastAsia="Times New Roman" w:hAnsi="Arial" w:cs="Arial"/>
              </w:rPr>
              <w:t>Approval of all audit planning documents</w:t>
            </w:r>
          </w:p>
        </w:tc>
        <w:tc>
          <w:tcPr>
            <w:tcW w:w="4341" w:type="dxa"/>
          </w:tcPr>
          <w:p w14:paraId="1189744C" w14:textId="77777777" w:rsidR="00BB4416" w:rsidRDefault="00BB4416" w:rsidP="006539C7">
            <w:pPr>
              <w:pStyle w:val="ListParagraph"/>
              <w:ind w:left="0"/>
              <w:rPr>
                <w:rFonts w:ascii="Arial" w:eastAsia="Times New Roman" w:hAnsi="Arial" w:cs="Arial"/>
              </w:rPr>
            </w:pPr>
            <w:r>
              <w:rPr>
                <w:rFonts w:ascii="Arial" w:eastAsia="Times New Roman" w:hAnsi="Arial" w:cs="Arial"/>
              </w:rPr>
              <w:t>Audit and Risk Committee</w:t>
            </w:r>
          </w:p>
          <w:p w14:paraId="613F4978" w14:textId="77777777" w:rsidR="00BB4416" w:rsidRPr="005D6B0E" w:rsidRDefault="00BB4416" w:rsidP="006539C7">
            <w:pPr>
              <w:pStyle w:val="ListParagraph"/>
              <w:ind w:left="0"/>
              <w:rPr>
                <w:rFonts w:ascii="Arial" w:eastAsia="Times New Roman" w:hAnsi="Arial" w:cs="Arial"/>
              </w:rPr>
            </w:pPr>
          </w:p>
        </w:tc>
      </w:tr>
      <w:tr w:rsidR="002C1149" w14:paraId="5FEFFE68" w14:textId="77777777" w:rsidTr="006539C7">
        <w:tc>
          <w:tcPr>
            <w:tcW w:w="4447" w:type="dxa"/>
          </w:tcPr>
          <w:p w14:paraId="56F0B9F6" w14:textId="32654DB4" w:rsidR="002C1149" w:rsidRDefault="002C1149" w:rsidP="00687EDF">
            <w:pPr>
              <w:jc w:val="both"/>
              <w:rPr>
                <w:rFonts w:ascii="Arial" w:eastAsia="Cambria" w:hAnsi="Arial" w:cs="Arial"/>
              </w:rPr>
            </w:pPr>
            <w:r w:rsidRPr="009F2E5A">
              <w:rPr>
                <w:rFonts w:ascii="Arial" w:eastAsia="Times New Roman" w:hAnsi="Arial" w:cs="Arial"/>
              </w:rPr>
              <w:t>Determin</w:t>
            </w:r>
            <w:r>
              <w:rPr>
                <w:rFonts w:ascii="Arial" w:eastAsia="Times New Roman" w:hAnsi="Arial" w:cs="Arial"/>
              </w:rPr>
              <w:t xml:space="preserve">ation of </w:t>
            </w:r>
            <w:r w:rsidRPr="009F2E5A">
              <w:rPr>
                <w:rFonts w:ascii="Arial" w:eastAsia="Times New Roman" w:hAnsi="Arial" w:cs="Arial"/>
              </w:rPr>
              <w:t>criteria for the appointment of Chair, Vice-Chair and other members of the Council</w:t>
            </w:r>
          </w:p>
        </w:tc>
        <w:tc>
          <w:tcPr>
            <w:tcW w:w="4341" w:type="dxa"/>
          </w:tcPr>
          <w:p w14:paraId="6C1AEC81" w14:textId="77777777" w:rsidR="002C1149" w:rsidRDefault="002C1149" w:rsidP="006539C7">
            <w:pPr>
              <w:pStyle w:val="ListParagraph"/>
              <w:ind w:left="0"/>
              <w:rPr>
                <w:rFonts w:ascii="Arial" w:eastAsia="Cambria" w:hAnsi="Arial" w:cs="Arial"/>
              </w:rPr>
            </w:pPr>
            <w:r>
              <w:rPr>
                <w:rFonts w:ascii="Arial" w:eastAsia="Cambria" w:hAnsi="Arial" w:cs="Arial"/>
              </w:rPr>
              <w:t>Nominations and Governance Committee</w:t>
            </w:r>
          </w:p>
        </w:tc>
      </w:tr>
      <w:tr w:rsidR="002C1149" w14:paraId="60F73A1A" w14:textId="77777777" w:rsidTr="006539C7">
        <w:tc>
          <w:tcPr>
            <w:tcW w:w="4447" w:type="dxa"/>
          </w:tcPr>
          <w:p w14:paraId="14FFCB34" w14:textId="77777777" w:rsidR="002C1149" w:rsidRDefault="002C1149" w:rsidP="006539C7">
            <w:pPr>
              <w:jc w:val="both"/>
              <w:rPr>
                <w:rFonts w:ascii="Arial" w:eastAsia="Times New Roman" w:hAnsi="Arial" w:cs="Arial"/>
              </w:rPr>
            </w:pPr>
            <w:r w:rsidRPr="0016771B">
              <w:rPr>
                <w:rFonts w:ascii="Arial" w:eastAsia="Times New Roman" w:hAnsi="Arial" w:cs="Arial"/>
              </w:rPr>
              <w:t>Approval of nominations for Honorary awards</w:t>
            </w:r>
          </w:p>
          <w:p w14:paraId="34234130" w14:textId="77777777" w:rsidR="002C1149" w:rsidRPr="009F2E5A" w:rsidRDefault="002C1149" w:rsidP="006539C7">
            <w:pPr>
              <w:jc w:val="both"/>
              <w:rPr>
                <w:rFonts w:ascii="Arial" w:eastAsia="Times New Roman" w:hAnsi="Arial" w:cs="Arial"/>
              </w:rPr>
            </w:pPr>
          </w:p>
        </w:tc>
        <w:tc>
          <w:tcPr>
            <w:tcW w:w="4341" w:type="dxa"/>
          </w:tcPr>
          <w:p w14:paraId="4788AA39" w14:textId="77777777" w:rsidR="002C1149" w:rsidRDefault="002C1149" w:rsidP="006539C7">
            <w:pPr>
              <w:pStyle w:val="ListParagraph"/>
              <w:ind w:left="0"/>
              <w:rPr>
                <w:rFonts w:ascii="Arial" w:eastAsia="Cambria" w:hAnsi="Arial" w:cs="Arial"/>
              </w:rPr>
            </w:pPr>
            <w:r>
              <w:rPr>
                <w:rFonts w:ascii="Arial" w:eastAsia="Cambria" w:hAnsi="Arial" w:cs="Arial"/>
              </w:rPr>
              <w:t>Nominations and Governance Committee</w:t>
            </w:r>
          </w:p>
        </w:tc>
      </w:tr>
      <w:tr w:rsidR="002C1149" w14:paraId="3418AE4E" w14:textId="77777777" w:rsidTr="006539C7">
        <w:tc>
          <w:tcPr>
            <w:tcW w:w="4447" w:type="dxa"/>
          </w:tcPr>
          <w:p w14:paraId="077CD8C8" w14:textId="0535FA9F" w:rsidR="002C1149" w:rsidRPr="009F2E5A" w:rsidRDefault="002C1149" w:rsidP="006539C7">
            <w:pPr>
              <w:jc w:val="both"/>
              <w:rPr>
                <w:rFonts w:ascii="Arial" w:eastAsia="Cambria" w:hAnsi="Arial" w:cs="Arial"/>
                <w:spacing w:val="2"/>
              </w:rPr>
            </w:pPr>
            <w:r w:rsidRPr="009F2E5A">
              <w:rPr>
                <w:rFonts w:ascii="Arial" w:eastAsia="Cambria" w:hAnsi="Arial" w:cs="Arial"/>
              </w:rPr>
              <w:t>R</w:t>
            </w:r>
            <w:r w:rsidRPr="009F2E5A">
              <w:rPr>
                <w:rFonts w:ascii="Arial" w:eastAsia="Cambria" w:hAnsi="Arial" w:cs="Arial"/>
                <w:spacing w:val="-1"/>
              </w:rPr>
              <w:t>e</w:t>
            </w:r>
            <w:r w:rsidRPr="009F2E5A">
              <w:rPr>
                <w:rFonts w:ascii="Arial" w:eastAsia="Cambria" w:hAnsi="Arial" w:cs="Arial"/>
              </w:rPr>
              <w:t>v</w:t>
            </w:r>
            <w:r w:rsidRPr="009F2E5A">
              <w:rPr>
                <w:rFonts w:ascii="Arial" w:eastAsia="Cambria" w:hAnsi="Arial" w:cs="Arial"/>
                <w:spacing w:val="2"/>
              </w:rPr>
              <w:t>i</w:t>
            </w:r>
            <w:r w:rsidRPr="009F2E5A">
              <w:rPr>
                <w:rFonts w:ascii="Arial" w:eastAsia="Cambria" w:hAnsi="Arial" w:cs="Arial"/>
                <w:spacing w:val="1"/>
              </w:rPr>
              <w:t>e</w:t>
            </w:r>
            <w:r w:rsidRPr="009F2E5A">
              <w:rPr>
                <w:rFonts w:ascii="Arial" w:eastAsia="Cambria" w:hAnsi="Arial" w:cs="Arial"/>
              </w:rPr>
              <w:t>w</w:t>
            </w:r>
            <w:r w:rsidRPr="009F2E5A">
              <w:rPr>
                <w:rFonts w:ascii="Arial" w:eastAsia="Cambria" w:hAnsi="Arial" w:cs="Arial"/>
                <w:spacing w:val="-7"/>
              </w:rPr>
              <w:t xml:space="preserve"> </w:t>
            </w:r>
            <w:r w:rsidRPr="009F2E5A">
              <w:rPr>
                <w:rFonts w:ascii="Arial" w:eastAsia="Cambria" w:hAnsi="Arial" w:cs="Arial"/>
                <w:spacing w:val="1"/>
              </w:rPr>
              <w:t>a</w:t>
            </w:r>
            <w:r w:rsidRPr="009F2E5A">
              <w:rPr>
                <w:rFonts w:ascii="Arial" w:eastAsia="Cambria" w:hAnsi="Arial" w:cs="Arial"/>
                <w:spacing w:val="-1"/>
              </w:rPr>
              <w:t>n</w:t>
            </w:r>
            <w:r w:rsidRPr="009F2E5A">
              <w:rPr>
                <w:rFonts w:ascii="Arial" w:eastAsia="Cambria" w:hAnsi="Arial" w:cs="Arial"/>
              </w:rPr>
              <w:t>d</w:t>
            </w:r>
            <w:r w:rsidRPr="009F2E5A">
              <w:rPr>
                <w:rFonts w:ascii="Arial" w:eastAsia="Cambria" w:hAnsi="Arial" w:cs="Arial"/>
                <w:spacing w:val="-2"/>
              </w:rPr>
              <w:t xml:space="preserve"> </w:t>
            </w:r>
            <w:r w:rsidRPr="009F2E5A">
              <w:rPr>
                <w:rFonts w:ascii="Arial" w:eastAsia="Cambria" w:hAnsi="Arial" w:cs="Arial"/>
                <w:spacing w:val="2"/>
              </w:rPr>
              <w:t>d</w:t>
            </w:r>
            <w:r w:rsidRPr="009F2E5A">
              <w:rPr>
                <w:rFonts w:ascii="Arial" w:eastAsia="Cambria" w:hAnsi="Arial" w:cs="Arial"/>
                <w:spacing w:val="-1"/>
              </w:rPr>
              <w:t>e</w:t>
            </w:r>
            <w:r w:rsidRPr="009F2E5A">
              <w:rPr>
                <w:rFonts w:ascii="Arial" w:eastAsia="Cambria" w:hAnsi="Arial" w:cs="Arial"/>
                <w:spacing w:val="2"/>
              </w:rPr>
              <w:t>t</w:t>
            </w:r>
            <w:r w:rsidRPr="009F2E5A">
              <w:rPr>
                <w:rFonts w:ascii="Arial" w:eastAsia="Cambria" w:hAnsi="Arial" w:cs="Arial"/>
                <w:spacing w:val="-1"/>
              </w:rPr>
              <w:t>er</w:t>
            </w:r>
            <w:r w:rsidRPr="009F2E5A">
              <w:rPr>
                <w:rFonts w:ascii="Arial" w:eastAsia="Cambria" w:hAnsi="Arial" w:cs="Arial"/>
                <w:spacing w:val="2"/>
              </w:rPr>
              <w:t>m</w:t>
            </w:r>
            <w:r w:rsidRPr="009F2E5A">
              <w:rPr>
                <w:rFonts w:ascii="Arial" w:eastAsia="Cambria" w:hAnsi="Arial" w:cs="Arial"/>
              </w:rPr>
              <w:t>i</w:t>
            </w:r>
            <w:r w:rsidRPr="009F2E5A">
              <w:rPr>
                <w:rFonts w:ascii="Arial" w:eastAsia="Cambria" w:hAnsi="Arial" w:cs="Arial"/>
                <w:spacing w:val="2"/>
              </w:rPr>
              <w:t>n</w:t>
            </w:r>
            <w:r w:rsidRPr="009F2E5A">
              <w:rPr>
                <w:rFonts w:ascii="Arial" w:eastAsia="Cambria" w:hAnsi="Arial" w:cs="Arial"/>
              </w:rPr>
              <w:t>ation of t</w:t>
            </w:r>
            <w:r w:rsidRPr="009F2E5A">
              <w:rPr>
                <w:rFonts w:ascii="Arial" w:eastAsia="Cambria" w:hAnsi="Arial" w:cs="Arial"/>
                <w:spacing w:val="3"/>
              </w:rPr>
              <w:t>h</w:t>
            </w:r>
            <w:r w:rsidRPr="009F2E5A">
              <w:rPr>
                <w:rFonts w:ascii="Arial" w:eastAsia="Cambria" w:hAnsi="Arial" w:cs="Arial"/>
              </w:rPr>
              <w:t>e</w:t>
            </w:r>
            <w:r w:rsidRPr="009F2E5A">
              <w:rPr>
                <w:rFonts w:ascii="Arial" w:eastAsia="Cambria" w:hAnsi="Arial" w:cs="Arial"/>
                <w:spacing w:val="-5"/>
              </w:rPr>
              <w:t xml:space="preserve"> </w:t>
            </w:r>
            <w:r w:rsidRPr="009F2E5A">
              <w:rPr>
                <w:rFonts w:ascii="Arial" w:eastAsia="Cambria" w:hAnsi="Arial" w:cs="Arial"/>
                <w:spacing w:val="1"/>
              </w:rPr>
              <w:t>sala</w:t>
            </w:r>
            <w:r w:rsidRPr="009F2E5A">
              <w:rPr>
                <w:rFonts w:ascii="Arial" w:eastAsia="Cambria" w:hAnsi="Arial" w:cs="Arial"/>
                <w:spacing w:val="-1"/>
              </w:rPr>
              <w:t>r</w:t>
            </w:r>
            <w:r w:rsidRPr="009F2E5A">
              <w:rPr>
                <w:rFonts w:ascii="Arial" w:eastAsia="Cambria" w:hAnsi="Arial" w:cs="Arial"/>
              </w:rPr>
              <w:t>i</w:t>
            </w:r>
            <w:r w:rsidRPr="009F2E5A">
              <w:rPr>
                <w:rFonts w:ascii="Arial" w:eastAsia="Cambria" w:hAnsi="Arial" w:cs="Arial"/>
                <w:spacing w:val="-1"/>
              </w:rPr>
              <w:t>e</w:t>
            </w:r>
            <w:r w:rsidRPr="009F2E5A">
              <w:rPr>
                <w:rFonts w:ascii="Arial" w:eastAsia="Cambria" w:hAnsi="Arial" w:cs="Arial"/>
                <w:spacing w:val="1"/>
              </w:rPr>
              <w:t>s</w:t>
            </w:r>
            <w:r w:rsidRPr="009F2E5A">
              <w:rPr>
                <w:rFonts w:ascii="Arial" w:eastAsia="Cambria" w:hAnsi="Arial" w:cs="Arial"/>
              </w:rPr>
              <w:t>,</w:t>
            </w:r>
            <w:r w:rsidRPr="009F2E5A">
              <w:rPr>
                <w:rFonts w:ascii="Arial" w:eastAsia="Cambria" w:hAnsi="Arial" w:cs="Arial"/>
                <w:spacing w:val="-5"/>
              </w:rPr>
              <w:t xml:space="preserve"> </w:t>
            </w:r>
            <w:r w:rsidRPr="009F2E5A">
              <w:rPr>
                <w:rFonts w:ascii="Arial" w:eastAsia="Cambria" w:hAnsi="Arial" w:cs="Arial"/>
                <w:w w:val="99"/>
              </w:rPr>
              <w:t>t</w:t>
            </w:r>
            <w:r w:rsidRPr="009F2E5A">
              <w:rPr>
                <w:rFonts w:ascii="Arial" w:eastAsia="Cambria" w:hAnsi="Arial" w:cs="Arial"/>
                <w:spacing w:val="1"/>
                <w:w w:val="99"/>
              </w:rPr>
              <w:t>e</w:t>
            </w:r>
            <w:r w:rsidRPr="009F2E5A">
              <w:rPr>
                <w:rFonts w:ascii="Arial" w:eastAsia="Cambria" w:hAnsi="Arial" w:cs="Arial"/>
                <w:spacing w:val="-1"/>
                <w:w w:val="99"/>
              </w:rPr>
              <w:t>r</w:t>
            </w:r>
            <w:r w:rsidRPr="009F2E5A">
              <w:rPr>
                <w:rFonts w:ascii="Arial" w:eastAsia="Cambria" w:hAnsi="Arial" w:cs="Arial"/>
                <w:w w:val="99"/>
              </w:rPr>
              <w:t xml:space="preserve">ms </w:t>
            </w:r>
            <w:r w:rsidRPr="009F2E5A">
              <w:rPr>
                <w:rFonts w:ascii="Arial" w:eastAsia="Cambria" w:hAnsi="Arial" w:cs="Arial"/>
                <w:spacing w:val="1"/>
                <w:w w:val="99"/>
              </w:rPr>
              <w:t>a</w:t>
            </w:r>
            <w:r w:rsidRPr="009F2E5A">
              <w:rPr>
                <w:rFonts w:ascii="Arial" w:eastAsia="Cambria" w:hAnsi="Arial" w:cs="Arial"/>
                <w:spacing w:val="-1"/>
                <w:w w:val="99"/>
              </w:rPr>
              <w:t>n</w:t>
            </w:r>
            <w:r w:rsidRPr="009F2E5A">
              <w:rPr>
                <w:rFonts w:ascii="Arial" w:eastAsia="Cambria" w:hAnsi="Arial" w:cs="Arial"/>
                <w:w w:val="99"/>
              </w:rPr>
              <w:t>d</w:t>
            </w:r>
            <w:r w:rsidRPr="009F2E5A">
              <w:rPr>
                <w:rFonts w:ascii="Arial" w:eastAsia="Cambria" w:hAnsi="Arial" w:cs="Arial"/>
                <w:spacing w:val="-1"/>
              </w:rPr>
              <w:t xml:space="preserve"> </w:t>
            </w:r>
            <w:r w:rsidRPr="009F2E5A">
              <w:rPr>
                <w:rFonts w:ascii="Arial" w:eastAsia="Cambria" w:hAnsi="Arial" w:cs="Arial"/>
                <w:spacing w:val="1"/>
              </w:rPr>
              <w:t>c</w:t>
            </w:r>
            <w:r w:rsidRPr="009F2E5A">
              <w:rPr>
                <w:rFonts w:ascii="Arial" w:eastAsia="Cambria" w:hAnsi="Arial" w:cs="Arial"/>
              </w:rPr>
              <w:t>o</w:t>
            </w:r>
            <w:r w:rsidRPr="009F2E5A">
              <w:rPr>
                <w:rFonts w:ascii="Arial" w:eastAsia="Cambria" w:hAnsi="Arial" w:cs="Arial"/>
                <w:spacing w:val="2"/>
              </w:rPr>
              <w:t>n</w:t>
            </w:r>
            <w:r w:rsidRPr="009F2E5A">
              <w:rPr>
                <w:rFonts w:ascii="Arial" w:eastAsia="Cambria" w:hAnsi="Arial" w:cs="Arial"/>
              </w:rPr>
              <w:t>diti</w:t>
            </w:r>
            <w:r w:rsidRPr="009F2E5A">
              <w:rPr>
                <w:rFonts w:ascii="Arial" w:eastAsia="Cambria" w:hAnsi="Arial" w:cs="Arial"/>
                <w:spacing w:val="2"/>
              </w:rPr>
              <w:t>o</w:t>
            </w:r>
            <w:r w:rsidRPr="009F2E5A">
              <w:rPr>
                <w:rFonts w:ascii="Arial" w:eastAsia="Cambria" w:hAnsi="Arial" w:cs="Arial"/>
                <w:spacing w:val="-1"/>
              </w:rPr>
              <w:t>n</w:t>
            </w:r>
            <w:r w:rsidRPr="009F2E5A">
              <w:rPr>
                <w:rFonts w:ascii="Arial" w:eastAsia="Cambria" w:hAnsi="Arial" w:cs="Arial"/>
              </w:rPr>
              <w:t>s</w:t>
            </w:r>
            <w:r w:rsidRPr="009F2E5A">
              <w:rPr>
                <w:rFonts w:ascii="Arial" w:eastAsia="Cambria" w:hAnsi="Arial" w:cs="Arial"/>
                <w:spacing w:val="-9"/>
              </w:rPr>
              <w:t xml:space="preserve"> </w:t>
            </w:r>
            <w:r w:rsidRPr="009F2E5A">
              <w:rPr>
                <w:rFonts w:ascii="Arial" w:eastAsia="Cambria" w:hAnsi="Arial" w:cs="Arial"/>
                <w:spacing w:val="1"/>
              </w:rPr>
              <w:t>a</w:t>
            </w:r>
            <w:r w:rsidRPr="009F2E5A">
              <w:rPr>
                <w:rFonts w:ascii="Arial" w:eastAsia="Cambria" w:hAnsi="Arial" w:cs="Arial"/>
                <w:spacing w:val="-1"/>
              </w:rPr>
              <w:t>n</w:t>
            </w:r>
            <w:r w:rsidRPr="009F2E5A">
              <w:rPr>
                <w:rFonts w:ascii="Arial" w:eastAsia="Cambria" w:hAnsi="Arial" w:cs="Arial"/>
              </w:rPr>
              <w:t>d,</w:t>
            </w:r>
            <w:r w:rsidRPr="009F2E5A">
              <w:rPr>
                <w:rFonts w:ascii="Arial" w:eastAsia="Cambria" w:hAnsi="Arial" w:cs="Arial"/>
                <w:spacing w:val="-2"/>
              </w:rPr>
              <w:t xml:space="preserve"> </w:t>
            </w:r>
            <w:r w:rsidRPr="009F2E5A">
              <w:rPr>
                <w:rFonts w:ascii="Arial" w:eastAsia="Cambria" w:hAnsi="Arial" w:cs="Arial"/>
                <w:spacing w:val="-1"/>
              </w:rPr>
              <w:t>w</w:t>
            </w:r>
            <w:r w:rsidRPr="009F2E5A">
              <w:rPr>
                <w:rFonts w:ascii="Arial" w:eastAsia="Cambria" w:hAnsi="Arial" w:cs="Arial"/>
                <w:spacing w:val="3"/>
              </w:rPr>
              <w:t>h</w:t>
            </w:r>
            <w:r w:rsidRPr="009F2E5A">
              <w:rPr>
                <w:rFonts w:ascii="Arial" w:eastAsia="Cambria" w:hAnsi="Arial" w:cs="Arial"/>
                <w:spacing w:val="-1"/>
              </w:rPr>
              <w:t>e</w:t>
            </w:r>
            <w:r w:rsidRPr="009F2E5A">
              <w:rPr>
                <w:rFonts w:ascii="Arial" w:eastAsia="Cambria" w:hAnsi="Arial" w:cs="Arial"/>
                <w:spacing w:val="2"/>
              </w:rPr>
              <w:t>r</w:t>
            </w:r>
            <w:r w:rsidRPr="009F2E5A">
              <w:rPr>
                <w:rFonts w:ascii="Arial" w:eastAsia="Cambria" w:hAnsi="Arial" w:cs="Arial"/>
              </w:rPr>
              <w:t>e</w:t>
            </w:r>
            <w:r w:rsidRPr="009F2E5A">
              <w:rPr>
                <w:rFonts w:ascii="Arial" w:eastAsia="Cambria" w:hAnsi="Arial" w:cs="Arial"/>
                <w:spacing w:val="-7"/>
              </w:rPr>
              <w:t xml:space="preserve"> </w:t>
            </w:r>
            <w:r w:rsidRPr="009F2E5A">
              <w:rPr>
                <w:rFonts w:ascii="Arial" w:eastAsia="Cambria" w:hAnsi="Arial" w:cs="Arial"/>
                <w:spacing w:val="4"/>
              </w:rPr>
              <w:t>a</w:t>
            </w:r>
            <w:r w:rsidRPr="009F2E5A">
              <w:rPr>
                <w:rFonts w:ascii="Arial" w:eastAsia="Cambria" w:hAnsi="Arial" w:cs="Arial"/>
              </w:rPr>
              <w:t>pp</w:t>
            </w:r>
            <w:r w:rsidRPr="009F2E5A">
              <w:rPr>
                <w:rFonts w:ascii="Arial" w:eastAsia="Cambria" w:hAnsi="Arial" w:cs="Arial"/>
                <w:spacing w:val="-1"/>
              </w:rPr>
              <w:t>r</w:t>
            </w:r>
            <w:r w:rsidRPr="009F2E5A">
              <w:rPr>
                <w:rFonts w:ascii="Arial" w:eastAsia="Cambria" w:hAnsi="Arial" w:cs="Arial"/>
                <w:spacing w:val="2"/>
              </w:rPr>
              <w:t>o</w:t>
            </w:r>
            <w:r w:rsidRPr="009F2E5A">
              <w:rPr>
                <w:rFonts w:ascii="Arial" w:eastAsia="Cambria" w:hAnsi="Arial" w:cs="Arial"/>
              </w:rPr>
              <w:t>p</w:t>
            </w:r>
            <w:r w:rsidRPr="009F2E5A">
              <w:rPr>
                <w:rFonts w:ascii="Arial" w:eastAsia="Cambria" w:hAnsi="Arial" w:cs="Arial"/>
                <w:spacing w:val="-1"/>
              </w:rPr>
              <w:t>r</w:t>
            </w:r>
            <w:r w:rsidRPr="009F2E5A">
              <w:rPr>
                <w:rFonts w:ascii="Arial" w:eastAsia="Cambria" w:hAnsi="Arial" w:cs="Arial"/>
              </w:rPr>
              <w:t>i</w:t>
            </w:r>
            <w:r w:rsidRPr="009F2E5A">
              <w:rPr>
                <w:rFonts w:ascii="Arial" w:eastAsia="Cambria" w:hAnsi="Arial" w:cs="Arial"/>
                <w:spacing w:val="1"/>
              </w:rPr>
              <w:t>a</w:t>
            </w:r>
            <w:r w:rsidRPr="009F2E5A">
              <w:rPr>
                <w:rFonts w:ascii="Arial" w:eastAsia="Cambria" w:hAnsi="Arial" w:cs="Arial"/>
                <w:spacing w:val="2"/>
              </w:rPr>
              <w:t>t</w:t>
            </w:r>
            <w:r w:rsidRPr="009F2E5A">
              <w:rPr>
                <w:rFonts w:ascii="Arial" w:eastAsia="Cambria" w:hAnsi="Arial" w:cs="Arial"/>
                <w:spacing w:val="-1"/>
              </w:rPr>
              <w:t>e</w:t>
            </w:r>
            <w:r w:rsidRPr="009F2E5A">
              <w:rPr>
                <w:rFonts w:ascii="Arial" w:eastAsia="Cambria" w:hAnsi="Arial" w:cs="Arial"/>
              </w:rPr>
              <w:t>,</w:t>
            </w:r>
            <w:r w:rsidRPr="009F2E5A">
              <w:rPr>
                <w:rFonts w:ascii="Arial" w:eastAsia="Cambria" w:hAnsi="Arial" w:cs="Arial"/>
                <w:spacing w:val="-9"/>
              </w:rPr>
              <w:t xml:space="preserve"> </w:t>
            </w:r>
            <w:r w:rsidRPr="009F2E5A">
              <w:rPr>
                <w:rFonts w:ascii="Arial" w:eastAsia="Cambria" w:hAnsi="Arial" w:cs="Arial"/>
              </w:rPr>
              <w:t>the</w:t>
            </w:r>
            <w:r w:rsidRPr="009F2E5A">
              <w:rPr>
                <w:rFonts w:ascii="Arial" w:eastAsia="Cambria" w:hAnsi="Arial" w:cs="Arial"/>
                <w:spacing w:val="-3"/>
              </w:rPr>
              <w:t xml:space="preserve"> </w:t>
            </w:r>
            <w:r w:rsidRPr="009F2E5A">
              <w:rPr>
                <w:rFonts w:ascii="Arial" w:eastAsia="Cambria" w:hAnsi="Arial" w:cs="Arial"/>
                <w:spacing w:val="1"/>
              </w:rPr>
              <w:t>s</w:t>
            </w:r>
            <w:r w:rsidRPr="009F2E5A">
              <w:rPr>
                <w:rFonts w:ascii="Arial" w:eastAsia="Cambria" w:hAnsi="Arial" w:cs="Arial"/>
                <w:spacing w:val="-1"/>
              </w:rPr>
              <w:t>e</w:t>
            </w:r>
            <w:r w:rsidRPr="009F2E5A">
              <w:rPr>
                <w:rFonts w:ascii="Arial" w:eastAsia="Cambria" w:hAnsi="Arial" w:cs="Arial"/>
                <w:spacing w:val="3"/>
              </w:rPr>
              <w:t>v</w:t>
            </w:r>
            <w:r w:rsidRPr="009F2E5A">
              <w:rPr>
                <w:rFonts w:ascii="Arial" w:eastAsia="Cambria" w:hAnsi="Arial" w:cs="Arial"/>
                <w:spacing w:val="-1"/>
              </w:rPr>
              <w:t>er</w:t>
            </w:r>
            <w:r w:rsidRPr="009F2E5A">
              <w:rPr>
                <w:rFonts w:ascii="Arial" w:eastAsia="Cambria" w:hAnsi="Arial" w:cs="Arial"/>
                <w:spacing w:val="1"/>
              </w:rPr>
              <w:t>a</w:t>
            </w:r>
            <w:r w:rsidRPr="009F2E5A">
              <w:rPr>
                <w:rFonts w:ascii="Arial" w:eastAsia="Cambria" w:hAnsi="Arial" w:cs="Arial"/>
                <w:spacing w:val="-1"/>
              </w:rPr>
              <w:t>n</w:t>
            </w:r>
            <w:r w:rsidRPr="009F2E5A">
              <w:rPr>
                <w:rFonts w:ascii="Arial" w:eastAsia="Cambria" w:hAnsi="Arial" w:cs="Arial"/>
                <w:spacing w:val="3"/>
              </w:rPr>
              <w:t>c</w:t>
            </w:r>
            <w:r w:rsidRPr="009F2E5A">
              <w:rPr>
                <w:rFonts w:ascii="Arial" w:eastAsia="Cambria" w:hAnsi="Arial" w:cs="Arial"/>
              </w:rPr>
              <w:t>e</w:t>
            </w:r>
            <w:r w:rsidRPr="009F2E5A">
              <w:rPr>
                <w:rFonts w:ascii="Arial" w:eastAsia="Cambria" w:hAnsi="Arial" w:cs="Arial"/>
                <w:spacing w:val="-11"/>
              </w:rPr>
              <w:t xml:space="preserve"> </w:t>
            </w:r>
            <w:r w:rsidRPr="009F2E5A">
              <w:rPr>
                <w:rFonts w:ascii="Arial" w:eastAsia="Cambria" w:hAnsi="Arial" w:cs="Arial"/>
                <w:spacing w:val="1"/>
              </w:rPr>
              <w:t>c</w:t>
            </w:r>
            <w:r w:rsidRPr="009F2E5A">
              <w:rPr>
                <w:rFonts w:ascii="Arial" w:eastAsia="Cambria" w:hAnsi="Arial" w:cs="Arial"/>
                <w:spacing w:val="2"/>
              </w:rPr>
              <w:t>o</w:t>
            </w:r>
            <w:r w:rsidRPr="009F2E5A">
              <w:rPr>
                <w:rFonts w:ascii="Arial" w:eastAsia="Cambria" w:hAnsi="Arial" w:cs="Arial"/>
                <w:spacing w:val="-1"/>
              </w:rPr>
              <w:t>n</w:t>
            </w:r>
            <w:r w:rsidRPr="009F2E5A">
              <w:rPr>
                <w:rFonts w:ascii="Arial" w:eastAsia="Cambria" w:hAnsi="Arial" w:cs="Arial"/>
              </w:rPr>
              <w:t>diti</w:t>
            </w:r>
            <w:r w:rsidRPr="009F2E5A">
              <w:rPr>
                <w:rFonts w:ascii="Arial" w:eastAsia="Cambria" w:hAnsi="Arial" w:cs="Arial"/>
                <w:spacing w:val="2"/>
              </w:rPr>
              <w:t>o</w:t>
            </w:r>
            <w:r w:rsidRPr="009F2E5A">
              <w:rPr>
                <w:rFonts w:ascii="Arial" w:eastAsia="Cambria" w:hAnsi="Arial" w:cs="Arial"/>
                <w:spacing w:val="-1"/>
              </w:rPr>
              <w:t>n</w:t>
            </w:r>
            <w:r w:rsidRPr="009F2E5A">
              <w:rPr>
                <w:rFonts w:ascii="Arial" w:eastAsia="Cambria" w:hAnsi="Arial" w:cs="Arial"/>
              </w:rPr>
              <w:t>s</w:t>
            </w:r>
            <w:r w:rsidRPr="009F2E5A">
              <w:rPr>
                <w:rFonts w:ascii="Arial" w:eastAsia="Cambria" w:hAnsi="Arial" w:cs="Arial"/>
                <w:spacing w:val="-9"/>
              </w:rPr>
              <w:t xml:space="preserve"> </w:t>
            </w:r>
            <w:r w:rsidRPr="009F2E5A">
              <w:rPr>
                <w:rFonts w:ascii="Arial" w:eastAsia="Cambria" w:hAnsi="Arial" w:cs="Arial"/>
                <w:spacing w:val="2"/>
              </w:rPr>
              <w:t>o</w:t>
            </w:r>
            <w:r w:rsidRPr="009F2E5A">
              <w:rPr>
                <w:rFonts w:ascii="Arial" w:eastAsia="Cambria" w:hAnsi="Arial" w:cs="Arial"/>
              </w:rPr>
              <w:t>f</w:t>
            </w:r>
            <w:r w:rsidRPr="009F2E5A">
              <w:rPr>
                <w:rFonts w:ascii="Arial" w:eastAsia="Cambria" w:hAnsi="Arial" w:cs="Arial"/>
                <w:spacing w:val="-3"/>
              </w:rPr>
              <w:t xml:space="preserve"> </w:t>
            </w:r>
            <w:r w:rsidRPr="009F2E5A">
              <w:rPr>
                <w:rFonts w:ascii="Arial" w:eastAsia="Cambria" w:hAnsi="Arial" w:cs="Arial"/>
              </w:rPr>
              <w:t>t</w:t>
            </w:r>
            <w:r w:rsidRPr="009F2E5A">
              <w:rPr>
                <w:rFonts w:ascii="Arial" w:eastAsia="Cambria" w:hAnsi="Arial" w:cs="Arial"/>
                <w:spacing w:val="3"/>
              </w:rPr>
              <w:t>h</w:t>
            </w:r>
            <w:r w:rsidRPr="009F2E5A">
              <w:rPr>
                <w:rFonts w:ascii="Arial" w:eastAsia="Cambria" w:hAnsi="Arial" w:cs="Arial"/>
              </w:rPr>
              <w:t>e</w:t>
            </w:r>
            <w:r w:rsidRPr="009F2E5A">
              <w:rPr>
                <w:rFonts w:ascii="Arial" w:eastAsia="Cambria" w:hAnsi="Arial" w:cs="Arial"/>
                <w:spacing w:val="-5"/>
              </w:rPr>
              <w:t xml:space="preserve"> </w:t>
            </w:r>
            <w:r w:rsidRPr="009F2E5A">
              <w:rPr>
                <w:rFonts w:ascii="Arial" w:eastAsia="Cambria" w:hAnsi="Arial" w:cs="Arial"/>
                <w:spacing w:val="2"/>
              </w:rPr>
              <w:t>V</w:t>
            </w:r>
            <w:r w:rsidRPr="009F2E5A">
              <w:rPr>
                <w:rFonts w:ascii="Arial" w:eastAsia="Cambria" w:hAnsi="Arial" w:cs="Arial"/>
              </w:rPr>
              <w:t>i</w:t>
            </w:r>
            <w:r w:rsidRPr="009F2E5A">
              <w:rPr>
                <w:rFonts w:ascii="Arial" w:eastAsia="Cambria" w:hAnsi="Arial" w:cs="Arial"/>
                <w:spacing w:val="1"/>
              </w:rPr>
              <w:t>c</w:t>
            </w:r>
            <w:r w:rsidRPr="009F2E5A">
              <w:rPr>
                <w:rFonts w:ascii="Arial" w:eastAsia="Cambria" w:hAnsi="Arial" w:cs="Arial"/>
                <w:spacing w:val="-1"/>
              </w:rPr>
              <w:t>e</w:t>
            </w:r>
            <w:r w:rsidRPr="009F2E5A">
              <w:rPr>
                <w:rFonts w:ascii="Arial" w:eastAsia="Cambria" w:hAnsi="Arial" w:cs="Arial"/>
                <w:spacing w:val="1"/>
              </w:rPr>
              <w:t>-C</w:t>
            </w:r>
            <w:r w:rsidRPr="009F2E5A">
              <w:rPr>
                <w:rFonts w:ascii="Arial" w:eastAsia="Cambria" w:hAnsi="Arial" w:cs="Arial"/>
              </w:rPr>
              <w:t>h</w:t>
            </w:r>
            <w:r w:rsidRPr="009F2E5A">
              <w:rPr>
                <w:rFonts w:ascii="Arial" w:eastAsia="Cambria" w:hAnsi="Arial" w:cs="Arial"/>
                <w:spacing w:val="1"/>
              </w:rPr>
              <w:t>a</w:t>
            </w:r>
            <w:r w:rsidRPr="009F2E5A">
              <w:rPr>
                <w:rFonts w:ascii="Arial" w:eastAsia="Cambria" w:hAnsi="Arial" w:cs="Arial"/>
                <w:spacing w:val="-1"/>
              </w:rPr>
              <w:t>n</w:t>
            </w:r>
            <w:r w:rsidRPr="009F2E5A">
              <w:rPr>
                <w:rFonts w:ascii="Arial" w:eastAsia="Cambria" w:hAnsi="Arial" w:cs="Arial"/>
                <w:spacing w:val="1"/>
              </w:rPr>
              <w:t>c</w:t>
            </w:r>
            <w:r w:rsidRPr="009F2E5A">
              <w:rPr>
                <w:rFonts w:ascii="Arial" w:eastAsia="Cambria" w:hAnsi="Arial" w:cs="Arial"/>
                <w:spacing w:val="-1"/>
              </w:rPr>
              <w:t>e</w:t>
            </w:r>
            <w:r w:rsidRPr="009F2E5A">
              <w:rPr>
                <w:rFonts w:ascii="Arial" w:eastAsia="Cambria" w:hAnsi="Arial" w:cs="Arial"/>
                <w:spacing w:val="1"/>
              </w:rPr>
              <w:t>ll</w:t>
            </w:r>
            <w:r w:rsidRPr="009F2E5A">
              <w:rPr>
                <w:rFonts w:ascii="Arial" w:eastAsia="Cambria" w:hAnsi="Arial" w:cs="Arial"/>
              </w:rPr>
              <w:t>o</w:t>
            </w:r>
            <w:r w:rsidRPr="009F2E5A">
              <w:rPr>
                <w:rFonts w:ascii="Arial" w:eastAsia="Cambria" w:hAnsi="Arial" w:cs="Arial"/>
                <w:spacing w:val="-1"/>
              </w:rPr>
              <w:t>r</w:t>
            </w:r>
            <w:r w:rsidRPr="009F2E5A">
              <w:rPr>
                <w:rFonts w:ascii="Arial" w:eastAsia="Cambria" w:hAnsi="Arial" w:cs="Arial"/>
              </w:rPr>
              <w:t xml:space="preserve">, </w:t>
            </w:r>
            <w:r w:rsidR="001C7E28">
              <w:rPr>
                <w:rFonts w:ascii="Arial" w:eastAsia="Cambria" w:hAnsi="Arial" w:cs="Arial"/>
              </w:rPr>
              <w:t>the Chief Operating Officer</w:t>
            </w:r>
            <w:r w:rsidRPr="009F2E5A">
              <w:rPr>
                <w:rFonts w:ascii="Arial" w:eastAsia="Cambria" w:hAnsi="Arial" w:cs="Arial"/>
              </w:rPr>
              <w:t>,</w:t>
            </w:r>
            <w:r w:rsidR="00210FA2">
              <w:rPr>
                <w:rFonts w:ascii="Arial" w:eastAsia="Cambria" w:hAnsi="Arial" w:cs="Arial"/>
              </w:rPr>
              <w:t xml:space="preserve"> the</w:t>
            </w:r>
            <w:r w:rsidRPr="009F2E5A">
              <w:rPr>
                <w:rFonts w:ascii="Arial" w:eastAsia="Cambria" w:hAnsi="Arial" w:cs="Arial"/>
                <w:spacing w:val="-3"/>
              </w:rPr>
              <w:t xml:space="preserve"> </w:t>
            </w:r>
            <w:r w:rsidRPr="009F2E5A">
              <w:rPr>
                <w:rFonts w:ascii="Arial" w:eastAsia="Cambria" w:hAnsi="Arial" w:cs="Arial"/>
              </w:rPr>
              <w:t>P</w:t>
            </w:r>
            <w:r w:rsidRPr="009F2E5A">
              <w:rPr>
                <w:rFonts w:ascii="Arial" w:eastAsia="Cambria" w:hAnsi="Arial" w:cs="Arial"/>
                <w:spacing w:val="2"/>
              </w:rPr>
              <w:t xml:space="preserve">ro Vice-Chancellors and the Clerk to the Council </w:t>
            </w:r>
          </w:p>
          <w:p w14:paraId="5B952242" w14:textId="77777777" w:rsidR="002C1149" w:rsidRDefault="002C1149" w:rsidP="006539C7">
            <w:pPr>
              <w:jc w:val="both"/>
              <w:rPr>
                <w:rFonts w:ascii="Arial" w:eastAsia="Cambria" w:hAnsi="Arial" w:cs="Arial"/>
              </w:rPr>
            </w:pPr>
          </w:p>
        </w:tc>
        <w:tc>
          <w:tcPr>
            <w:tcW w:w="4341" w:type="dxa"/>
          </w:tcPr>
          <w:p w14:paraId="03502143" w14:textId="77777777" w:rsidR="002C1149" w:rsidRDefault="002C1149" w:rsidP="006539C7">
            <w:pPr>
              <w:pStyle w:val="ListParagraph"/>
              <w:ind w:left="0"/>
              <w:rPr>
                <w:rFonts w:ascii="Arial" w:eastAsia="Cambria" w:hAnsi="Arial" w:cs="Arial"/>
              </w:rPr>
            </w:pPr>
            <w:r>
              <w:rPr>
                <w:rFonts w:ascii="Arial" w:eastAsia="Cambria" w:hAnsi="Arial" w:cs="Arial"/>
              </w:rPr>
              <w:t>Remuneration Committee</w:t>
            </w:r>
          </w:p>
        </w:tc>
      </w:tr>
      <w:tr w:rsidR="00AE1740" w14:paraId="6D20FED1" w14:textId="77777777" w:rsidTr="006539C7">
        <w:tc>
          <w:tcPr>
            <w:tcW w:w="4447" w:type="dxa"/>
          </w:tcPr>
          <w:p w14:paraId="2F116680" w14:textId="3769F548" w:rsidR="00AE1740" w:rsidRDefault="00412C73" w:rsidP="006539C7">
            <w:pPr>
              <w:jc w:val="both"/>
              <w:rPr>
                <w:rFonts w:ascii="Arial" w:eastAsia="Times New Roman" w:hAnsi="Arial" w:cs="Arial"/>
              </w:rPr>
            </w:pPr>
            <w:r>
              <w:rPr>
                <w:rFonts w:ascii="Arial" w:eastAsia="Times New Roman" w:hAnsi="Arial" w:cs="Arial"/>
              </w:rPr>
              <w:t>Within the overall annual budget approved by Council, a</w:t>
            </w:r>
            <w:r w:rsidR="00AE1740">
              <w:rPr>
                <w:rFonts w:ascii="Arial" w:eastAsia="Times New Roman" w:hAnsi="Arial" w:cs="Arial"/>
              </w:rPr>
              <w:t>pproval of expenditure</w:t>
            </w:r>
            <w:r w:rsidR="00D71B2C">
              <w:rPr>
                <w:rFonts w:ascii="Arial" w:eastAsia="Times New Roman" w:hAnsi="Arial" w:cs="Arial"/>
              </w:rPr>
              <w:t xml:space="preserve"> </w:t>
            </w:r>
            <w:r w:rsidR="00E270EE">
              <w:rPr>
                <w:rFonts w:ascii="Arial" w:eastAsia="Times New Roman" w:hAnsi="Arial" w:cs="Arial"/>
              </w:rPr>
              <w:t xml:space="preserve">plans </w:t>
            </w:r>
            <w:r w:rsidR="00D71B2C">
              <w:rPr>
                <w:rFonts w:ascii="Arial" w:eastAsia="Times New Roman" w:hAnsi="Arial" w:cs="Arial"/>
              </w:rPr>
              <w:t xml:space="preserve">and/or the allocation of resources and/or the </w:t>
            </w:r>
            <w:r w:rsidR="00D71B2C">
              <w:rPr>
                <w:rFonts w:ascii="Arial" w:eastAsia="Times New Roman" w:hAnsi="Arial" w:cs="Arial"/>
              </w:rPr>
              <w:lastRenderedPageBreak/>
              <w:t>making of investments</w:t>
            </w:r>
            <w:r w:rsidR="00AE1740">
              <w:rPr>
                <w:rFonts w:ascii="Arial" w:eastAsia="Times New Roman" w:hAnsi="Arial" w:cs="Arial"/>
              </w:rPr>
              <w:t xml:space="preserve"> to a maximum of £500,000 </w:t>
            </w:r>
          </w:p>
          <w:p w14:paraId="0D8A06AF" w14:textId="273FAF33" w:rsidR="00412C73" w:rsidRDefault="00412C73" w:rsidP="006539C7">
            <w:pPr>
              <w:jc w:val="both"/>
              <w:rPr>
                <w:rFonts w:ascii="Arial" w:eastAsia="Times New Roman" w:hAnsi="Arial" w:cs="Arial"/>
              </w:rPr>
            </w:pPr>
          </w:p>
          <w:p w14:paraId="513109B9" w14:textId="693AD69B" w:rsidR="00412C73" w:rsidRDefault="00412C73" w:rsidP="006539C7">
            <w:pPr>
              <w:jc w:val="both"/>
              <w:rPr>
                <w:rFonts w:ascii="Arial" w:eastAsia="Times New Roman" w:hAnsi="Arial" w:cs="Arial"/>
              </w:rPr>
            </w:pPr>
            <w:r>
              <w:rPr>
                <w:rFonts w:ascii="Arial" w:eastAsia="Times New Roman" w:hAnsi="Arial" w:cs="Arial"/>
              </w:rPr>
              <w:t>Approval of tenders that exceed £100,000</w:t>
            </w:r>
          </w:p>
          <w:p w14:paraId="2DEB2E47" w14:textId="0B5AA24F" w:rsidR="00AE1740" w:rsidRDefault="00AE1740" w:rsidP="006539C7">
            <w:pPr>
              <w:jc w:val="both"/>
              <w:rPr>
                <w:rFonts w:ascii="Arial" w:eastAsia="Times New Roman" w:hAnsi="Arial" w:cs="Arial"/>
              </w:rPr>
            </w:pPr>
          </w:p>
        </w:tc>
        <w:tc>
          <w:tcPr>
            <w:tcW w:w="4341" w:type="dxa"/>
          </w:tcPr>
          <w:p w14:paraId="1CCA93E5" w14:textId="77777777" w:rsidR="00AE1740" w:rsidRDefault="00AE1740" w:rsidP="006539C7">
            <w:pPr>
              <w:pStyle w:val="ListParagraph"/>
              <w:ind w:left="0"/>
              <w:rPr>
                <w:rFonts w:ascii="Arial" w:eastAsia="Cambria" w:hAnsi="Arial" w:cs="Arial"/>
              </w:rPr>
            </w:pPr>
            <w:r>
              <w:rPr>
                <w:rFonts w:ascii="Arial" w:eastAsia="Cambria" w:hAnsi="Arial" w:cs="Arial"/>
              </w:rPr>
              <w:lastRenderedPageBreak/>
              <w:t>Resources and Performance Committee</w:t>
            </w:r>
          </w:p>
          <w:p w14:paraId="02BF77A5" w14:textId="77777777" w:rsidR="00412C73" w:rsidRDefault="00412C73" w:rsidP="006539C7">
            <w:pPr>
              <w:pStyle w:val="ListParagraph"/>
              <w:ind w:left="0"/>
              <w:rPr>
                <w:rFonts w:ascii="Arial" w:eastAsia="Cambria" w:hAnsi="Arial" w:cs="Arial"/>
              </w:rPr>
            </w:pPr>
          </w:p>
          <w:p w14:paraId="01E82607" w14:textId="77777777" w:rsidR="00412C73" w:rsidRDefault="00412C73" w:rsidP="006539C7">
            <w:pPr>
              <w:pStyle w:val="ListParagraph"/>
              <w:ind w:left="0"/>
              <w:rPr>
                <w:rFonts w:ascii="Arial" w:eastAsia="Cambria" w:hAnsi="Arial" w:cs="Arial"/>
              </w:rPr>
            </w:pPr>
          </w:p>
          <w:p w14:paraId="15CE151F" w14:textId="77777777" w:rsidR="00412C73" w:rsidRDefault="00412C73" w:rsidP="006539C7">
            <w:pPr>
              <w:pStyle w:val="ListParagraph"/>
              <w:ind w:left="0"/>
              <w:rPr>
                <w:rFonts w:ascii="Arial" w:eastAsia="Cambria" w:hAnsi="Arial" w:cs="Arial"/>
              </w:rPr>
            </w:pPr>
          </w:p>
          <w:p w14:paraId="4E108257" w14:textId="77777777" w:rsidR="00412C73" w:rsidRDefault="00412C73" w:rsidP="006539C7">
            <w:pPr>
              <w:pStyle w:val="ListParagraph"/>
              <w:ind w:left="0"/>
              <w:rPr>
                <w:rFonts w:ascii="Arial" w:eastAsia="Cambria" w:hAnsi="Arial" w:cs="Arial"/>
              </w:rPr>
            </w:pPr>
          </w:p>
          <w:p w14:paraId="47BF94BF" w14:textId="77777777" w:rsidR="00412C73" w:rsidRDefault="00412C73" w:rsidP="006539C7">
            <w:pPr>
              <w:pStyle w:val="ListParagraph"/>
              <w:ind w:left="0"/>
              <w:rPr>
                <w:rFonts w:ascii="Arial" w:eastAsia="Cambria" w:hAnsi="Arial" w:cs="Arial"/>
              </w:rPr>
            </w:pPr>
          </w:p>
          <w:p w14:paraId="744F3403" w14:textId="77777777" w:rsidR="001C7E28" w:rsidRDefault="001C7E28" w:rsidP="006539C7">
            <w:pPr>
              <w:pStyle w:val="ListParagraph"/>
              <w:ind w:left="0"/>
              <w:rPr>
                <w:rFonts w:ascii="Arial" w:eastAsia="Cambria" w:hAnsi="Arial" w:cs="Arial"/>
              </w:rPr>
            </w:pPr>
          </w:p>
          <w:p w14:paraId="3A0D4687" w14:textId="1DE4F9C8" w:rsidR="00412C73" w:rsidRDefault="00412C73" w:rsidP="006539C7">
            <w:pPr>
              <w:pStyle w:val="ListParagraph"/>
              <w:ind w:left="0"/>
              <w:rPr>
                <w:rFonts w:ascii="Arial" w:eastAsia="Cambria" w:hAnsi="Arial" w:cs="Arial"/>
              </w:rPr>
            </w:pPr>
            <w:r>
              <w:rPr>
                <w:rFonts w:ascii="Arial" w:eastAsia="Cambria" w:hAnsi="Arial" w:cs="Arial"/>
              </w:rPr>
              <w:t>Resources and Performance Committee</w:t>
            </w:r>
          </w:p>
          <w:p w14:paraId="325B2180" w14:textId="1783E5A2" w:rsidR="00412C73" w:rsidRDefault="00412C73" w:rsidP="006539C7">
            <w:pPr>
              <w:pStyle w:val="ListParagraph"/>
              <w:ind w:left="0"/>
              <w:rPr>
                <w:rFonts w:ascii="Arial" w:eastAsia="Cambria" w:hAnsi="Arial" w:cs="Arial"/>
              </w:rPr>
            </w:pPr>
          </w:p>
        </w:tc>
      </w:tr>
      <w:tr w:rsidR="00D71B2C" w14:paraId="7B9E53CB" w14:textId="77777777" w:rsidTr="006539C7">
        <w:tc>
          <w:tcPr>
            <w:tcW w:w="4447" w:type="dxa"/>
          </w:tcPr>
          <w:p w14:paraId="7FB30C73" w14:textId="6C3085A9" w:rsidR="00D71B2C" w:rsidRDefault="00D71B2C" w:rsidP="006539C7">
            <w:pPr>
              <w:jc w:val="both"/>
              <w:rPr>
                <w:rFonts w:ascii="Arial" w:eastAsia="Times New Roman" w:hAnsi="Arial" w:cs="Arial"/>
              </w:rPr>
            </w:pPr>
            <w:r>
              <w:rPr>
                <w:rFonts w:ascii="Arial" w:eastAsia="Times New Roman" w:hAnsi="Arial" w:cs="Arial"/>
              </w:rPr>
              <w:lastRenderedPageBreak/>
              <w:t>Writing off of bad debts</w:t>
            </w:r>
            <w:r w:rsidR="00F00EB6">
              <w:rPr>
                <w:rFonts w:ascii="Arial" w:eastAsia="Times New Roman" w:hAnsi="Arial" w:cs="Arial"/>
              </w:rPr>
              <w:t xml:space="preserve"> exceeding £100</w:t>
            </w:r>
            <w:r>
              <w:rPr>
                <w:rFonts w:ascii="Arial" w:eastAsia="Times New Roman" w:hAnsi="Arial" w:cs="Arial"/>
              </w:rPr>
              <w:t xml:space="preserve"> to a maximum of £200,000</w:t>
            </w:r>
            <w:r w:rsidR="00F00EB6">
              <w:rPr>
                <w:rFonts w:ascii="Arial" w:eastAsia="Times New Roman" w:hAnsi="Arial" w:cs="Arial"/>
              </w:rPr>
              <w:t>, presented as an annual total write-off proposal</w:t>
            </w:r>
          </w:p>
          <w:p w14:paraId="62638935" w14:textId="559CE968" w:rsidR="00D71B2C" w:rsidRDefault="00D71B2C" w:rsidP="00BA512B">
            <w:pPr>
              <w:rPr>
                <w:rFonts w:ascii="Arial" w:eastAsia="Times New Roman" w:hAnsi="Arial" w:cs="Arial"/>
              </w:rPr>
            </w:pPr>
          </w:p>
        </w:tc>
        <w:tc>
          <w:tcPr>
            <w:tcW w:w="4341" w:type="dxa"/>
          </w:tcPr>
          <w:p w14:paraId="1F9393EB" w14:textId="38CE5622" w:rsidR="00D71B2C" w:rsidRDefault="00D71B2C" w:rsidP="006539C7">
            <w:pPr>
              <w:pStyle w:val="ListParagraph"/>
              <w:ind w:left="0"/>
              <w:rPr>
                <w:rFonts w:ascii="Arial" w:eastAsia="Cambria" w:hAnsi="Arial" w:cs="Arial"/>
              </w:rPr>
            </w:pPr>
            <w:r>
              <w:rPr>
                <w:rFonts w:ascii="Arial" w:eastAsia="Cambria" w:hAnsi="Arial" w:cs="Arial"/>
              </w:rPr>
              <w:t>Resources and Performance Committee</w:t>
            </w:r>
          </w:p>
        </w:tc>
      </w:tr>
      <w:tr w:rsidR="002C1149" w14:paraId="61D36823" w14:textId="77777777" w:rsidTr="006539C7">
        <w:tc>
          <w:tcPr>
            <w:tcW w:w="4447" w:type="dxa"/>
          </w:tcPr>
          <w:p w14:paraId="31E3AB33" w14:textId="77777777" w:rsidR="002C1149" w:rsidRPr="008430A3" w:rsidRDefault="002C1149" w:rsidP="006539C7">
            <w:pPr>
              <w:jc w:val="both"/>
              <w:rPr>
                <w:rFonts w:ascii="Arial" w:eastAsia="Times New Roman" w:hAnsi="Arial" w:cs="Arial"/>
              </w:rPr>
            </w:pPr>
            <w:r>
              <w:rPr>
                <w:rFonts w:ascii="Arial" w:eastAsia="Times New Roman" w:hAnsi="Arial" w:cs="Arial"/>
              </w:rPr>
              <w:t>A</w:t>
            </w:r>
            <w:r w:rsidRPr="008430A3">
              <w:rPr>
                <w:rFonts w:ascii="Arial" w:eastAsia="Times New Roman" w:hAnsi="Arial" w:cs="Arial"/>
              </w:rPr>
              <w:t>pprov</w:t>
            </w:r>
            <w:r>
              <w:rPr>
                <w:rFonts w:ascii="Arial" w:eastAsia="Times New Roman" w:hAnsi="Arial" w:cs="Arial"/>
              </w:rPr>
              <w:t xml:space="preserve">al of </w:t>
            </w:r>
            <w:r w:rsidRPr="008430A3">
              <w:rPr>
                <w:rFonts w:ascii="Arial" w:eastAsia="Times New Roman" w:hAnsi="Arial" w:cs="Arial"/>
              </w:rPr>
              <w:t>procedures in re</w:t>
            </w:r>
            <w:r w:rsidR="003817BF">
              <w:rPr>
                <w:rFonts w:ascii="Arial" w:eastAsia="Times New Roman" w:hAnsi="Arial" w:cs="Arial"/>
              </w:rPr>
              <w:t>spect of human resource matters</w:t>
            </w:r>
            <w:r w:rsidRPr="008430A3">
              <w:rPr>
                <w:rFonts w:ascii="Arial" w:eastAsia="Times New Roman" w:hAnsi="Arial" w:cs="Arial"/>
              </w:rPr>
              <w:t xml:space="preserve"> </w:t>
            </w:r>
          </w:p>
          <w:p w14:paraId="062B8B3D" w14:textId="77777777" w:rsidR="002C1149" w:rsidRPr="009F2E5A" w:rsidRDefault="002C1149" w:rsidP="006539C7">
            <w:pPr>
              <w:jc w:val="both"/>
              <w:rPr>
                <w:rFonts w:ascii="Arial" w:eastAsia="Cambria" w:hAnsi="Arial" w:cs="Arial"/>
              </w:rPr>
            </w:pPr>
          </w:p>
        </w:tc>
        <w:tc>
          <w:tcPr>
            <w:tcW w:w="4341" w:type="dxa"/>
          </w:tcPr>
          <w:p w14:paraId="4F89501E" w14:textId="77777777" w:rsidR="002C1149" w:rsidRDefault="002C1149" w:rsidP="006539C7">
            <w:pPr>
              <w:pStyle w:val="ListParagraph"/>
              <w:ind w:left="0"/>
              <w:rPr>
                <w:rFonts w:ascii="Arial" w:eastAsia="Cambria" w:hAnsi="Arial" w:cs="Arial"/>
              </w:rPr>
            </w:pPr>
            <w:r>
              <w:rPr>
                <w:rFonts w:ascii="Arial" w:eastAsia="Cambria" w:hAnsi="Arial" w:cs="Arial"/>
              </w:rPr>
              <w:t>Resources and Performance Committee</w:t>
            </w:r>
          </w:p>
        </w:tc>
      </w:tr>
      <w:tr w:rsidR="002C1149" w14:paraId="062A210D" w14:textId="77777777" w:rsidTr="006539C7">
        <w:tc>
          <w:tcPr>
            <w:tcW w:w="4447" w:type="dxa"/>
          </w:tcPr>
          <w:p w14:paraId="064EED5F" w14:textId="77777777" w:rsidR="002C1149" w:rsidRDefault="002C1149" w:rsidP="006539C7">
            <w:pPr>
              <w:jc w:val="both"/>
              <w:rPr>
                <w:rFonts w:ascii="Arial" w:eastAsia="Times New Roman" w:hAnsi="Arial" w:cs="Arial"/>
              </w:rPr>
            </w:pPr>
            <w:r>
              <w:rPr>
                <w:rFonts w:ascii="Arial" w:eastAsia="Times New Roman" w:hAnsi="Arial" w:cs="Arial"/>
              </w:rPr>
              <w:t>Approval of</w:t>
            </w:r>
            <w:r w:rsidRPr="00770D24">
              <w:rPr>
                <w:rFonts w:ascii="Arial" w:eastAsia="Times New Roman" w:hAnsi="Arial" w:cs="Arial"/>
              </w:rPr>
              <w:t xml:space="preserve"> annual pay and salary settlements for all staff on standard scales</w:t>
            </w:r>
          </w:p>
          <w:p w14:paraId="1CF50325" w14:textId="77777777" w:rsidR="002C1149" w:rsidRPr="008430A3" w:rsidRDefault="002C1149" w:rsidP="006539C7">
            <w:pPr>
              <w:jc w:val="both"/>
              <w:rPr>
                <w:rFonts w:ascii="Arial" w:eastAsia="Times New Roman" w:hAnsi="Arial" w:cs="Arial"/>
              </w:rPr>
            </w:pPr>
          </w:p>
        </w:tc>
        <w:tc>
          <w:tcPr>
            <w:tcW w:w="4341" w:type="dxa"/>
          </w:tcPr>
          <w:p w14:paraId="7E866DAA" w14:textId="77777777" w:rsidR="002C1149" w:rsidRDefault="002C1149" w:rsidP="006539C7">
            <w:pPr>
              <w:pStyle w:val="ListParagraph"/>
              <w:ind w:left="0"/>
              <w:rPr>
                <w:rFonts w:ascii="Arial" w:eastAsia="Cambria" w:hAnsi="Arial" w:cs="Arial"/>
              </w:rPr>
            </w:pPr>
            <w:r>
              <w:rPr>
                <w:rFonts w:ascii="Arial" w:eastAsia="Cambria" w:hAnsi="Arial" w:cs="Arial"/>
              </w:rPr>
              <w:t>Resources and Performance Committee</w:t>
            </w:r>
          </w:p>
        </w:tc>
      </w:tr>
      <w:tr w:rsidR="002C1149" w14:paraId="61793D1B" w14:textId="77777777" w:rsidTr="006539C7">
        <w:tc>
          <w:tcPr>
            <w:tcW w:w="4447" w:type="dxa"/>
          </w:tcPr>
          <w:p w14:paraId="1942A0CE" w14:textId="77777777" w:rsidR="002C1149" w:rsidRPr="009F2E5A" w:rsidRDefault="002C1149" w:rsidP="006539C7">
            <w:pPr>
              <w:jc w:val="both"/>
              <w:rPr>
                <w:rFonts w:ascii="Arial" w:eastAsia="Times New Roman" w:hAnsi="Arial" w:cs="Arial"/>
              </w:rPr>
            </w:pPr>
            <w:r>
              <w:rPr>
                <w:rFonts w:ascii="Arial" w:eastAsia="Times New Roman" w:hAnsi="Arial" w:cs="Arial"/>
              </w:rPr>
              <w:t>Approval of a</w:t>
            </w:r>
            <w:r w:rsidRPr="009F2E5A">
              <w:rPr>
                <w:rFonts w:ascii="Arial" w:eastAsia="Times New Roman" w:hAnsi="Arial" w:cs="Arial"/>
              </w:rPr>
              <w:t xml:space="preserve">pplications for premature retirement within the </w:t>
            </w:r>
            <w:r w:rsidR="003817BF">
              <w:rPr>
                <w:rFonts w:ascii="Arial" w:eastAsia="Times New Roman" w:hAnsi="Arial" w:cs="Arial"/>
              </w:rPr>
              <w:t>policy laid down by the Council</w:t>
            </w:r>
          </w:p>
          <w:p w14:paraId="2C1FB157" w14:textId="77777777" w:rsidR="002C1149" w:rsidRDefault="002C1149" w:rsidP="006539C7">
            <w:pPr>
              <w:pStyle w:val="ListParagraph"/>
              <w:ind w:left="0"/>
              <w:rPr>
                <w:rFonts w:ascii="Arial" w:eastAsia="Cambria" w:hAnsi="Arial" w:cs="Arial"/>
              </w:rPr>
            </w:pPr>
          </w:p>
        </w:tc>
        <w:tc>
          <w:tcPr>
            <w:tcW w:w="4341" w:type="dxa"/>
          </w:tcPr>
          <w:p w14:paraId="56E31A6A" w14:textId="77777777" w:rsidR="002C1149" w:rsidRDefault="002C1149" w:rsidP="006539C7">
            <w:pPr>
              <w:pStyle w:val="ListParagraph"/>
              <w:ind w:left="0"/>
              <w:rPr>
                <w:rFonts w:ascii="Arial" w:eastAsia="Cambria" w:hAnsi="Arial" w:cs="Arial"/>
              </w:rPr>
            </w:pPr>
            <w:r>
              <w:rPr>
                <w:rFonts w:ascii="Arial" w:eastAsia="Cambria" w:hAnsi="Arial" w:cs="Arial"/>
              </w:rPr>
              <w:t>Resources and Performance Committee</w:t>
            </w:r>
          </w:p>
        </w:tc>
      </w:tr>
      <w:bookmarkEnd w:id="1"/>
    </w:tbl>
    <w:p w14:paraId="032A2488" w14:textId="77777777" w:rsidR="002C1149" w:rsidRDefault="002C1149" w:rsidP="002C1149">
      <w:pPr>
        <w:rPr>
          <w:rFonts w:ascii="Arial" w:eastAsia="Cambria" w:hAnsi="Arial" w:cs="Arial"/>
        </w:rPr>
      </w:pPr>
    </w:p>
    <w:bookmarkEnd w:id="0"/>
    <w:p w14:paraId="02C82238" w14:textId="01E226C3" w:rsidR="002C1149" w:rsidRPr="002C1149" w:rsidRDefault="002C1149" w:rsidP="002C1149">
      <w:pPr>
        <w:jc w:val="both"/>
        <w:rPr>
          <w:rFonts w:ascii="Arial" w:eastAsia="Cambria" w:hAnsi="Arial" w:cs="Arial"/>
          <w:b/>
        </w:rPr>
      </w:pPr>
      <w:r w:rsidRPr="002C1149">
        <w:rPr>
          <w:rFonts w:ascii="Arial" w:eastAsia="Cambria" w:hAnsi="Arial" w:cs="Arial"/>
          <w:b/>
        </w:rPr>
        <w:t xml:space="preserve">Chair’s </w:t>
      </w:r>
      <w:r w:rsidR="001C0893">
        <w:rPr>
          <w:rFonts w:ascii="Arial" w:eastAsia="Cambria" w:hAnsi="Arial" w:cs="Arial"/>
          <w:b/>
        </w:rPr>
        <w:t>a</w:t>
      </w:r>
      <w:r w:rsidRPr="002C1149">
        <w:rPr>
          <w:rFonts w:ascii="Arial" w:eastAsia="Cambria" w:hAnsi="Arial" w:cs="Arial"/>
          <w:b/>
        </w:rPr>
        <w:t>ction</w:t>
      </w:r>
    </w:p>
    <w:p w14:paraId="52D56349" w14:textId="53AF1386" w:rsidR="002C1149" w:rsidRPr="002C1149" w:rsidRDefault="002C1149" w:rsidP="002C1149">
      <w:pPr>
        <w:pStyle w:val="ListParagraph"/>
        <w:numPr>
          <w:ilvl w:val="0"/>
          <w:numId w:val="11"/>
        </w:numPr>
        <w:jc w:val="both"/>
        <w:rPr>
          <w:rFonts w:ascii="Arial" w:eastAsia="Cambria" w:hAnsi="Arial" w:cs="Arial"/>
        </w:rPr>
      </w:pPr>
      <w:r w:rsidRPr="002C1149">
        <w:rPr>
          <w:rFonts w:ascii="Arial" w:eastAsia="Cambria" w:hAnsi="Arial" w:cs="Arial"/>
        </w:rPr>
        <w:t>Under Ordinance II, 8 (f), t</w:t>
      </w:r>
      <w:r w:rsidRPr="002C1149">
        <w:rPr>
          <w:rFonts w:ascii="Arial" w:hAnsi="Arial" w:cs="Arial"/>
        </w:rPr>
        <w:t>he Chair of the Council (or the Vice-Chair of the Council), with respect to any matter which falls to the Council or any of its committees to determine, is empowered to consider any matter which in his or her opinion:</w:t>
      </w:r>
    </w:p>
    <w:p w14:paraId="5F4EC70C" w14:textId="77777777" w:rsidR="002C1149" w:rsidRPr="002C1149" w:rsidRDefault="002C1149" w:rsidP="002C1149">
      <w:pPr>
        <w:pStyle w:val="ListParagraph"/>
        <w:ind w:left="360"/>
        <w:jc w:val="both"/>
        <w:rPr>
          <w:rFonts w:ascii="Arial" w:eastAsia="Cambria" w:hAnsi="Arial" w:cs="Arial"/>
        </w:rPr>
      </w:pPr>
    </w:p>
    <w:p w14:paraId="6C370042" w14:textId="77777777" w:rsidR="002C1149" w:rsidRPr="002C1149" w:rsidRDefault="002C1149" w:rsidP="002C1149">
      <w:pPr>
        <w:pStyle w:val="ListParagraph"/>
        <w:numPr>
          <w:ilvl w:val="0"/>
          <w:numId w:val="43"/>
        </w:numPr>
        <w:jc w:val="both"/>
        <w:rPr>
          <w:rFonts w:ascii="Arial" w:eastAsia="Cambria" w:hAnsi="Arial" w:cs="Arial"/>
        </w:rPr>
      </w:pPr>
      <w:r w:rsidRPr="002C1149">
        <w:rPr>
          <w:rFonts w:ascii="Arial" w:hAnsi="Arial" w:cs="Arial"/>
        </w:rPr>
        <w:t>requires immediate attention; and</w:t>
      </w:r>
    </w:p>
    <w:p w14:paraId="1511C935" w14:textId="77777777" w:rsidR="002C1149" w:rsidRPr="002C1149" w:rsidRDefault="002C1149" w:rsidP="002C1149">
      <w:pPr>
        <w:pStyle w:val="ListParagraph"/>
        <w:jc w:val="both"/>
        <w:rPr>
          <w:rFonts w:ascii="Arial" w:eastAsia="Cambria" w:hAnsi="Arial" w:cs="Arial"/>
        </w:rPr>
      </w:pPr>
    </w:p>
    <w:p w14:paraId="6660B903" w14:textId="77777777" w:rsidR="002C1149" w:rsidRPr="002C1149" w:rsidRDefault="002C1149" w:rsidP="002C1149">
      <w:pPr>
        <w:pStyle w:val="ListParagraph"/>
        <w:numPr>
          <w:ilvl w:val="0"/>
          <w:numId w:val="43"/>
        </w:numPr>
        <w:jc w:val="both"/>
        <w:rPr>
          <w:rFonts w:ascii="Arial" w:eastAsia="Cambria" w:hAnsi="Arial" w:cs="Arial"/>
        </w:rPr>
      </w:pPr>
      <w:r w:rsidRPr="002C1149">
        <w:rPr>
          <w:rFonts w:ascii="Arial" w:hAnsi="Arial" w:cs="Arial"/>
        </w:rPr>
        <w:t>does not justify holding a special meeting of the Council or any of its Committees which would ordinarily consider the matter; or</w:t>
      </w:r>
    </w:p>
    <w:p w14:paraId="27A6A23A" w14:textId="77777777" w:rsidR="002C1149" w:rsidRPr="002C1149" w:rsidRDefault="002C1149" w:rsidP="002C1149">
      <w:pPr>
        <w:pStyle w:val="ListParagraph"/>
        <w:jc w:val="both"/>
        <w:rPr>
          <w:rFonts w:ascii="Arial" w:eastAsia="Cambria" w:hAnsi="Arial" w:cs="Arial"/>
        </w:rPr>
      </w:pPr>
    </w:p>
    <w:p w14:paraId="3EAA4165" w14:textId="77777777" w:rsidR="002C1149" w:rsidRPr="002C1149" w:rsidRDefault="002C1149" w:rsidP="002C1149">
      <w:pPr>
        <w:pStyle w:val="ListParagraph"/>
        <w:numPr>
          <w:ilvl w:val="0"/>
          <w:numId w:val="43"/>
        </w:numPr>
        <w:jc w:val="both"/>
        <w:rPr>
          <w:rFonts w:ascii="Arial" w:eastAsia="Cambria" w:hAnsi="Arial" w:cs="Arial"/>
        </w:rPr>
      </w:pPr>
      <w:r w:rsidRPr="002C1149">
        <w:rPr>
          <w:rFonts w:ascii="Arial" w:hAnsi="Arial" w:cs="Arial"/>
        </w:rPr>
        <w:t>is of such urgency that calling a meeting is impractical.</w:t>
      </w:r>
    </w:p>
    <w:p w14:paraId="249B8D9E" w14:textId="77777777" w:rsidR="002C1149" w:rsidRDefault="002C1149" w:rsidP="002C1149">
      <w:pPr>
        <w:pStyle w:val="ListParagraph"/>
        <w:ind w:left="360"/>
        <w:jc w:val="both"/>
        <w:rPr>
          <w:rFonts w:ascii="Arial" w:eastAsia="Cambria" w:hAnsi="Arial" w:cs="Arial"/>
        </w:rPr>
      </w:pPr>
    </w:p>
    <w:p w14:paraId="7E94BCA3" w14:textId="7E8CE4E0" w:rsidR="002C1149" w:rsidRPr="002C1149" w:rsidRDefault="002C1149" w:rsidP="002C1149">
      <w:pPr>
        <w:pStyle w:val="ListParagraph"/>
        <w:numPr>
          <w:ilvl w:val="0"/>
          <w:numId w:val="11"/>
        </w:numPr>
        <w:jc w:val="both"/>
        <w:rPr>
          <w:rFonts w:ascii="Arial" w:eastAsia="Cambria" w:hAnsi="Arial" w:cs="Arial"/>
        </w:rPr>
      </w:pPr>
      <w:r w:rsidRPr="002C1149">
        <w:rPr>
          <w:rFonts w:ascii="Arial" w:hAnsi="Arial" w:cs="Arial"/>
        </w:rPr>
        <w:t>Before exercising these powers, the Chair of the Council should consult with the Vice-Chair</w:t>
      </w:r>
      <w:r w:rsidR="006B4339">
        <w:rPr>
          <w:rFonts w:ascii="Arial" w:hAnsi="Arial" w:cs="Arial"/>
        </w:rPr>
        <w:t xml:space="preserve"> </w:t>
      </w:r>
      <w:r w:rsidRPr="002C1149">
        <w:rPr>
          <w:rFonts w:ascii="Arial" w:hAnsi="Arial" w:cs="Arial"/>
        </w:rPr>
        <w:t xml:space="preserve">of the Council, the relevant </w:t>
      </w:r>
      <w:r>
        <w:rPr>
          <w:rFonts w:ascii="Arial" w:hAnsi="Arial" w:cs="Arial"/>
        </w:rPr>
        <w:t>c</w:t>
      </w:r>
      <w:r w:rsidRPr="002C1149">
        <w:rPr>
          <w:rFonts w:ascii="Arial" w:hAnsi="Arial" w:cs="Arial"/>
        </w:rPr>
        <w:t xml:space="preserve">ommittee </w:t>
      </w:r>
      <w:r>
        <w:rPr>
          <w:rFonts w:ascii="Arial" w:hAnsi="Arial" w:cs="Arial"/>
        </w:rPr>
        <w:t>c</w:t>
      </w:r>
      <w:r w:rsidRPr="002C1149">
        <w:rPr>
          <w:rFonts w:ascii="Arial" w:hAnsi="Arial" w:cs="Arial"/>
        </w:rPr>
        <w:t>hair and the Vice-Chancellor.</w:t>
      </w:r>
    </w:p>
    <w:p w14:paraId="2B15BC0B" w14:textId="77777777" w:rsidR="002C1149" w:rsidRPr="002C1149" w:rsidRDefault="002C1149" w:rsidP="002C1149">
      <w:pPr>
        <w:pStyle w:val="ListParagraph"/>
        <w:ind w:left="360"/>
        <w:jc w:val="both"/>
        <w:rPr>
          <w:rFonts w:ascii="Arial" w:eastAsia="Cambria" w:hAnsi="Arial" w:cs="Arial"/>
        </w:rPr>
      </w:pPr>
    </w:p>
    <w:p w14:paraId="7BDBAB2A" w14:textId="2427A137" w:rsidR="002C1149" w:rsidRPr="002C1149" w:rsidRDefault="002C1149" w:rsidP="002C1149">
      <w:pPr>
        <w:pStyle w:val="ListParagraph"/>
        <w:numPr>
          <w:ilvl w:val="0"/>
          <w:numId w:val="11"/>
        </w:numPr>
        <w:jc w:val="both"/>
        <w:rPr>
          <w:rFonts w:ascii="Arial" w:eastAsia="Cambria" w:hAnsi="Arial" w:cs="Arial"/>
        </w:rPr>
      </w:pPr>
      <w:r w:rsidRPr="002C1149">
        <w:rPr>
          <w:rFonts w:ascii="Arial" w:hAnsi="Arial" w:cs="Arial"/>
        </w:rPr>
        <w:t>Any action taken by the Chair of the Council (or, in the Chair’s absence, by the Vice-Chair of the Council) shall be reported to the next meeting of the Council</w:t>
      </w:r>
      <w:r w:rsidR="00121EB6">
        <w:rPr>
          <w:rFonts w:ascii="Arial" w:hAnsi="Arial" w:cs="Arial"/>
        </w:rPr>
        <w:t>, with confirmation of the process that has been followed.</w:t>
      </w:r>
    </w:p>
    <w:p w14:paraId="35425ACD" w14:textId="77777777" w:rsidR="002C1149" w:rsidRPr="002C1149" w:rsidRDefault="002C1149" w:rsidP="002C1149">
      <w:pPr>
        <w:jc w:val="both"/>
        <w:rPr>
          <w:rFonts w:ascii="Arial" w:eastAsia="Cambria" w:hAnsi="Arial" w:cs="Arial"/>
        </w:rPr>
      </w:pPr>
    </w:p>
    <w:p w14:paraId="4DA23DB8" w14:textId="5BF5C3C1" w:rsidR="009F2E5A" w:rsidRPr="004310DE" w:rsidRDefault="00DD5E10" w:rsidP="00DD5E10">
      <w:pPr>
        <w:rPr>
          <w:rFonts w:ascii="Arial" w:eastAsia="Cambria" w:hAnsi="Arial" w:cs="Arial"/>
          <w:b/>
        </w:rPr>
      </w:pPr>
      <w:r>
        <w:rPr>
          <w:rFonts w:ascii="Arial" w:eastAsia="Cambria" w:hAnsi="Arial" w:cs="Arial"/>
          <w:b/>
        </w:rPr>
        <w:t>U</w:t>
      </w:r>
      <w:r w:rsidR="004310DE" w:rsidRPr="004310DE">
        <w:rPr>
          <w:rFonts w:ascii="Arial" w:eastAsia="Cambria" w:hAnsi="Arial" w:cs="Arial"/>
          <w:b/>
        </w:rPr>
        <w:t>se of the Common Seal</w:t>
      </w:r>
      <w:r w:rsidR="001C0893">
        <w:rPr>
          <w:rFonts w:ascii="Arial" w:eastAsia="Cambria" w:hAnsi="Arial" w:cs="Arial"/>
          <w:b/>
        </w:rPr>
        <w:t xml:space="preserve"> and other authorised signatories</w:t>
      </w:r>
    </w:p>
    <w:p w14:paraId="64268E1D" w14:textId="77777777" w:rsidR="00FC6A23" w:rsidRPr="00FC6A23" w:rsidRDefault="00FC6A23" w:rsidP="006A7DA1">
      <w:pPr>
        <w:pStyle w:val="ListParagraph"/>
        <w:numPr>
          <w:ilvl w:val="0"/>
          <w:numId w:val="11"/>
        </w:numPr>
        <w:ind w:right="-20"/>
        <w:contextualSpacing w:val="0"/>
        <w:jc w:val="both"/>
        <w:rPr>
          <w:rFonts w:ascii="Arial" w:eastAsia="Cambria" w:hAnsi="Arial" w:cs="Arial"/>
        </w:rPr>
      </w:pPr>
      <w:r w:rsidRPr="00FC6A23">
        <w:rPr>
          <w:rFonts w:ascii="Arial" w:hAnsi="Arial" w:cs="Arial"/>
        </w:rPr>
        <w:t xml:space="preserve">In accordance with Article XI of the Charter, the Council has the custody and sole use of the Common Seal of the University. The Clerk to the Council is responsible to the Council for the security of the Seal and for authorising its use in accordance with the terms set out in </w:t>
      </w:r>
      <w:r w:rsidR="002C1149" w:rsidRPr="00FC6A23">
        <w:rPr>
          <w:rFonts w:ascii="Arial" w:hAnsi="Arial" w:cs="Arial"/>
        </w:rPr>
        <w:t>Ordinance II, 11</w:t>
      </w:r>
      <w:r>
        <w:rPr>
          <w:rFonts w:ascii="Arial" w:hAnsi="Arial" w:cs="Arial"/>
        </w:rPr>
        <w:t>.</w:t>
      </w:r>
    </w:p>
    <w:p w14:paraId="3626D94F" w14:textId="77777777" w:rsidR="00FC6A23" w:rsidRPr="00FC6A23" w:rsidRDefault="00FC6A23" w:rsidP="00FC6A23">
      <w:pPr>
        <w:pStyle w:val="ListParagraph"/>
        <w:ind w:left="360" w:right="-20"/>
        <w:contextualSpacing w:val="0"/>
        <w:jc w:val="both"/>
        <w:rPr>
          <w:rFonts w:ascii="Arial" w:eastAsia="Cambria" w:hAnsi="Arial" w:cs="Arial"/>
        </w:rPr>
      </w:pPr>
    </w:p>
    <w:p w14:paraId="0B6B7F53" w14:textId="77777777" w:rsidR="00FC6A23" w:rsidRPr="00FC6A23" w:rsidRDefault="00FC6A23" w:rsidP="00FC6A23">
      <w:pPr>
        <w:pStyle w:val="ListParagraph"/>
        <w:numPr>
          <w:ilvl w:val="0"/>
          <w:numId w:val="11"/>
        </w:numPr>
        <w:ind w:right="-20"/>
        <w:contextualSpacing w:val="0"/>
        <w:jc w:val="both"/>
        <w:rPr>
          <w:rFonts w:ascii="Arial" w:eastAsia="Cambria" w:hAnsi="Arial" w:cs="Arial"/>
        </w:rPr>
      </w:pPr>
      <w:r>
        <w:rPr>
          <w:rFonts w:ascii="Arial" w:hAnsi="Arial" w:cs="Arial"/>
        </w:rPr>
        <w:t>Documents to which the Seal is affixed can only be signed by:</w:t>
      </w:r>
    </w:p>
    <w:p w14:paraId="36003B8A" w14:textId="77777777" w:rsidR="00FC6A23" w:rsidRDefault="00FC6A23" w:rsidP="00FC6A23">
      <w:pPr>
        <w:pStyle w:val="ListParagraph"/>
        <w:ind w:right="-20"/>
        <w:contextualSpacing w:val="0"/>
        <w:jc w:val="both"/>
        <w:rPr>
          <w:rFonts w:ascii="Arial" w:hAnsi="Arial" w:cs="Arial"/>
        </w:rPr>
      </w:pPr>
    </w:p>
    <w:p w14:paraId="41F8F34D" w14:textId="5509A826" w:rsidR="00FC6A23" w:rsidRDefault="00FC6A23" w:rsidP="00FC6A23">
      <w:pPr>
        <w:pStyle w:val="ListParagraph"/>
        <w:numPr>
          <w:ilvl w:val="0"/>
          <w:numId w:val="45"/>
        </w:numPr>
        <w:ind w:right="-20"/>
        <w:contextualSpacing w:val="0"/>
        <w:jc w:val="both"/>
        <w:rPr>
          <w:rFonts w:ascii="Arial" w:hAnsi="Arial" w:cs="Arial"/>
        </w:rPr>
      </w:pPr>
      <w:r w:rsidRPr="00FC6A23">
        <w:rPr>
          <w:rFonts w:ascii="Arial" w:hAnsi="Arial" w:cs="Arial"/>
        </w:rPr>
        <w:t xml:space="preserve">the Vice-Chancellor; (or </w:t>
      </w:r>
      <w:r w:rsidR="00C112C0">
        <w:rPr>
          <w:rFonts w:ascii="Arial" w:hAnsi="Arial" w:cs="Arial"/>
        </w:rPr>
        <w:t>the Chief Operating Officer</w:t>
      </w:r>
      <w:r w:rsidR="00AB7D3A">
        <w:rPr>
          <w:rFonts w:ascii="Arial" w:hAnsi="Arial" w:cs="Arial"/>
        </w:rPr>
        <w:t xml:space="preserve"> </w:t>
      </w:r>
      <w:r w:rsidRPr="00FC6A23">
        <w:rPr>
          <w:rFonts w:ascii="Arial" w:hAnsi="Arial" w:cs="Arial"/>
        </w:rPr>
        <w:t>acting on behalf of the Vice-Chancellor); together with one of</w:t>
      </w:r>
    </w:p>
    <w:p w14:paraId="069AA678" w14:textId="77777777" w:rsidR="00FC6A23" w:rsidRDefault="00FC6A23" w:rsidP="00FC6A23">
      <w:pPr>
        <w:pStyle w:val="ListParagraph"/>
        <w:ind w:right="-20"/>
        <w:contextualSpacing w:val="0"/>
        <w:jc w:val="both"/>
        <w:rPr>
          <w:rFonts w:ascii="Arial" w:hAnsi="Arial" w:cs="Arial"/>
        </w:rPr>
      </w:pPr>
    </w:p>
    <w:p w14:paraId="75F106BB" w14:textId="6E84A434" w:rsidR="00FC6A23" w:rsidRPr="00FC6A23" w:rsidRDefault="00FC6A23" w:rsidP="00FC6A23">
      <w:pPr>
        <w:pStyle w:val="ListParagraph"/>
        <w:numPr>
          <w:ilvl w:val="0"/>
          <w:numId w:val="45"/>
        </w:numPr>
        <w:ind w:right="-20"/>
        <w:contextualSpacing w:val="0"/>
        <w:jc w:val="both"/>
        <w:rPr>
          <w:rFonts w:ascii="Arial" w:hAnsi="Arial" w:cs="Arial"/>
        </w:rPr>
      </w:pPr>
      <w:r w:rsidRPr="00FC6A23">
        <w:rPr>
          <w:rFonts w:ascii="Arial" w:hAnsi="Arial" w:cs="Arial"/>
        </w:rPr>
        <w:t>the Chair of the Council (or the Vice-Chairs of the Council acting on behalf of the Chair); a Pro Vice-Chancellor; the Clerk to the Council.</w:t>
      </w:r>
    </w:p>
    <w:p w14:paraId="3A9C3C87" w14:textId="77777777" w:rsidR="00FC6A23" w:rsidRPr="00FC6A23" w:rsidRDefault="00FC6A23" w:rsidP="00FC6A23">
      <w:pPr>
        <w:pStyle w:val="ListParagraph"/>
        <w:rPr>
          <w:rFonts w:ascii="Arial" w:eastAsia="Cambria" w:hAnsi="Arial" w:cs="Arial"/>
        </w:rPr>
      </w:pPr>
    </w:p>
    <w:p w14:paraId="01777F77" w14:textId="1289807A" w:rsidR="001D2D49" w:rsidRPr="001D2D49" w:rsidRDefault="00422459" w:rsidP="00D37C80">
      <w:pPr>
        <w:pStyle w:val="ListParagraph"/>
        <w:numPr>
          <w:ilvl w:val="0"/>
          <w:numId w:val="11"/>
        </w:numPr>
        <w:ind w:right="-20"/>
        <w:contextualSpacing w:val="0"/>
        <w:jc w:val="both"/>
      </w:pPr>
      <w:r w:rsidRPr="001D2D49">
        <w:rPr>
          <w:rFonts w:ascii="Arial" w:eastAsia="Cambria" w:hAnsi="Arial" w:cs="Arial"/>
        </w:rPr>
        <w:lastRenderedPageBreak/>
        <w:t xml:space="preserve">The Clerk will seek written confirmation from the Vice-Chancellor or </w:t>
      </w:r>
      <w:r w:rsidR="00AB7D3A">
        <w:rPr>
          <w:rFonts w:ascii="Arial" w:eastAsia="Cambria" w:hAnsi="Arial" w:cs="Arial"/>
        </w:rPr>
        <w:t xml:space="preserve">the Chief Operating Officer </w:t>
      </w:r>
      <w:r w:rsidRPr="001D2D49">
        <w:rPr>
          <w:rFonts w:ascii="Arial" w:eastAsia="Cambria" w:hAnsi="Arial" w:cs="Arial"/>
        </w:rPr>
        <w:t>that a document has been appropriately scrutinised prior to affixing the Seal.</w:t>
      </w:r>
    </w:p>
    <w:p w14:paraId="1D7556E5" w14:textId="77777777" w:rsidR="001D2D49" w:rsidRPr="001D2D49" w:rsidRDefault="001D2D49" w:rsidP="001D2D49">
      <w:pPr>
        <w:pStyle w:val="ListParagraph"/>
        <w:ind w:left="360" w:right="-20"/>
        <w:contextualSpacing w:val="0"/>
        <w:jc w:val="both"/>
      </w:pPr>
    </w:p>
    <w:p w14:paraId="6CD30903" w14:textId="4D744B3F" w:rsidR="002C5220" w:rsidRPr="00501FB6" w:rsidRDefault="00FC6A23" w:rsidP="00D37C80">
      <w:pPr>
        <w:pStyle w:val="ListParagraph"/>
        <w:numPr>
          <w:ilvl w:val="0"/>
          <w:numId w:val="11"/>
        </w:numPr>
        <w:ind w:right="-20"/>
        <w:contextualSpacing w:val="0"/>
        <w:jc w:val="both"/>
      </w:pPr>
      <w:r w:rsidRPr="001D2D49">
        <w:rPr>
          <w:rFonts w:ascii="Arial" w:eastAsia="Cambria" w:hAnsi="Arial" w:cs="Arial"/>
        </w:rPr>
        <w:t>Normally the Clerk will be present when the Seal is affixed but may authorise a member of his/her staff to affix the Seal in his/her absence. Such authori</w:t>
      </w:r>
      <w:r w:rsidR="00422459" w:rsidRPr="001D2D49">
        <w:rPr>
          <w:rFonts w:ascii="Arial" w:eastAsia="Cambria" w:hAnsi="Arial" w:cs="Arial"/>
        </w:rPr>
        <w:t>sation must be given in writing.</w:t>
      </w:r>
    </w:p>
    <w:p w14:paraId="66AC8CB0" w14:textId="77777777" w:rsidR="00855B44" w:rsidRDefault="00855B44" w:rsidP="00501FB6">
      <w:pPr>
        <w:pStyle w:val="ListParagraph"/>
      </w:pPr>
    </w:p>
    <w:p w14:paraId="6BA9A85B" w14:textId="65962F50" w:rsidR="00855B44" w:rsidRDefault="00855B44" w:rsidP="00D37C80">
      <w:pPr>
        <w:pStyle w:val="ListParagraph"/>
        <w:numPr>
          <w:ilvl w:val="0"/>
          <w:numId w:val="11"/>
        </w:numPr>
        <w:ind w:right="-20"/>
        <w:contextualSpacing w:val="0"/>
        <w:jc w:val="both"/>
      </w:pPr>
      <w:r>
        <w:rPr>
          <w:rFonts w:asciiTheme="minorBidi" w:hAnsiTheme="minorBidi"/>
        </w:rPr>
        <w:t>A list of</w:t>
      </w:r>
      <w:r w:rsidR="001C0893">
        <w:rPr>
          <w:rFonts w:asciiTheme="minorBidi" w:hAnsiTheme="minorBidi"/>
        </w:rPr>
        <w:t xml:space="preserve"> other</w:t>
      </w:r>
      <w:r>
        <w:rPr>
          <w:rFonts w:asciiTheme="minorBidi" w:hAnsiTheme="minorBidi"/>
        </w:rPr>
        <w:t xml:space="preserve"> authorised signatories</w:t>
      </w:r>
      <w:r w:rsidR="00B04807">
        <w:rPr>
          <w:rFonts w:asciiTheme="minorBidi" w:hAnsiTheme="minorBidi"/>
        </w:rPr>
        <w:t>, together with</w:t>
      </w:r>
      <w:r w:rsidR="0036429E">
        <w:rPr>
          <w:rFonts w:asciiTheme="minorBidi" w:hAnsiTheme="minorBidi"/>
        </w:rPr>
        <w:t xml:space="preserve"> any </w:t>
      </w:r>
      <w:r w:rsidR="00B04807">
        <w:rPr>
          <w:rFonts w:asciiTheme="minorBidi" w:hAnsiTheme="minorBidi"/>
        </w:rPr>
        <w:t>pr</w:t>
      </w:r>
      <w:r w:rsidR="0036429E">
        <w:rPr>
          <w:rFonts w:asciiTheme="minorBidi" w:hAnsiTheme="minorBidi"/>
        </w:rPr>
        <w:t>oposal for the creation of powers of attorney for the year ahead,</w:t>
      </w:r>
      <w:r>
        <w:rPr>
          <w:rFonts w:asciiTheme="minorBidi" w:hAnsiTheme="minorBidi"/>
        </w:rPr>
        <w:t xml:space="preserve"> </w:t>
      </w:r>
      <w:r w:rsidR="00435C61">
        <w:rPr>
          <w:rFonts w:asciiTheme="minorBidi" w:hAnsiTheme="minorBidi"/>
        </w:rPr>
        <w:t>shall be prepared annually by the Clerk for the approval of th</w:t>
      </w:r>
      <w:r w:rsidR="00A4626F">
        <w:rPr>
          <w:rFonts w:asciiTheme="minorBidi" w:hAnsiTheme="minorBidi"/>
        </w:rPr>
        <w:t>e Council</w:t>
      </w:r>
      <w:r w:rsidR="0006444E">
        <w:rPr>
          <w:rFonts w:asciiTheme="minorBidi" w:hAnsiTheme="minorBidi"/>
        </w:rPr>
        <w:t xml:space="preserve">. </w:t>
      </w:r>
    </w:p>
    <w:p w14:paraId="0EF1C587" w14:textId="77777777" w:rsidR="00422459" w:rsidRPr="001D2D49" w:rsidRDefault="00422459" w:rsidP="001D2D49">
      <w:pPr>
        <w:rPr>
          <w:rFonts w:ascii="Arial" w:eastAsia="Cambria" w:hAnsi="Arial" w:cs="Arial"/>
        </w:rPr>
      </w:pPr>
    </w:p>
    <w:p w14:paraId="6C337B52" w14:textId="5268D8B2" w:rsidR="00422459" w:rsidRPr="00175F0B" w:rsidRDefault="00422459" w:rsidP="00422459">
      <w:pPr>
        <w:ind w:right="-20"/>
        <w:jc w:val="both"/>
        <w:rPr>
          <w:rFonts w:ascii="Arial" w:eastAsia="Cambria" w:hAnsi="Arial" w:cs="Arial"/>
          <w:b/>
        </w:rPr>
      </w:pPr>
      <w:r w:rsidRPr="00175F0B">
        <w:rPr>
          <w:rFonts w:ascii="Arial" w:eastAsia="Cambria" w:hAnsi="Arial" w:cs="Arial"/>
          <w:b/>
        </w:rPr>
        <w:t xml:space="preserve">Authority to </w:t>
      </w:r>
      <w:r w:rsidR="001C0893">
        <w:rPr>
          <w:rFonts w:ascii="Arial" w:eastAsia="Cambria" w:hAnsi="Arial" w:cs="Arial"/>
          <w:b/>
        </w:rPr>
        <w:t>e</w:t>
      </w:r>
      <w:r w:rsidRPr="00175F0B">
        <w:rPr>
          <w:rFonts w:ascii="Arial" w:eastAsia="Cambria" w:hAnsi="Arial" w:cs="Arial"/>
          <w:b/>
        </w:rPr>
        <w:t xml:space="preserve">xecute </w:t>
      </w:r>
      <w:r w:rsidR="001C0893">
        <w:rPr>
          <w:rFonts w:ascii="Arial" w:eastAsia="Cambria" w:hAnsi="Arial" w:cs="Arial"/>
          <w:b/>
        </w:rPr>
        <w:t>d</w:t>
      </w:r>
      <w:r w:rsidRPr="00175F0B">
        <w:rPr>
          <w:rFonts w:ascii="Arial" w:eastAsia="Cambria" w:hAnsi="Arial" w:cs="Arial"/>
          <w:b/>
        </w:rPr>
        <w:t>ocuments</w:t>
      </w:r>
    </w:p>
    <w:p w14:paraId="0E0EEA3C" w14:textId="77777777" w:rsidR="00175F0B" w:rsidRPr="00175F0B" w:rsidRDefault="00175F0B" w:rsidP="00175F0B">
      <w:pPr>
        <w:pStyle w:val="ListParagraph"/>
        <w:numPr>
          <w:ilvl w:val="0"/>
          <w:numId w:val="11"/>
        </w:numPr>
        <w:ind w:right="-20"/>
        <w:contextualSpacing w:val="0"/>
        <w:jc w:val="both"/>
        <w:rPr>
          <w:rFonts w:ascii="Arial" w:eastAsia="Cambria" w:hAnsi="Arial" w:cs="Arial"/>
        </w:rPr>
      </w:pPr>
      <w:r w:rsidRPr="00175F0B">
        <w:rPr>
          <w:rFonts w:ascii="Arial" w:eastAsia="Cambria" w:hAnsi="Arial" w:cs="Arial"/>
        </w:rPr>
        <w:t xml:space="preserve">Under Section 333 of the </w:t>
      </w:r>
      <w:r w:rsidRPr="00DC3B35">
        <w:rPr>
          <w:rFonts w:ascii="Arial" w:eastAsia="Cambria" w:hAnsi="Arial" w:cs="Arial"/>
          <w:i/>
        </w:rPr>
        <w:t>Charities Act 2011</w:t>
      </w:r>
      <w:r w:rsidR="00DC3B35">
        <w:rPr>
          <w:rStyle w:val="FootnoteReference"/>
          <w:rFonts w:ascii="Arial" w:eastAsia="Cambria" w:hAnsi="Arial" w:cs="Arial"/>
        </w:rPr>
        <w:footnoteReference w:id="1"/>
      </w:r>
      <w:r w:rsidRPr="00175F0B">
        <w:rPr>
          <w:rFonts w:ascii="Arial" w:eastAsia="Cambria" w:hAnsi="Arial" w:cs="Arial"/>
        </w:rPr>
        <w:t xml:space="preserve">, the Council may confer on any two or more of its members authority to </w:t>
      </w:r>
      <w:r w:rsidRPr="00175F0B">
        <w:rPr>
          <w:rFonts w:ascii="Arial" w:eastAsia="Times New Roman" w:hAnsi="Arial" w:cs="Arial"/>
          <w:color w:val="000000"/>
        </w:rPr>
        <w:t>execute in the names and on behalf of the</w:t>
      </w:r>
      <w:r w:rsidR="00DC3B35">
        <w:rPr>
          <w:rFonts w:ascii="Arial" w:eastAsia="Times New Roman" w:hAnsi="Arial" w:cs="Arial"/>
          <w:color w:val="000000"/>
        </w:rPr>
        <w:t xml:space="preserve"> whole Council d</w:t>
      </w:r>
      <w:r w:rsidRPr="00175F0B">
        <w:rPr>
          <w:rFonts w:ascii="Arial" w:eastAsia="Times New Roman" w:hAnsi="Arial" w:cs="Arial"/>
          <w:color w:val="000000"/>
        </w:rPr>
        <w:t xml:space="preserve">ocuments for giving effect to transactions to which the </w:t>
      </w:r>
      <w:r w:rsidR="00DC3B35">
        <w:rPr>
          <w:rFonts w:ascii="Arial" w:eastAsia="Times New Roman" w:hAnsi="Arial" w:cs="Arial"/>
          <w:color w:val="000000"/>
        </w:rPr>
        <w:t xml:space="preserve">Council is </w:t>
      </w:r>
      <w:r w:rsidRPr="00175F0B">
        <w:rPr>
          <w:rFonts w:ascii="Arial" w:eastAsia="Times New Roman" w:hAnsi="Arial" w:cs="Arial"/>
          <w:color w:val="000000"/>
        </w:rPr>
        <w:t xml:space="preserve">a party. Any document executed in this way carries the same effect as if executed by the whole body. </w:t>
      </w:r>
    </w:p>
    <w:p w14:paraId="6D3CB392" w14:textId="77777777" w:rsidR="00175F0B" w:rsidRPr="00175F0B" w:rsidRDefault="00175F0B" w:rsidP="00175F0B">
      <w:pPr>
        <w:pStyle w:val="ListParagraph"/>
        <w:ind w:left="360" w:right="-20"/>
        <w:contextualSpacing w:val="0"/>
        <w:jc w:val="both"/>
        <w:rPr>
          <w:rFonts w:ascii="Arial" w:eastAsia="Cambria" w:hAnsi="Arial" w:cs="Arial"/>
        </w:rPr>
      </w:pPr>
    </w:p>
    <w:p w14:paraId="4CC1D595" w14:textId="77777777" w:rsidR="00175F0B" w:rsidRPr="0016771B" w:rsidRDefault="00175F0B" w:rsidP="00175F0B">
      <w:pPr>
        <w:pStyle w:val="ListParagraph"/>
        <w:numPr>
          <w:ilvl w:val="0"/>
          <w:numId w:val="11"/>
        </w:numPr>
        <w:ind w:right="-20"/>
        <w:contextualSpacing w:val="0"/>
        <w:jc w:val="both"/>
        <w:rPr>
          <w:rFonts w:ascii="Arial" w:eastAsia="Cambria" w:hAnsi="Arial" w:cs="Arial"/>
        </w:rPr>
      </w:pPr>
      <w:r w:rsidRPr="0016771B">
        <w:rPr>
          <w:rFonts w:ascii="Arial" w:eastAsia="Cambria" w:hAnsi="Arial" w:cs="Arial"/>
        </w:rPr>
        <w:t>Council has determined that this authority may be executed on its behalf by two trustees, at least one of whom must be an independent member of the Council.</w:t>
      </w:r>
      <w:r w:rsidR="00DC3B35" w:rsidRPr="0016771B">
        <w:rPr>
          <w:rFonts w:ascii="Arial" w:eastAsia="Cambria" w:hAnsi="Arial" w:cs="Arial"/>
        </w:rPr>
        <w:t xml:space="preserve"> This is a continuing authority until such a time as it is revoked. </w:t>
      </w:r>
      <w:r w:rsidRPr="0016771B">
        <w:rPr>
          <w:rFonts w:ascii="Arial" w:eastAsia="Cambria" w:hAnsi="Arial" w:cs="Arial"/>
        </w:rPr>
        <w:t xml:space="preserve"> </w:t>
      </w:r>
    </w:p>
    <w:p w14:paraId="432BA48C" w14:textId="77777777" w:rsidR="00F565F1" w:rsidRPr="00175F0B" w:rsidRDefault="00F565F1" w:rsidP="001A2C99">
      <w:pPr>
        <w:jc w:val="both"/>
        <w:rPr>
          <w:rFonts w:ascii="Arial" w:hAnsi="Arial" w:cs="Arial"/>
          <w:b/>
        </w:rPr>
      </w:pPr>
    </w:p>
    <w:p w14:paraId="7C546C84" w14:textId="77777777" w:rsidR="00D939DD" w:rsidRDefault="00D939DD" w:rsidP="001A2C99">
      <w:pPr>
        <w:jc w:val="both"/>
        <w:rPr>
          <w:rFonts w:ascii="Arial" w:hAnsi="Arial" w:cs="Arial"/>
          <w:b/>
        </w:rPr>
      </w:pPr>
    </w:p>
    <w:p w14:paraId="4DD4061A" w14:textId="77777777" w:rsidR="00BC5DDA" w:rsidRDefault="00BC5DDA" w:rsidP="001A2C99">
      <w:pPr>
        <w:jc w:val="both"/>
        <w:rPr>
          <w:rFonts w:ascii="Arial" w:hAnsi="Arial" w:cs="Arial"/>
          <w:b/>
        </w:rPr>
      </w:pPr>
    </w:p>
    <w:p w14:paraId="59FB00EA" w14:textId="77777777" w:rsidR="001A2C99" w:rsidRPr="001A2C99" w:rsidRDefault="001A2C99" w:rsidP="001A2C99">
      <w:pPr>
        <w:jc w:val="both"/>
        <w:rPr>
          <w:rFonts w:ascii="Arial" w:hAnsi="Arial" w:cs="Arial"/>
          <w:b/>
        </w:rPr>
      </w:pPr>
      <w:r w:rsidRPr="001A2C99">
        <w:rPr>
          <w:rFonts w:ascii="Arial" w:hAnsi="Arial" w:cs="Arial"/>
          <w:b/>
        </w:rPr>
        <w:t>Sarah Clark</w:t>
      </w:r>
    </w:p>
    <w:p w14:paraId="0D5EF950" w14:textId="77777777" w:rsidR="001A2C99" w:rsidRPr="001A2C99" w:rsidRDefault="00AF1288" w:rsidP="001A2C99">
      <w:pPr>
        <w:jc w:val="both"/>
        <w:rPr>
          <w:rFonts w:ascii="Arial" w:hAnsi="Arial" w:cs="Arial"/>
          <w:b/>
        </w:rPr>
      </w:pPr>
      <w:r>
        <w:rPr>
          <w:rFonts w:ascii="Arial" w:hAnsi="Arial" w:cs="Arial"/>
          <w:b/>
        </w:rPr>
        <w:t>Clerk to the Council</w:t>
      </w:r>
    </w:p>
    <w:p w14:paraId="0F8F1F8C" w14:textId="77777777" w:rsidR="00D939DD" w:rsidRDefault="00D939DD" w:rsidP="00D144E8">
      <w:pPr>
        <w:jc w:val="both"/>
        <w:rPr>
          <w:rFonts w:ascii="Arial" w:hAnsi="Arial" w:cs="Arial"/>
          <w:b/>
        </w:rPr>
      </w:pPr>
    </w:p>
    <w:p w14:paraId="00B9FB28" w14:textId="52C97C10" w:rsidR="00D939DD" w:rsidRDefault="00D939DD" w:rsidP="00D144E8">
      <w:pPr>
        <w:jc w:val="both"/>
        <w:rPr>
          <w:rFonts w:ascii="Arial" w:hAnsi="Arial" w:cs="Arial"/>
          <w:b/>
        </w:rPr>
      </w:pPr>
      <w:r>
        <w:rPr>
          <w:rFonts w:ascii="Arial" w:hAnsi="Arial" w:cs="Arial"/>
          <w:b/>
        </w:rPr>
        <w:t xml:space="preserve">Date of Council approval: </w:t>
      </w:r>
      <w:r w:rsidR="00F9434F">
        <w:rPr>
          <w:rFonts w:ascii="Arial" w:hAnsi="Arial" w:cs="Arial"/>
          <w:b/>
        </w:rPr>
        <w:t>18</w:t>
      </w:r>
      <w:r w:rsidR="00C054E6">
        <w:rPr>
          <w:rFonts w:ascii="Arial" w:hAnsi="Arial" w:cs="Arial"/>
          <w:b/>
        </w:rPr>
        <w:t xml:space="preserve"> September 202</w:t>
      </w:r>
      <w:r w:rsidR="00F9434F">
        <w:rPr>
          <w:rFonts w:ascii="Arial" w:hAnsi="Arial" w:cs="Arial"/>
          <w:b/>
        </w:rPr>
        <w:t>5</w:t>
      </w:r>
    </w:p>
    <w:p w14:paraId="79E4D0F8" w14:textId="3DC7EDE2" w:rsidR="00D939DD" w:rsidRDefault="00D939DD" w:rsidP="00D144E8">
      <w:pPr>
        <w:jc w:val="both"/>
        <w:rPr>
          <w:rFonts w:ascii="Arial" w:hAnsi="Arial" w:cs="Arial"/>
          <w:b/>
        </w:rPr>
      </w:pPr>
      <w:r>
        <w:rPr>
          <w:rFonts w:ascii="Arial" w:hAnsi="Arial" w:cs="Arial"/>
          <w:b/>
        </w:rPr>
        <w:t>Effective date:</w:t>
      </w:r>
      <w:r w:rsidR="006A3CA1">
        <w:rPr>
          <w:rFonts w:ascii="Arial" w:hAnsi="Arial" w:cs="Arial"/>
          <w:b/>
        </w:rPr>
        <w:t xml:space="preserve"> </w:t>
      </w:r>
      <w:r w:rsidR="00F9434F">
        <w:rPr>
          <w:rFonts w:ascii="Arial" w:hAnsi="Arial" w:cs="Arial"/>
          <w:b/>
        </w:rPr>
        <w:t xml:space="preserve">19 </w:t>
      </w:r>
      <w:r w:rsidR="00C054E6">
        <w:rPr>
          <w:rFonts w:ascii="Arial" w:hAnsi="Arial" w:cs="Arial"/>
          <w:b/>
        </w:rPr>
        <w:t>September 202</w:t>
      </w:r>
      <w:r w:rsidR="00F9434F">
        <w:rPr>
          <w:rFonts w:ascii="Arial" w:hAnsi="Arial" w:cs="Arial"/>
          <w:b/>
        </w:rPr>
        <w:t>5</w:t>
      </w:r>
    </w:p>
    <w:p w14:paraId="5A31B713" w14:textId="39FDB930" w:rsidR="005D6B0E" w:rsidRDefault="00D939DD" w:rsidP="00D144E8">
      <w:pPr>
        <w:jc w:val="both"/>
        <w:rPr>
          <w:rFonts w:ascii="Arial" w:hAnsi="Arial" w:cs="Arial"/>
          <w:b/>
        </w:rPr>
      </w:pPr>
      <w:r>
        <w:rPr>
          <w:rFonts w:ascii="Arial" w:hAnsi="Arial" w:cs="Arial"/>
          <w:b/>
        </w:rPr>
        <w:t xml:space="preserve">Due for review: </w:t>
      </w:r>
      <w:r w:rsidR="006A3CA1">
        <w:rPr>
          <w:rFonts w:ascii="Arial" w:hAnsi="Arial" w:cs="Arial"/>
          <w:b/>
        </w:rPr>
        <w:t>September 202</w:t>
      </w:r>
      <w:r w:rsidR="00F9434F">
        <w:rPr>
          <w:rFonts w:ascii="Arial" w:hAnsi="Arial" w:cs="Arial"/>
          <w:b/>
        </w:rPr>
        <w:t>6</w:t>
      </w:r>
    </w:p>
    <w:p w14:paraId="40493862" w14:textId="55B64838" w:rsidR="00F10412" w:rsidRDefault="00F10412" w:rsidP="00D144E8">
      <w:pPr>
        <w:jc w:val="both"/>
        <w:rPr>
          <w:rFonts w:ascii="Arial" w:hAnsi="Arial" w:cs="Arial"/>
          <w:b/>
        </w:rPr>
      </w:pPr>
      <w:r>
        <w:rPr>
          <w:rFonts w:ascii="Arial" w:hAnsi="Arial" w:cs="Arial"/>
          <w:b/>
        </w:rPr>
        <w:t>Version 1.</w:t>
      </w:r>
      <w:r w:rsidR="00F9434F">
        <w:rPr>
          <w:rFonts w:ascii="Arial" w:hAnsi="Arial" w:cs="Arial"/>
          <w:b/>
        </w:rPr>
        <w:t>8</w:t>
      </w:r>
    </w:p>
    <w:p w14:paraId="5404D155" w14:textId="77777777" w:rsidR="005D6B0E" w:rsidRDefault="005D6B0E" w:rsidP="00D144E8">
      <w:pPr>
        <w:jc w:val="both"/>
        <w:rPr>
          <w:rFonts w:ascii="Arial" w:hAnsi="Arial" w:cs="Arial"/>
          <w:b/>
        </w:rPr>
      </w:pPr>
    </w:p>
    <w:p w14:paraId="57DF7987" w14:textId="77777777" w:rsidR="009A2977" w:rsidRPr="001C5939" w:rsidRDefault="009A2977" w:rsidP="001C5939">
      <w:pPr>
        <w:jc w:val="both"/>
        <w:rPr>
          <w:rFonts w:ascii="Arial" w:hAnsi="Arial" w:cs="Arial"/>
          <w:b/>
        </w:rPr>
      </w:pPr>
    </w:p>
    <w:p w14:paraId="33460D1B" w14:textId="77777777" w:rsidR="001A2C99" w:rsidRDefault="001A2C99" w:rsidP="009A2977">
      <w:pPr>
        <w:pStyle w:val="ListParagraph"/>
        <w:ind w:left="360"/>
        <w:jc w:val="both"/>
        <w:rPr>
          <w:rFonts w:ascii="Arial" w:hAnsi="Arial" w:cs="Arial"/>
          <w:b/>
        </w:rPr>
      </w:pPr>
    </w:p>
    <w:p w14:paraId="21718F37" w14:textId="77777777" w:rsidR="001A2C99" w:rsidRDefault="001A2C99" w:rsidP="009A2977">
      <w:pPr>
        <w:pStyle w:val="ListParagraph"/>
        <w:ind w:left="360"/>
        <w:jc w:val="both"/>
        <w:rPr>
          <w:rFonts w:ascii="Arial" w:hAnsi="Arial" w:cs="Arial"/>
          <w:b/>
        </w:rPr>
      </w:pPr>
    </w:p>
    <w:p w14:paraId="1C8FF29F" w14:textId="77777777" w:rsidR="001A2C99" w:rsidRDefault="001A2C99" w:rsidP="009A2977">
      <w:pPr>
        <w:pStyle w:val="ListParagraph"/>
        <w:ind w:left="360"/>
        <w:jc w:val="both"/>
        <w:rPr>
          <w:rFonts w:ascii="Arial" w:hAnsi="Arial" w:cs="Arial"/>
          <w:b/>
        </w:rPr>
      </w:pPr>
    </w:p>
    <w:p w14:paraId="595B75BB" w14:textId="77777777" w:rsidR="001A2C99" w:rsidRDefault="001A2C99" w:rsidP="009A2977">
      <w:pPr>
        <w:pStyle w:val="ListParagraph"/>
        <w:ind w:left="360"/>
        <w:jc w:val="both"/>
        <w:rPr>
          <w:rFonts w:ascii="Arial" w:hAnsi="Arial" w:cs="Arial"/>
          <w:b/>
        </w:rPr>
      </w:pPr>
    </w:p>
    <w:sectPr w:rsidR="001A2C9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713B9" w14:textId="77777777" w:rsidR="00D108DB" w:rsidRDefault="00D108DB" w:rsidP="00273681">
      <w:r>
        <w:separator/>
      </w:r>
    </w:p>
  </w:endnote>
  <w:endnote w:type="continuationSeparator" w:id="0">
    <w:p w14:paraId="6125DC34" w14:textId="77777777" w:rsidR="00D108DB" w:rsidRDefault="00D108DB" w:rsidP="00273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eifryn">
    <w:charset w:val="00"/>
    <w:family w:val="auto"/>
    <w:pitch w:val="variable"/>
    <w:sig w:usb0="00000003" w:usb1="00000000" w:usb2="00000000" w:usb3="00000000" w:csb0="00000001" w:csb1="00000000"/>
  </w:font>
  <w:font w:name="Bembo">
    <w:charset w:val="00"/>
    <w:family w:val="roman"/>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250705898"/>
      <w:docPartObj>
        <w:docPartGallery w:val="Page Numbers (Bottom of Page)"/>
        <w:docPartUnique/>
      </w:docPartObj>
    </w:sdtPr>
    <w:sdtEndPr>
      <w:rPr>
        <w:noProof/>
      </w:rPr>
    </w:sdtEndPr>
    <w:sdtContent>
      <w:p w14:paraId="681EA173" w14:textId="77777777" w:rsidR="00763817" w:rsidRPr="006360F1" w:rsidRDefault="00763817">
        <w:pPr>
          <w:pStyle w:val="Footer"/>
          <w:jc w:val="center"/>
          <w:rPr>
            <w:rFonts w:ascii="Arial" w:hAnsi="Arial" w:cs="Arial"/>
          </w:rPr>
        </w:pPr>
        <w:r w:rsidRPr="006360F1">
          <w:rPr>
            <w:rFonts w:ascii="Arial" w:hAnsi="Arial" w:cs="Arial"/>
          </w:rPr>
          <w:fldChar w:fldCharType="begin"/>
        </w:r>
        <w:r w:rsidRPr="006360F1">
          <w:rPr>
            <w:rFonts w:ascii="Arial" w:hAnsi="Arial" w:cs="Arial"/>
          </w:rPr>
          <w:instrText xml:space="preserve"> PAGE   \* MERGEFORMAT </w:instrText>
        </w:r>
        <w:r w:rsidRPr="006360F1">
          <w:rPr>
            <w:rFonts w:ascii="Arial" w:hAnsi="Arial" w:cs="Arial"/>
          </w:rPr>
          <w:fldChar w:fldCharType="separate"/>
        </w:r>
        <w:r w:rsidR="006A3CA1">
          <w:rPr>
            <w:rFonts w:ascii="Arial" w:hAnsi="Arial" w:cs="Arial"/>
            <w:noProof/>
          </w:rPr>
          <w:t>6</w:t>
        </w:r>
        <w:r w:rsidRPr="006360F1">
          <w:rPr>
            <w:rFonts w:ascii="Arial" w:hAnsi="Arial" w:cs="Arial"/>
            <w:noProof/>
          </w:rPr>
          <w:fldChar w:fldCharType="end"/>
        </w:r>
      </w:p>
    </w:sdtContent>
  </w:sdt>
  <w:p w14:paraId="7A24B9E0" w14:textId="77777777" w:rsidR="00763817" w:rsidRDefault="00763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3FE15" w14:textId="77777777" w:rsidR="00D108DB" w:rsidRDefault="00D108DB" w:rsidP="00273681">
      <w:r>
        <w:separator/>
      </w:r>
    </w:p>
  </w:footnote>
  <w:footnote w:type="continuationSeparator" w:id="0">
    <w:p w14:paraId="2705F61F" w14:textId="77777777" w:rsidR="00D108DB" w:rsidRDefault="00D108DB" w:rsidP="00273681">
      <w:r>
        <w:continuationSeparator/>
      </w:r>
    </w:p>
  </w:footnote>
  <w:footnote w:id="1">
    <w:p w14:paraId="4BE372C0" w14:textId="77777777" w:rsidR="00DC3B35" w:rsidRPr="00D939DD" w:rsidRDefault="00DC3B35" w:rsidP="00DC3B35">
      <w:pPr>
        <w:jc w:val="both"/>
        <w:rPr>
          <w:rFonts w:ascii="Arial" w:hAnsi="Arial" w:cs="Arial"/>
          <w:b/>
          <w:sz w:val="18"/>
          <w:szCs w:val="18"/>
        </w:rPr>
      </w:pPr>
      <w:r w:rsidRPr="00DC3B35">
        <w:rPr>
          <w:rStyle w:val="FootnoteReference"/>
          <w:sz w:val="18"/>
          <w:szCs w:val="18"/>
        </w:rPr>
        <w:footnoteRef/>
      </w:r>
      <w:r w:rsidRPr="00DC3B35">
        <w:rPr>
          <w:sz w:val="18"/>
          <w:szCs w:val="18"/>
        </w:rPr>
        <w:t xml:space="preserve"> </w:t>
      </w:r>
      <w:r w:rsidRPr="00DC3B35">
        <w:rPr>
          <w:rFonts w:ascii="Arial" w:eastAsia="Times New Roman" w:hAnsi="Arial" w:cs="Arial"/>
          <w:b/>
          <w:bCs/>
          <w:i/>
          <w:color w:val="000000"/>
          <w:sz w:val="18"/>
          <w:szCs w:val="18"/>
        </w:rPr>
        <w:t>Charities Act 2011</w:t>
      </w:r>
      <w:r w:rsidRPr="00DC3B35">
        <w:rPr>
          <w:rFonts w:ascii="Arial" w:eastAsia="Times New Roman" w:hAnsi="Arial" w:cs="Arial"/>
          <w:b/>
          <w:bCs/>
          <w:color w:val="000000"/>
          <w:sz w:val="18"/>
          <w:szCs w:val="18"/>
        </w:rPr>
        <w:t xml:space="preserve"> Section 333: Conferral of authority to execute documents</w:t>
      </w:r>
    </w:p>
    <w:p w14:paraId="6FB61CC5" w14:textId="77777777" w:rsidR="00DC3B35" w:rsidRPr="00D939DD" w:rsidRDefault="00DC3B35" w:rsidP="00DC3B35">
      <w:pPr>
        <w:shd w:val="clear" w:color="auto" w:fill="FFFFFF"/>
        <w:spacing w:after="90" w:line="270" w:lineRule="atLeast"/>
        <w:rPr>
          <w:rFonts w:ascii="Arial" w:eastAsia="Times New Roman" w:hAnsi="Arial" w:cs="Arial"/>
          <w:color w:val="000000"/>
          <w:sz w:val="18"/>
          <w:szCs w:val="18"/>
        </w:rPr>
      </w:pPr>
      <w:r w:rsidRPr="00DC3B35">
        <w:rPr>
          <w:rFonts w:ascii="Arial" w:eastAsia="Times New Roman" w:hAnsi="Arial" w:cs="Arial"/>
          <w:color w:val="000000"/>
          <w:sz w:val="18"/>
          <w:szCs w:val="18"/>
        </w:rPr>
        <w:t>(1)Charity trustees may, subject to the trusts of the charity, confer on any two or more of their body—</w:t>
      </w:r>
      <w:r w:rsidRPr="00D939DD">
        <w:rPr>
          <w:rFonts w:ascii="Arial" w:eastAsia="Times New Roman" w:hAnsi="Arial" w:cs="Arial"/>
          <w:color w:val="000000"/>
          <w:sz w:val="18"/>
          <w:szCs w:val="18"/>
        </w:rPr>
        <w:t xml:space="preserve"> </w:t>
      </w:r>
    </w:p>
    <w:p w14:paraId="387A966C" w14:textId="77777777" w:rsidR="00DC3B35" w:rsidRPr="00D939DD" w:rsidRDefault="00DC3B35" w:rsidP="00DC3B35">
      <w:pPr>
        <w:shd w:val="clear" w:color="auto" w:fill="FFFFFF"/>
        <w:spacing w:after="90" w:line="270" w:lineRule="atLeast"/>
        <w:rPr>
          <w:rFonts w:ascii="Arial" w:eastAsia="Times New Roman" w:hAnsi="Arial" w:cs="Arial"/>
          <w:color w:val="000000"/>
          <w:sz w:val="18"/>
          <w:szCs w:val="18"/>
        </w:rPr>
      </w:pPr>
      <w:r w:rsidRPr="00DC3B35">
        <w:rPr>
          <w:rFonts w:ascii="Arial" w:eastAsia="Times New Roman" w:hAnsi="Arial" w:cs="Arial"/>
          <w:color w:val="000000"/>
          <w:sz w:val="18"/>
          <w:szCs w:val="18"/>
        </w:rPr>
        <w:t>(a)a general authority, or</w:t>
      </w:r>
      <w:r w:rsidRPr="00D939DD">
        <w:rPr>
          <w:rFonts w:ascii="Arial" w:eastAsia="Times New Roman" w:hAnsi="Arial" w:cs="Arial"/>
          <w:color w:val="000000"/>
          <w:sz w:val="18"/>
          <w:szCs w:val="18"/>
        </w:rPr>
        <w:t xml:space="preserve"> </w:t>
      </w:r>
    </w:p>
    <w:p w14:paraId="51E97397" w14:textId="77777777" w:rsidR="00DC3B35" w:rsidRPr="00D939DD" w:rsidRDefault="00DC3B35" w:rsidP="00DC3B35">
      <w:pPr>
        <w:shd w:val="clear" w:color="auto" w:fill="FFFFFF"/>
        <w:spacing w:after="90" w:line="270" w:lineRule="atLeast"/>
        <w:rPr>
          <w:rFonts w:ascii="Arial" w:eastAsia="Times New Roman" w:hAnsi="Arial" w:cs="Arial"/>
          <w:color w:val="000000"/>
          <w:sz w:val="18"/>
          <w:szCs w:val="18"/>
        </w:rPr>
      </w:pPr>
      <w:r w:rsidRPr="00DC3B35">
        <w:rPr>
          <w:rFonts w:ascii="Arial" w:eastAsia="Times New Roman" w:hAnsi="Arial" w:cs="Arial"/>
          <w:color w:val="000000"/>
          <w:sz w:val="18"/>
          <w:szCs w:val="18"/>
        </w:rPr>
        <w:t>(b)an authority limited in such manner as the charity trustees think fit,</w:t>
      </w:r>
      <w:r w:rsidRPr="00D939DD">
        <w:rPr>
          <w:rFonts w:ascii="Arial" w:eastAsia="Times New Roman" w:hAnsi="Arial" w:cs="Arial"/>
          <w:color w:val="000000"/>
          <w:sz w:val="18"/>
          <w:szCs w:val="18"/>
        </w:rPr>
        <w:t xml:space="preserve"> </w:t>
      </w:r>
    </w:p>
    <w:p w14:paraId="04045734" w14:textId="77777777" w:rsidR="00DC3B35" w:rsidRPr="00D939DD" w:rsidRDefault="00BC6C08" w:rsidP="00041062">
      <w:pPr>
        <w:shd w:val="clear" w:color="auto" w:fill="FFFFFF"/>
        <w:spacing w:after="90" w:line="270" w:lineRule="atLeast"/>
        <w:rPr>
          <w:rFonts w:ascii="Arial" w:eastAsia="Times New Roman" w:hAnsi="Arial" w:cs="Arial"/>
          <w:color w:val="000000"/>
          <w:sz w:val="18"/>
          <w:szCs w:val="18"/>
        </w:rPr>
      </w:pPr>
      <w:r>
        <w:rPr>
          <w:rFonts w:ascii="Arial" w:eastAsia="Times New Roman" w:hAnsi="Arial" w:cs="Arial"/>
          <w:color w:val="000000"/>
          <w:sz w:val="18"/>
          <w:szCs w:val="18"/>
        </w:rPr>
        <w:t>t</w:t>
      </w:r>
      <w:r w:rsidR="00DC3B35" w:rsidRPr="00D939DD">
        <w:rPr>
          <w:rFonts w:ascii="Arial" w:eastAsia="Times New Roman" w:hAnsi="Arial" w:cs="Arial"/>
          <w:color w:val="000000"/>
          <w:sz w:val="18"/>
          <w:szCs w:val="18"/>
        </w:rPr>
        <w:t xml:space="preserve">o execute in the names and on behalf of the charity trustees documents for giving effect to transactions to which the charity trustees are a party. </w:t>
      </w:r>
    </w:p>
    <w:p w14:paraId="35921638" w14:textId="77777777" w:rsidR="00DC3B35" w:rsidRPr="00D939DD" w:rsidRDefault="00DC3B35" w:rsidP="00DC3B35">
      <w:pPr>
        <w:shd w:val="clear" w:color="auto" w:fill="FFFFFF"/>
        <w:spacing w:after="90" w:line="270" w:lineRule="atLeast"/>
        <w:rPr>
          <w:rFonts w:ascii="Arial" w:eastAsia="Times New Roman" w:hAnsi="Arial" w:cs="Arial"/>
          <w:color w:val="000000"/>
          <w:sz w:val="18"/>
          <w:szCs w:val="18"/>
        </w:rPr>
      </w:pPr>
      <w:r w:rsidRPr="00DC3B35">
        <w:rPr>
          <w:rFonts w:ascii="Arial" w:eastAsia="Times New Roman" w:hAnsi="Arial" w:cs="Arial"/>
          <w:color w:val="000000"/>
          <w:sz w:val="18"/>
          <w:szCs w:val="18"/>
        </w:rPr>
        <w:t>(2)Any document executed in pursuance of an authority under subsection (1) is of the same effect as if executed by the whole body.</w:t>
      </w:r>
      <w:r w:rsidRPr="00D939DD">
        <w:rPr>
          <w:rFonts w:ascii="Arial" w:eastAsia="Times New Roman" w:hAnsi="Arial" w:cs="Arial"/>
          <w:color w:val="000000"/>
          <w:sz w:val="18"/>
          <w:szCs w:val="18"/>
        </w:rPr>
        <w:t xml:space="preserve"> </w:t>
      </w:r>
    </w:p>
    <w:p w14:paraId="406B4241" w14:textId="77777777" w:rsidR="00DC3B35" w:rsidRPr="00D939DD" w:rsidRDefault="00DC3B35" w:rsidP="00DC3B35">
      <w:pPr>
        <w:shd w:val="clear" w:color="auto" w:fill="FFFFFF"/>
        <w:spacing w:after="90" w:line="270" w:lineRule="atLeast"/>
        <w:rPr>
          <w:rFonts w:ascii="Arial" w:eastAsia="Times New Roman" w:hAnsi="Arial" w:cs="Arial"/>
          <w:color w:val="000000"/>
          <w:sz w:val="18"/>
          <w:szCs w:val="18"/>
        </w:rPr>
      </w:pPr>
      <w:r w:rsidRPr="00DC3B35">
        <w:rPr>
          <w:rFonts w:ascii="Arial" w:eastAsia="Times New Roman" w:hAnsi="Arial" w:cs="Arial"/>
          <w:color w:val="000000"/>
          <w:sz w:val="18"/>
          <w:szCs w:val="18"/>
        </w:rPr>
        <w:t>(3)An authority under subsection (1)—</w:t>
      </w:r>
      <w:r w:rsidRPr="00D939DD">
        <w:rPr>
          <w:rFonts w:ascii="Arial" w:eastAsia="Times New Roman" w:hAnsi="Arial" w:cs="Arial"/>
          <w:color w:val="000000"/>
          <w:sz w:val="18"/>
          <w:szCs w:val="18"/>
        </w:rPr>
        <w:t xml:space="preserve"> </w:t>
      </w:r>
    </w:p>
    <w:p w14:paraId="6DD97E45" w14:textId="77777777" w:rsidR="00DC3B35" w:rsidRPr="00D939DD" w:rsidRDefault="00DC3B35" w:rsidP="00DC3B35">
      <w:pPr>
        <w:shd w:val="clear" w:color="auto" w:fill="FFFFFF"/>
        <w:spacing w:after="90" w:line="270" w:lineRule="atLeast"/>
        <w:rPr>
          <w:rFonts w:ascii="Arial" w:eastAsia="Times New Roman" w:hAnsi="Arial" w:cs="Arial"/>
          <w:color w:val="000000"/>
          <w:sz w:val="18"/>
          <w:szCs w:val="18"/>
        </w:rPr>
      </w:pPr>
      <w:r w:rsidRPr="00DC3B35">
        <w:rPr>
          <w:rFonts w:ascii="Arial" w:eastAsia="Times New Roman" w:hAnsi="Arial" w:cs="Arial"/>
          <w:color w:val="000000"/>
          <w:sz w:val="18"/>
          <w:szCs w:val="18"/>
        </w:rPr>
        <w:t>(a)suffices for any document if it is given in writing or by resolution of a meeting of the charity trustees, despite the want of any formality that would be required in giving an authority apart from that subsection;</w:t>
      </w:r>
      <w:r w:rsidRPr="00D939DD">
        <w:rPr>
          <w:rFonts w:ascii="Arial" w:eastAsia="Times New Roman" w:hAnsi="Arial" w:cs="Arial"/>
          <w:color w:val="000000"/>
          <w:sz w:val="18"/>
          <w:szCs w:val="18"/>
        </w:rPr>
        <w:t xml:space="preserve"> </w:t>
      </w:r>
    </w:p>
    <w:p w14:paraId="4BCE01EB" w14:textId="77777777" w:rsidR="00DC3B35" w:rsidRPr="00D939DD" w:rsidRDefault="00DC3B35" w:rsidP="00DC3B35">
      <w:pPr>
        <w:shd w:val="clear" w:color="auto" w:fill="FFFFFF"/>
        <w:spacing w:after="90" w:line="270" w:lineRule="atLeast"/>
        <w:rPr>
          <w:rFonts w:ascii="Arial" w:eastAsia="Times New Roman" w:hAnsi="Arial" w:cs="Arial"/>
          <w:color w:val="000000"/>
          <w:sz w:val="18"/>
          <w:szCs w:val="18"/>
        </w:rPr>
      </w:pPr>
      <w:r w:rsidRPr="00DC3B35">
        <w:rPr>
          <w:rFonts w:ascii="Arial" w:eastAsia="Times New Roman" w:hAnsi="Arial" w:cs="Arial"/>
          <w:color w:val="000000"/>
          <w:sz w:val="18"/>
          <w:szCs w:val="18"/>
        </w:rPr>
        <w:t>(b)may be given so as to make the powers conferred exercisable by any of the charity trustees, or may be restricted to named persons or in any other way;</w:t>
      </w:r>
      <w:r w:rsidRPr="00D939DD">
        <w:rPr>
          <w:rFonts w:ascii="Arial" w:eastAsia="Times New Roman" w:hAnsi="Arial" w:cs="Arial"/>
          <w:color w:val="000000"/>
          <w:sz w:val="18"/>
          <w:szCs w:val="18"/>
        </w:rPr>
        <w:t xml:space="preserve"> </w:t>
      </w:r>
    </w:p>
    <w:p w14:paraId="392C8118" w14:textId="77777777" w:rsidR="00DC3B35" w:rsidRPr="00D939DD" w:rsidRDefault="00DC3B35" w:rsidP="00DC3B35">
      <w:pPr>
        <w:shd w:val="clear" w:color="auto" w:fill="FFFFFF"/>
        <w:spacing w:after="90" w:line="270" w:lineRule="atLeast"/>
        <w:rPr>
          <w:rFonts w:ascii="Arial" w:eastAsia="Times New Roman" w:hAnsi="Arial" w:cs="Arial"/>
          <w:color w:val="000000"/>
          <w:sz w:val="18"/>
          <w:szCs w:val="18"/>
        </w:rPr>
      </w:pPr>
      <w:r w:rsidRPr="00DC3B35">
        <w:rPr>
          <w:rFonts w:ascii="Arial" w:eastAsia="Times New Roman" w:hAnsi="Arial" w:cs="Arial"/>
          <w:color w:val="000000"/>
          <w:sz w:val="18"/>
          <w:szCs w:val="18"/>
        </w:rPr>
        <w:t>(c)subject to any such restriction, and until it is revoked, has effect, despite any change in the charity trustees, as a continuing authority given by the charity trustees from time to time of the charity and exercisable by such charity trustees.</w:t>
      </w:r>
      <w:r w:rsidRPr="00D939DD">
        <w:rPr>
          <w:rFonts w:ascii="Arial" w:eastAsia="Times New Roman" w:hAnsi="Arial" w:cs="Arial"/>
          <w:color w:val="000000"/>
          <w:sz w:val="18"/>
          <w:szCs w:val="18"/>
        </w:rPr>
        <w:t xml:space="preserve"> </w:t>
      </w:r>
    </w:p>
    <w:p w14:paraId="7B613EB2" w14:textId="77777777" w:rsidR="00DC3B35" w:rsidRPr="00D939DD" w:rsidRDefault="00DC3B35" w:rsidP="00DC3B35">
      <w:pPr>
        <w:shd w:val="clear" w:color="auto" w:fill="FFFFFF"/>
        <w:spacing w:after="90" w:line="270" w:lineRule="atLeast"/>
        <w:rPr>
          <w:rFonts w:ascii="Arial" w:eastAsia="Times New Roman" w:hAnsi="Arial" w:cs="Arial"/>
          <w:color w:val="000000"/>
          <w:sz w:val="18"/>
          <w:szCs w:val="18"/>
        </w:rPr>
      </w:pPr>
      <w:r w:rsidRPr="00DC3B35">
        <w:rPr>
          <w:rFonts w:ascii="Arial" w:eastAsia="Times New Roman" w:hAnsi="Arial" w:cs="Arial"/>
          <w:color w:val="000000"/>
          <w:sz w:val="18"/>
          <w:szCs w:val="18"/>
        </w:rPr>
        <w:t>(4)In any authority under this section to execute a document in the names and on behalf of charity trustees there is, unless the contrary intention appears, implied authority also to execute it for them in the name and on behalf of the official custodian or of any other person, in any case in which the charity trustees could do so.</w:t>
      </w:r>
      <w:r w:rsidRPr="00D939DD">
        <w:rPr>
          <w:rFonts w:ascii="Arial" w:eastAsia="Times New Roman" w:hAnsi="Arial" w:cs="Arial"/>
          <w:color w:val="000000"/>
          <w:sz w:val="18"/>
          <w:szCs w:val="18"/>
        </w:rPr>
        <w:t xml:space="preserve"> </w:t>
      </w:r>
    </w:p>
    <w:p w14:paraId="5CAF2FB8" w14:textId="77777777" w:rsidR="00DC3B35" w:rsidRPr="00D939DD" w:rsidRDefault="00DC3B35" w:rsidP="00DC3B35">
      <w:pPr>
        <w:shd w:val="clear" w:color="auto" w:fill="FFFFFF"/>
        <w:spacing w:after="90" w:line="270" w:lineRule="atLeast"/>
        <w:rPr>
          <w:rFonts w:ascii="Arial" w:eastAsia="Times New Roman" w:hAnsi="Arial" w:cs="Arial"/>
          <w:color w:val="000000"/>
          <w:sz w:val="18"/>
          <w:szCs w:val="18"/>
        </w:rPr>
      </w:pPr>
      <w:r w:rsidRPr="00DC3B35">
        <w:rPr>
          <w:rFonts w:ascii="Arial" w:eastAsia="Times New Roman" w:hAnsi="Arial" w:cs="Arial"/>
          <w:color w:val="000000"/>
          <w:sz w:val="18"/>
          <w:szCs w:val="18"/>
        </w:rPr>
        <w:t>(5)Where a document purports to be executed in pursuance of this section, then in favour of a person who (then or afterwards) in good faith acquires for money or money’s worth—</w:t>
      </w:r>
      <w:r w:rsidRPr="00D939DD">
        <w:rPr>
          <w:rFonts w:ascii="Arial" w:eastAsia="Times New Roman" w:hAnsi="Arial" w:cs="Arial"/>
          <w:color w:val="000000"/>
          <w:sz w:val="18"/>
          <w:szCs w:val="18"/>
        </w:rPr>
        <w:t xml:space="preserve"> </w:t>
      </w:r>
    </w:p>
    <w:p w14:paraId="47C685D4" w14:textId="77777777" w:rsidR="00DC3B35" w:rsidRPr="00D939DD" w:rsidRDefault="00DC3B35" w:rsidP="00DC3B35">
      <w:pPr>
        <w:shd w:val="clear" w:color="auto" w:fill="FFFFFF"/>
        <w:spacing w:after="90" w:line="270" w:lineRule="atLeast"/>
        <w:rPr>
          <w:rFonts w:ascii="Arial" w:eastAsia="Times New Roman" w:hAnsi="Arial" w:cs="Arial"/>
          <w:color w:val="000000"/>
          <w:sz w:val="18"/>
          <w:szCs w:val="18"/>
        </w:rPr>
      </w:pPr>
      <w:r w:rsidRPr="00DC3B35">
        <w:rPr>
          <w:rFonts w:ascii="Arial" w:eastAsia="Times New Roman" w:hAnsi="Arial" w:cs="Arial"/>
          <w:color w:val="000000"/>
          <w:sz w:val="18"/>
          <w:szCs w:val="18"/>
        </w:rPr>
        <w:t>(a)an interest in or charge on property, or</w:t>
      </w:r>
      <w:r w:rsidRPr="00D939DD">
        <w:rPr>
          <w:rFonts w:ascii="Arial" w:eastAsia="Times New Roman" w:hAnsi="Arial" w:cs="Arial"/>
          <w:color w:val="000000"/>
          <w:sz w:val="18"/>
          <w:szCs w:val="18"/>
        </w:rPr>
        <w:t xml:space="preserve"> </w:t>
      </w:r>
    </w:p>
    <w:p w14:paraId="2608E3A5" w14:textId="77777777" w:rsidR="00DC3B35" w:rsidRPr="00D939DD" w:rsidRDefault="00DC3B35" w:rsidP="00DC3B35">
      <w:pPr>
        <w:shd w:val="clear" w:color="auto" w:fill="FFFFFF"/>
        <w:spacing w:after="90" w:line="270" w:lineRule="atLeast"/>
        <w:rPr>
          <w:rFonts w:ascii="Arial" w:eastAsia="Times New Roman" w:hAnsi="Arial" w:cs="Arial"/>
          <w:color w:val="000000"/>
          <w:sz w:val="18"/>
          <w:szCs w:val="18"/>
        </w:rPr>
      </w:pPr>
      <w:r w:rsidRPr="00DC3B35">
        <w:rPr>
          <w:rFonts w:ascii="Arial" w:eastAsia="Times New Roman" w:hAnsi="Arial" w:cs="Arial"/>
          <w:color w:val="000000"/>
          <w:sz w:val="18"/>
          <w:szCs w:val="18"/>
        </w:rPr>
        <w:t>(b)the benefit of any covenant or agreement expressed to be entered into by the charity trustees,</w:t>
      </w:r>
      <w:r w:rsidRPr="00D939DD">
        <w:rPr>
          <w:rFonts w:ascii="Arial" w:eastAsia="Times New Roman" w:hAnsi="Arial" w:cs="Arial"/>
          <w:color w:val="000000"/>
          <w:sz w:val="18"/>
          <w:szCs w:val="18"/>
        </w:rPr>
        <w:t xml:space="preserve"> </w:t>
      </w:r>
    </w:p>
    <w:p w14:paraId="3E11EB50" w14:textId="77777777" w:rsidR="00DC3B35" w:rsidRPr="00D939DD" w:rsidRDefault="00DC3B35" w:rsidP="00DC3B35">
      <w:pPr>
        <w:shd w:val="clear" w:color="auto" w:fill="FFFFFF"/>
        <w:spacing w:after="90" w:line="270" w:lineRule="atLeast"/>
        <w:jc w:val="both"/>
        <w:rPr>
          <w:rFonts w:ascii="Arial" w:eastAsia="Times New Roman" w:hAnsi="Arial" w:cs="Arial"/>
          <w:color w:val="000000"/>
          <w:sz w:val="18"/>
          <w:szCs w:val="18"/>
        </w:rPr>
      </w:pPr>
      <w:r w:rsidRPr="00D939DD">
        <w:rPr>
          <w:rFonts w:ascii="Arial" w:eastAsia="Times New Roman" w:hAnsi="Arial" w:cs="Arial"/>
          <w:color w:val="000000"/>
          <w:sz w:val="18"/>
          <w:szCs w:val="18"/>
        </w:rPr>
        <w:t xml:space="preserve">it is conclusively presumed to have been duly executed by virtue of this section. </w:t>
      </w:r>
    </w:p>
    <w:p w14:paraId="507D22A5" w14:textId="77777777" w:rsidR="00DC3B35" w:rsidRPr="00DC3B35" w:rsidRDefault="00DC3B35" w:rsidP="002933ED">
      <w:pPr>
        <w:shd w:val="clear" w:color="auto" w:fill="FFFFFF"/>
        <w:spacing w:after="90" w:line="270" w:lineRule="atLeast"/>
        <w:rPr>
          <w:sz w:val="18"/>
          <w:szCs w:val="18"/>
        </w:rPr>
      </w:pPr>
      <w:r w:rsidRPr="00DC3B35">
        <w:rPr>
          <w:rFonts w:ascii="Arial" w:eastAsia="Times New Roman" w:hAnsi="Arial" w:cs="Arial"/>
          <w:color w:val="000000"/>
          <w:sz w:val="18"/>
          <w:szCs w:val="18"/>
        </w:rPr>
        <w:t>(6)The powers conferred by this section are in addition to and not in derogation of any other powers.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F078F" w14:textId="30824808" w:rsidR="000D4B63" w:rsidRPr="001D2D49" w:rsidRDefault="000D4B63">
    <w:pPr>
      <w:pStyle w:val="Header"/>
      <w:rPr>
        <w:rFonts w:ascii="Arial" w:hAnsi="Arial" w:cs="Arial"/>
        <w:sz w:val="20"/>
        <w:szCs w:val="20"/>
      </w:rPr>
    </w:pPr>
    <w:r>
      <w:tab/>
    </w:r>
    <w:r w:rsidR="002C1B77">
      <w:tab/>
    </w:r>
    <w:r w:rsidRPr="001D2D49">
      <w:rPr>
        <w:rFonts w:ascii="Arial" w:hAnsi="Arial" w:cs="Arial"/>
        <w:sz w:val="20"/>
        <w:szCs w:val="20"/>
      </w:rPr>
      <w:t>University Council Scheme of Delegation 202</w:t>
    </w:r>
    <w:r w:rsidR="00002C26">
      <w:rPr>
        <w:rFonts w:ascii="Arial" w:hAnsi="Arial" w:cs="Arial"/>
        <w:sz w:val="20"/>
        <w:szCs w:val="20"/>
      </w:rPr>
      <w:t>5</w:t>
    </w:r>
    <w:r w:rsidRPr="001D2D49">
      <w:rPr>
        <w:rFonts w:ascii="Arial" w:hAnsi="Arial" w:cs="Arial"/>
        <w:sz w:val="20"/>
        <w:szCs w:val="20"/>
      </w:rPr>
      <w:t>/2</w:t>
    </w:r>
    <w:r w:rsidR="00002C26">
      <w:rPr>
        <w:rFonts w:ascii="Arial" w:hAnsi="Arial" w:cs="Arial"/>
        <w:sz w:val="20"/>
        <w:szCs w:val="20"/>
      </w:rPr>
      <w:t>6</w:t>
    </w:r>
  </w:p>
  <w:p w14:paraId="6391E49F" w14:textId="77777777" w:rsidR="00C36345" w:rsidRDefault="00C363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41E"/>
    <w:multiLevelType w:val="multilevel"/>
    <w:tmpl w:val="02D285B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207917"/>
    <w:multiLevelType w:val="hybridMultilevel"/>
    <w:tmpl w:val="67F6D30C"/>
    <w:lvl w:ilvl="0" w:tplc="35008F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0573D"/>
    <w:multiLevelType w:val="hybridMultilevel"/>
    <w:tmpl w:val="09184ACA"/>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 w15:restartNumberingAfterBreak="0">
    <w:nsid w:val="06D42B6B"/>
    <w:multiLevelType w:val="hybridMultilevel"/>
    <w:tmpl w:val="CE4CBA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251DA6"/>
    <w:multiLevelType w:val="hybridMultilevel"/>
    <w:tmpl w:val="32D8DF6A"/>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15:restartNumberingAfterBreak="0">
    <w:nsid w:val="09912E64"/>
    <w:multiLevelType w:val="hybridMultilevel"/>
    <w:tmpl w:val="D0C6C9F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B5202EC"/>
    <w:multiLevelType w:val="hybridMultilevel"/>
    <w:tmpl w:val="A726075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F974FAF"/>
    <w:multiLevelType w:val="hybridMultilevel"/>
    <w:tmpl w:val="210AF6D0"/>
    <w:lvl w:ilvl="0" w:tplc="5F50EDFA">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 w15:restartNumberingAfterBreak="0">
    <w:nsid w:val="15546DFF"/>
    <w:multiLevelType w:val="hybridMultilevel"/>
    <w:tmpl w:val="21A056A8"/>
    <w:lvl w:ilvl="0" w:tplc="AC0E3E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5E34E5"/>
    <w:multiLevelType w:val="hybridMultilevel"/>
    <w:tmpl w:val="D4882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72096E"/>
    <w:multiLevelType w:val="hybridMultilevel"/>
    <w:tmpl w:val="EF5C3E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C1A350C"/>
    <w:multiLevelType w:val="hybridMultilevel"/>
    <w:tmpl w:val="95F2E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E6E0EB1"/>
    <w:multiLevelType w:val="hybridMultilevel"/>
    <w:tmpl w:val="7BD2B0D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1057125"/>
    <w:multiLevelType w:val="hybridMultilevel"/>
    <w:tmpl w:val="C6424F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54E4E24"/>
    <w:multiLevelType w:val="hybridMultilevel"/>
    <w:tmpl w:val="DCAA188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D0321A"/>
    <w:multiLevelType w:val="hybridMultilevel"/>
    <w:tmpl w:val="75A6FE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99F6A8F"/>
    <w:multiLevelType w:val="hybridMultilevel"/>
    <w:tmpl w:val="A3C2C338"/>
    <w:lvl w:ilvl="0" w:tplc="79FA00A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C46DB0"/>
    <w:multiLevelType w:val="hybridMultilevel"/>
    <w:tmpl w:val="AD52A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8E3425"/>
    <w:multiLevelType w:val="hybridMultilevel"/>
    <w:tmpl w:val="D0C6C9F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0B4272E"/>
    <w:multiLevelType w:val="hybridMultilevel"/>
    <w:tmpl w:val="8F7E5C8E"/>
    <w:lvl w:ilvl="0" w:tplc="EE12E310">
      <w:start w:val="1"/>
      <w:numFmt w:val="lowerLetter"/>
      <w:lvlText w:val="(%1)"/>
      <w:lvlJc w:val="left"/>
      <w:pPr>
        <w:ind w:left="720" w:hanging="36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C4312B"/>
    <w:multiLevelType w:val="multilevel"/>
    <w:tmpl w:val="108E70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D6687D"/>
    <w:multiLevelType w:val="hybridMultilevel"/>
    <w:tmpl w:val="50B47C48"/>
    <w:lvl w:ilvl="0" w:tplc="DF84767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3F74452"/>
    <w:multiLevelType w:val="hybridMultilevel"/>
    <w:tmpl w:val="66845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6F17269"/>
    <w:multiLevelType w:val="hybridMultilevel"/>
    <w:tmpl w:val="CB68E998"/>
    <w:lvl w:ilvl="0" w:tplc="F0C4520E">
      <w:start w:val="1"/>
      <w:numFmt w:val="bullet"/>
      <w:lvlText w:val=""/>
      <w:lvlJc w:val="left"/>
      <w:pPr>
        <w:ind w:left="-522" w:hanging="360"/>
      </w:pPr>
      <w:rPr>
        <w:rFonts w:ascii="Symbol" w:hAnsi="Symbol" w:hint="default"/>
      </w:rPr>
    </w:lvl>
    <w:lvl w:ilvl="1" w:tplc="A5680936" w:tentative="1">
      <w:start w:val="1"/>
      <w:numFmt w:val="bullet"/>
      <w:lvlText w:val="o"/>
      <w:lvlJc w:val="left"/>
      <w:pPr>
        <w:ind w:left="198" w:hanging="360"/>
      </w:pPr>
      <w:rPr>
        <w:rFonts w:ascii="Courier New" w:hAnsi="Courier New" w:cs="Courier New" w:hint="default"/>
      </w:rPr>
    </w:lvl>
    <w:lvl w:ilvl="2" w:tplc="0809001B" w:tentative="1">
      <w:start w:val="1"/>
      <w:numFmt w:val="bullet"/>
      <w:lvlText w:val=""/>
      <w:lvlJc w:val="left"/>
      <w:pPr>
        <w:ind w:left="918" w:hanging="360"/>
      </w:pPr>
      <w:rPr>
        <w:rFonts w:ascii="Wingdings" w:hAnsi="Wingdings" w:hint="default"/>
      </w:rPr>
    </w:lvl>
    <w:lvl w:ilvl="3" w:tplc="0809000F" w:tentative="1">
      <w:start w:val="1"/>
      <w:numFmt w:val="bullet"/>
      <w:lvlText w:val=""/>
      <w:lvlJc w:val="left"/>
      <w:pPr>
        <w:ind w:left="1638" w:hanging="360"/>
      </w:pPr>
      <w:rPr>
        <w:rFonts w:ascii="Symbol" w:hAnsi="Symbol" w:hint="default"/>
      </w:rPr>
    </w:lvl>
    <w:lvl w:ilvl="4" w:tplc="08090019" w:tentative="1">
      <w:start w:val="1"/>
      <w:numFmt w:val="bullet"/>
      <w:lvlText w:val="o"/>
      <w:lvlJc w:val="left"/>
      <w:pPr>
        <w:ind w:left="2358" w:hanging="360"/>
      </w:pPr>
      <w:rPr>
        <w:rFonts w:ascii="Courier New" w:hAnsi="Courier New" w:cs="Courier New" w:hint="default"/>
      </w:rPr>
    </w:lvl>
    <w:lvl w:ilvl="5" w:tplc="0809001B" w:tentative="1">
      <w:start w:val="1"/>
      <w:numFmt w:val="bullet"/>
      <w:lvlText w:val=""/>
      <w:lvlJc w:val="left"/>
      <w:pPr>
        <w:ind w:left="3078" w:hanging="360"/>
      </w:pPr>
      <w:rPr>
        <w:rFonts w:ascii="Wingdings" w:hAnsi="Wingdings" w:hint="default"/>
      </w:rPr>
    </w:lvl>
    <w:lvl w:ilvl="6" w:tplc="0809000F" w:tentative="1">
      <w:start w:val="1"/>
      <w:numFmt w:val="bullet"/>
      <w:lvlText w:val=""/>
      <w:lvlJc w:val="left"/>
      <w:pPr>
        <w:ind w:left="3798" w:hanging="360"/>
      </w:pPr>
      <w:rPr>
        <w:rFonts w:ascii="Symbol" w:hAnsi="Symbol" w:hint="default"/>
      </w:rPr>
    </w:lvl>
    <w:lvl w:ilvl="7" w:tplc="08090019" w:tentative="1">
      <w:start w:val="1"/>
      <w:numFmt w:val="bullet"/>
      <w:lvlText w:val="o"/>
      <w:lvlJc w:val="left"/>
      <w:pPr>
        <w:ind w:left="4518" w:hanging="360"/>
      </w:pPr>
      <w:rPr>
        <w:rFonts w:ascii="Courier New" w:hAnsi="Courier New" w:cs="Courier New" w:hint="default"/>
      </w:rPr>
    </w:lvl>
    <w:lvl w:ilvl="8" w:tplc="0809001B" w:tentative="1">
      <w:start w:val="1"/>
      <w:numFmt w:val="bullet"/>
      <w:lvlText w:val=""/>
      <w:lvlJc w:val="left"/>
      <w:pPr>
        <w:ind w:left="5238" w:hanging="360"/>
      </w:pPr>
      <w:rPr>
        <w:rFonts w:ascii="Wingdings" w:hAnsi="Wingdings" w:hint="default"/>
      </w:rPr>
    </w:lvl>
  </w:abstractNum>
  <w:abstractNum w:abstractNumId="24" w15:restartNumberingAfterBreak="0">
    <w:nsid w:val="387D4972"/>
    <w:multiLevelType w:val="hybridMultilevel"/>
    <w:tmpl w:val="D0C6C9F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CD60B46"/>
    <w:multiLevelType w:val="hybridMultilevel"/>
    <w:tmpl w:val="104A24E6"/>
    <w:lvl w:ilvl="0" w:tplc="13A05D0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414F09"/>
    <w:multiLevelType w:val="hybridMultilevel"/>
    <w:tmpl w:val="459824C0"/>
    <w:lvl w:ilvl="0" w:tplc="5FCA467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6F43FA"/>
    <w:multiLevelType w:val="hybridMultilevel"/>
    <w:tmpl w:val="8C4CC714"/>
    <w:lvl w:ilvl="0" w:tplc="0809000F">
      <w:start w:val="2"/>
      <w:numFmt w:val="decimal"/>
      <w:lvlText w:val="%1."/>
      <w:lvlJc w:val="left"/>
      <w:pPr>
        <w:ind w:left="691" w:hanging="360"/>
      </w:pPr>
      <w:rPr>
        <w:rFonts w:hint="default"/>
      </w:rPr>
    </w:lvl>
    <w:lvl w:ilvl="1" w:tplc="08090019" w:tentative="1">
      <w:start w:val="1"/>
      <w:numFmt w:val="lowerLetter"/>
      <w:lvlText w:val="%2."/>
      <w:lvlJc w:val="left"/>
      <w:pPr>
        <w:ind w:left="1411" w:hanging="360"/>
      </w:pPr>
    </w:lvl>
    <w:lvl w:ilvl="2" w:tplc="0809001B" w:tentative="1">
      <w:start w:val="1"/>
      <w:numFmt w:val="lowerRoman"/>
      <w:lvlText w:val="%3."/>
      <w:lvlJc w:val="right"/>
      <w:pPr>
        <w:ind w:left="2131" w:hanging="180"/>
      </w:pPr>
    </w:lvl>
    <w:lvl w:ilvl="3" w:tplc="0809000F" w:tentative="1">
      <w:start w:val="1"/>
      <w:numFmt w:val="decimal"/>
      <w:lvlText w:val="%4."/>
      <w:lvlJc w:val="left"/>
      <w:pPr>
        <w:ind w:left="2851" w:hanging="360"/>
      </w:pPr>
    </w:lvl>
    <w:lvl w:ilvl="4" w:tplc="08090019" w:tentative="1">
      <w:start w:val="1"/>
      <w:numFmt w:val="lowerLetter"/>
      <w:lvlText w:val="%5."/>
      <w:lvlJc w:val="left"/>
      <w:pPr>
        <w:ind w:left="3571" w:hanging="360"/>
      </w:pPr>
    </w:lvl>
    <w:lvl w:ilvl="5" w:tplc="0809001B" w:tentative="1">
      <w:start w:val="1"/>
      <w:numFmt w:val="lowerRoman"/>
      <w:lvlText w:val="%6."/>
      <w:lvlJc w:val="right"/>
      <w:pPr>
        <w:ind w:left="4291" w:hanging="180"/>
      </w:pPr>
    </w:lvl>
    <w:lvl w:ilvl="6" w:tplc="0809000F" w:tentative="1">
      <w:start w:val="1"/>
      <w:numFmt w:val="decimal"/>
      <w:lvlText w:val="%7."/>
      <w:lvlJc w:val="left"/>
      <w:pPr>
        <w:ind w:left="5011" w:hanging="360"/>
      </w:pPr>
    </w:lvl>
    <w:lvl w:ilvl="7" w:tplc="08090019" w:tentative="1">
      <w:start w:val="1"/>
      <w:numFmt w:val="lowerLetter"/>
      <w:lvlText w:val="%8."/>
      <w:lvlJc w:val="left"/>
      <w:pPr>
        <w:ind w:left="5731" w:hanging="360"/>
      </w:pPr>
    </w:lvl>
    <w:lvl w:ilvl="8" w:tplc="0809001B" w:tentative="1">
      <w:start w:val="1"/>
      <w:numFmt w:val="lowerRoman"/>
      <w:lvlText w:val="%9."/>
      <w:lvlJc w:val="right"/>
      <w:pPr>
        <w:ind w:left="6451" w:hanging="180"/>
      </w:pPr>
    </w:lvl>
  </w:abstractNum>
  <w:abstractNum w:abstractNumId="28" w15:restartNumberingAfterBreak="0">
    <w:nsid w:val="453827FD"/>
    <w:multiLevelType w:val="hybridMultilevel"/>
    <w:tmpl w:val="1B74884E"/>
    <w:lvl w:ilvl="0" w:tplc="F4A063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200D0A"/>
    <w:multiLevelType w:val="hybridMultilevel"/>
    <w:tmpl w:val="515800B4"/>
    <w:lvl w:ilvl="0" w:tplc="2CF03FA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A879A1"/>
    <w:multiLevelType w:val="hybridMultilevel"/>
    <w:tmpl w:val="AC083E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361FF6"/>
    <w:multiLevelType w:val="hybridMultilevel"/>
    <w:tmpl w:val="6D98B8D4"/>
    <w:lvl w:ilvl="0" w:tplc="017EB280">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65E26DC"/>
    <w:multiLevelType w:val="hybridMultilevel"/>
    <w:tmpl w:val="99DE75F4"/>
    <w:lvl w:ilvl="0" w:tplc="E8D86C4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BE4BCC"/>
    <w:multiLevelType w:val="hybridMultilevel"/>
    <w:tmpl w:val="9F04F690"/>
    <w:lvl w:ilvl="0" w:tplc="F72619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7E2919"/>
    <w:multiLevelType w:val="hybridMultilevel"/>
    <w:tmpl w:val="57BAEF20"/>
    <w:lvl w:ilvl="0" w:tplc="FFFFFFFF">
      <w:start w:val="1"/>
      <w:numFmt w:val="decimal"/>
      <w:lvlText w:val="%1."/>
      <w:lvlJc w:val="left"/>
      <w:pPr>
        <w:ind w:left="360" w:hanging="360"/>
      </w:pPr>
      <w:rPr>
        <w:rFonts w:hint="default"/>
      </w:rPr>
    </w:lvl>
    <w:lvl w:ilvl="1" w:tplc="08090017">
      <w:start w:val="1"/>
      <w:numFmt w:val="lowerLetter"/>
      <w:lvlText w:val="%2)"/>
      <w:lvlJc w:val="left"/>
      <w:pPr>
        <w:ind w:left="1494" w:hanging="360"/>
      </w:pPr>
      <w:rPr>
        <w:i w:val="0"/>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A946CCC"/>
    <w:multiLevelType w:val="hybridMultilevel"/>
    <w:tmpl w:val="67940030"/>
    <w:lvl w:ilvl="0" w:tplc="D4CC30B2">
      <w:start w:val="1"/>
      <w:numFmt w:val="lowerLetter"/>
      <w:lvlText w:val="(%1)"/>
      <w:lvlJc w:val="left"/>
      <w:pPr>
        <w:ind w:left="720" w:hanging="360"/>
      </w:pPr>
      <w:rPr>
        <w:rFonts w:ascii="Arial" w:eastAsia="Cambria"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986FDA"/>
    <w:multiLevelType w:val="hybridMultilevel"/>
    <w:tmpl w:val="2D2EBB30"/>
    <w:lvl w:ilvl="0" w:tplc="C158FA2C">
      <w:start w:val="1"/>
      <w:numFmt w:val="lowerRoman"/>
      <w:lvlText w:val="(%1)"/>
      <w:lvlJc w:val="left"/>
      <w:pPr>
        <w:ind w:left="720" w:hanging="360"/>
      </w:pPr>
      <w:rPr>
        <w:rFonts w:hint="default"/>
      </w:rPr>
    </w:lvl>
    <w:lvl w:ilvl="1" w:tplc="C158FA2C"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2C6D30"/>
    <w:multiLevelType w:val="hybridMultilevel"/>
    <w:tmpl w:val="24BC927A"/>
    <w:lvl w:ilvl="0" w:tplc="53FA25D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EE748D"/>
    <w:multiLevelType w:val="hybridMultilevel"/>
    <w:tmpl w:val="C3F29654"/>
    <w:lvl w:ilvl="0" w:tplc="9A52A4DC">
      <w:start w:val="1"/>
      <w:numFmt w:val="decimal"/>
      <w:lvlText w:val="%1."/>
      <w:lvlJc w:val="left"/>
      <w:pPr>
        <w:ind w:left="360" w:hanging="360"/>
      </w:pPr>
      <w:rPr>
        <w:rFonts w:ascii="Arial" w:hAnsi="Arial" w:cs="Arial" w:hint="default"/>
        <w:sz w:val="22"/>
        <w:szCs w:val="22"/>
      </w:rPr>
    </w:lvl>
    <w:lvl w:ilvl="1" w:tplc="08090001">
      <w:start w:val="1"/>
      <w:numFmt w:val="bullet"/>
      <w:lvlText w:val=""/>
      <w:lvlJc w:val="left"/>
      <w:pPr>
        <w:ind w:left="1080" w:hanging="360"/>
      </w:pPr>
      <w:rPr>
        <w:rFonts w:ascii="Symbol" w:hAnsi="Symbol" w:hint="default"/>
      </w:rPr>
    </w:lvl>
    <w:lvl w:ilvl="2" w:tplc="08090001">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157760D"/>
    <w:multiLevelType w:val="hybridMultilevel"/>
    <w:tmpl w:val="42FAFCC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i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40374C"/>
    <w:multiLevelType w:val="hybridMultilevel"/>
    <w:tmpl w:val="3CDAE2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863ADF"/>
    <w:multiLevelType w:val="hybridMultilevel"/>
    <w:tmpl w:val="64B8502A"/>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i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EB5537"/>
    <w:multiLevelType w:val="hybridMultilevel"/>
    <w:tmpl w:val="71A8A7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4B35589"/>
    <w:multiLevelType w:val="hybridMultilevel"/>
    <w:tmpl w:val="A64E89CE"/>
    <w:lvl w:ilvl="0" w:tplc="AF2C9A0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7FC47BD"/>
    <w:multiLevelType w:val="hybridMultilevel"/>
    <w:tmpl w:val="DF9E40D6"/>
    <w:lvl w:ilvl="0" w:tplc="F32207F0">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5" w15:restartNumberingAfterBreak="0">
    <w:nsid w:val="781D5377"/>
    <w:multiLevelType w:val="hybridMultilevel"/>
    <w:tmpl w:val="8E14257A"/>
    <w:lvl w:ilvl="0" w:tplc="04090019">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6" w15:restartNumberingAfterBreak="0">
    <w:nsid w:val="79690EDC"/>
    <w:multiLevelType w:val="hybridMultilevel"/>
    <w:tmpl w:val="6C2C486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A026AFA"/>
    <w:multiLevelType w:val="hybridMultilevel"/>
    <w:tmpl w:val="769CC5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5420732">
    <w:abstractNumId w:val="34"/>
  </w:num>
  <w:num w:numId="2" w16cid:durableId="1356348225">
    <w:abstractNumId w:val="10"/>
  </w:num>
  <w:num w:numId="3" w16cid:durableId="1091899096">
    <w:abstractNumId w:val="13"/>
  </w:num>
  <w:num w:numId="4" w16cid:durableId="772474236">
    <w:abstractNumId w:val="46"/>
  </w:num>
  <w:num w:numId="5" w16cid:durableId="99840645">
    <w:abstractNumId w:val="22"/>
  </w:num>
  <w:num w:numId="6" w16cid:durableId="506291408">
    <w:abstractNumId w:val="6"/>
  </w:num>
  <w:num w:numId="7" w16cid:durableId="767698686">
    <w:abstractNumId w:val="41"/>
  </w:num>
  <w:num w:numId="8" w16cid:durableId="374043003">
    <w:abstractNumId w:val="39"/>
  </w:num>
  <w:num w:numId="9" w16cid:durableId="1829398376">
    <w:abstractNumId w:val="6"/>
    <w:lvlOverride w:ilvl="0">
      <w:startOverride w:val="1"/>
    </w:lvlOverride>
    <w:lvlOverride w:ilvl="1"/>
    <w:lvlOverride w:ilvl="2"/>
    <w:lvlOverride w:ilvl="3"/>
    <w:lvlOverride w:ilvl="4"/>
    <w:lvlOverride w:ilvl="5"/>
    <w:lvlOverride w:ilvl="6"/>
    <w:lvlOverride w:ilvl="7"/>
    <w:lvlOverride w:ilvl="8"/>
  </w:num>
  <w:num w:numId="10" w16cid:durableId="374741406">
    <w:abstractNumId w:val="17"/>
  </w:num>
  <w:num w:numId="11" w16cid:durableId="224335360">
    <w:abstractNumId w:val="38"/>
  </w:num>
  <w:num w:numId="12" w16cid:durableId="184025192">
    <w:abstractNumId w:val="24"/>
  </w:num>
  <w:num w:numId="13" w16cid:durableId="1555191137">
    <w:abstractNumId w:val="14"/>
  </w:num>
  <w:num w:numId="14" w16cid:durableId="1998410323">
    <w:abstractNumId w:val="5"/>
  </w:num>
  <w:num w:numId="15" w16cid:durableId="639922293">
    <w:abstractNumId w:val="18"/>
  </w:num>
  <w:num w:numId="16" w16cid:durableId="307590237">
    <w:abstractNumId w:val="3"/>
  </w:num>
  <w:num w:numId="17" w16cid:durableId="1445997267">
    <w:abstractNumId w:val="11"/>
  </w:num>
  <w:num w:numId="18" w16cid:durableId="1844591709">
    <w:abstractNumId w:val="15"/>
  </w:num>
  <w:num w:numId="19" w16cid:durableId="231887614">
    <w:abstractNumId w:val="4"/>
  </w:num>
  <w:num w:numId="20" w16cid:durableId="1846749966">
    <w:abstractNumId w:val="40"/>
  </w:num>
  <w:num w:numId="21" w16cid:durableId="905534136">
    <w:abstractNumId w:val="2"/>
  </w:num>
  <w:num w:numId="22" w16cid:durableId="1994488167">
    <w:abstractNumId w:val="9"/>
  </w:num>
  <w:num w:numId="23" w16cid:durableId="1382825175">
    <w:abstractNumId w:val="30"/>
  </w:num>
  <w:num w:numId="24" w16cid:durableId="186720709">
    <w:abstractNumId w:val="37"/>
  </w:num>
  <w:num w:numId="25" w16cid:durableId="1845708818">
    <w:abstractNumId w:val="44"/>
  </w:num>
  <w:num w:numId="26" w16cid:durableId="1476682476">
    <w:abstractNumId w:val="26"/>
  </w:num>
  <w:num w:numId="27" w16cid:durableId="1418940459">
    <w:abstractNumId w:val="29"/>
  </w:num>
  <w:num w:numId="28" w16cid:durableId="133446804">
    <w:abstractNumId w:val="1"/>
  </w:num>
  <w:num w:numId="29" w16cid:durableId="1370372138">
    <w:abstractNumId w:val="21"/>
  </w:num>
  <w:num w:numId="30" w16cid:durableId="301890948">
    <w:abstractNumId w:val="33"/>
  </w:num>
  <w:num w:numId="31" w16cid:durableId="1338342786">
    <w:abstractNumId w:val="32"/>
  </w:num>
  <w:num w:numId="32" w16cid:durableId="1277954281">
    <w:abstractNumId w:val="8"/>
  </w:num>
  <w:num w:numId="33" w16cid:durableId="1097557279">
    <w:abstractNumId w:val="25"/>
  </w:num>
  <w:num w:numId="34" w16cid:durableId="472645658">
    <w:abstractNumId w:val="31"/>
  </w:num>
  <w:num w:numId="35" w16cid:durableId="569311629">
    <w:abstractNumId w:val="27"/>
  </w:num>
  <w:num w:numId="36" w16cid:durableId="1869758392">
    <w:abstractNumId w:val="0"/>
  </w:num>
  <w:num w:numId="37" w16cid:durableId="1642343737">
    <w:abstractNumId w:val="20"/>
  </w:num>
  <w:num w:numId="38" w16cid:durableId="855578095">
    <w:abstractNumId w:val="23"/>
  </w:num>
  <w:num w:numId="39" w16cid:durableId="2074085288">
    <w:abstractNumId w:val="16"/>
  </w:num>
  <w:num w:numId="40" w16cid:durableId="918095962">
    <w:abstractNumId w:val="7"/>
  </w:num>
  <w:num w:numId="41" w16cid:durableId="352417879">
    <w:abstractNumId w:val="45"/>
  </w:num>
  <w:num w:numId="42" w16cid:durableId="1649824526">
    <w:abstractNumId w:val="36"/>
  </w:num>
  <w:num w:numId="43" w16cid:durableId="238096698">
    <w:abstractNumId w:val="19"/>
  </w:num>
  <w:num w:numId="44" w16cid:durableId="1948193790">
    <w:abstractNumId w:val="35"/>
  </w:num>
  <w:num w:numId="45" w16cid:durableId="701322330">
    <w:abstractNumId w:val="28"/>
  </w:num>
  <w:num w:numId="46" w16cid:durableId="1015231951">
    <w:abstractNumId w:val="43"/>
  </w:num>
  <w:num w:numId="47" w16cid:durableId="1829903030">
    <w:abstractNumId w:val="42"/>
  </w:num>
  <w:num w:numId="48" w16cid:durableId="1827627584">
    <w:abstractNumId w:val="47"/>
  </w:num>
  <w:num w:numId="49" w16cid:durableId="3444063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93E"/>
    <w:rsid w:val="00002C26"/>
    <w:rsid w:val="00022435"/>
    <w:rsid w:val="000246A1"/>
    <w:rsid w:val="00026082"/>
    <w:rsid w:val="00032C15"/>
    <w:rsid w:val="00033875"/>
    <w:rsid w:val="00033FFB"/>
    <w:rsid w:val="00037120"/>
    <w:rsid w:val="00040179"/>
    <w:rsid w:val="00040C53"/>
    <w:rsid w:val="00041062"/>
    <w:rsid w:val="00041E85"/>
    <w:rsid w:val="00054EC9"/>
    <w:rsid w:val="00062CA5"/>
    <w:rsid w:val="0006444E"/>
    <w:rsid w:val="000648B3"/>
    <w:rsid w:val="00070164"/>
    <w:rsid w:val="000741EB"/>
    <w:rsid w:val="0007605D"/>
    <w:rsid w:val="0009496F"/>
    <w:rsid w:val="000A0673"/>
    <w:rsid w:val="000A1EDA"/>
    <w:rsid w:val="000B7346"/>
    <w:rsid w:val="000D4B63"/>
    <w:rsid w:val="000D64C9"/>
    <w:rsid w:val="000E0502"/>
    <w:rsid w:val="000E68B6"/>
    <w:rsid w:val="00101110"/>
    <w:rsid w:val="00121EB6"/>
    <w:rsid w:val="00126B48"/>
    <w:rsid w:val="00126FE3"/>
    <w:rsid w:val="00132739"/>
    <w:rsid w:val="00134A34"/>
    <w:rsid w:val="00136C6C"/>
    <w:rsid w:val="00137C1A"/>
    <w:rsid w:val="00142FA3"/>
    <w:rsid w:val="00160CF1"/>
    <w:rsid w:val="0016771B"/>
    <w:rsid w:val="001756A6"/>
    <w:rsid w:val="00175F0B"/>
    <w:rsid w:val="001761D0"/>
    <w:rsid w:val="001848D8"/>
    <w:rsid w:val="0018722B"/>
    <w:rsid w:val="00187B93"/>
    <w:rsid w:val="00197F98"/>
    <w:rsid w:val="001A2C99"/>
    <w:rsid w:val="001B04DE"/>
    <w:rsid w:val="001B2104"/>
    <w:rsid w:val="001C0893"/>
    <w:rsid w:val="001C5939"/>
    <w:rsid w:val="001C7E28"/>
    <w:rsid w:val="001D2D49"/>
    <w:rsid w:val="001D4D60"/>
    <w:rsid w:val="001D61B2"/>
    <w:rsid w:val="001F27BF"/>
    <w:rsid w:val="001F7E2A"/>
    <w:rsid w:val="00210FA2"/>
    <w:rsid w:val="00212E2A"/>
    <w:rsid w:val="002151BA"/>
    <w:rsid w:val="00225F44"/>
    <w:rsid w:val="002538C6"/>
    <w:rsid w:val="00260D84"/>
    <w:rsid w:val="0027360B"/>
    <w:rsid w:val="00273681"/>
    <w:rsid w:val="00290214"/>
    <w:rsid w:val="002933ED"/>
    <w:rsid w:val="0029791D"/>
    <w:rsid w:val="002B03E6"/>
    <w:rsid w:val="002C1149"/>
    <w:rsid w:val="002C1B77"/>
    <w:rsid w:val="002C5220"/>
    <w:rsid w:val="002D0217"/>
    <w:rsid w:val="002D50CB"/>
    <w:rsid w:val="002E5E41"/>
    <w:rsid w:val="002F373A"/>
    <w:rsid w:val="003044E6"/>
    <w:rsid w:val="00305F09"/>
    <w:rsid w:val="00334603"/>
    <w:rsid w:val="00335625"/>
    <w:rsid w:val="00336B7C"/>
    <w:rsid w:val="0036429E"/>
    <w:rsid w:val="00370F4D"/>
    <w:rsid w:val="003817BF"/>
    <w:rsid w:val="00382C77"/>
    <w:rsid w:val="00383B2D"/>
    <w:rsid w:val="00385704"/>
    <w:rsid w:val="00385B95"/>
    <w:rsid w:val="00387525"/>
    <w:rsid w:val="003A2CF7"/>
    <w:rsid w:val="003B07F4"/>
    <w:rsid w:val="003B0C8C"/>
    <w:rsid w:val="003B31CF"/>
    <w:rsid w:val="003D4117"/>
    <w:rsid w:val="003D6244"/>
    <w:rsid w:val="003F373E"/>
    <w:rsid w:val="00411785"/>
    <w:rsid w:val="00412C73"/>
    <w:rsid w:val="00422459"/>
    <w:rsid w:val="004310DE"/>
    <w:rsid w:val="00435C61"/>
    <w:rsid w:val="00453A08"/>
    <w:rsid w:val="00461312"/>
    <w:rsid w:val="00463326"/>
    <w:rsid w:val="00465B2D"/>
    <w:rsid w:val="00465FEC"/>
    <w:rsid w:val="0046677C"/>
    <w:rsid w:val="00484BE1"/>
    <w:rsid w:val="004A1E38"/>
    <w:rsid w:val="004B288B"/>
    <w:rsid w:val="004B2D37"/>
    <w:rsid w:val="004C598F"/>
    <w:rsid w:val="004D181B"/>
    <w:rsid w:val="004D37AD"/>
    <w:rsid w:val="004E44D1"/>
    <w:rsid w:val="004E4AF4"/>
    <w:rsid w:val="004E6B9C"/>
    <w:rsid w:val="004F1A0E"/>
    <w:rsid w:val="00501FB6"/>
    <w:rsid w:val="00504058"/>
    <w:rsid w:val="00511212"/>
    <w:rsid w:val="005356A0"/>
    <w:rsid w:val="00535B42"/>
    <w:rsid w:val="0054321C"/>
    <w:rsid w:val="005439C2"/>
    <w:rsid w:val="005502B7"/>
    <w:rsid w:val="0059270F"/>
    <w:rsid w:val="005A411E"/>
    <w:rsid w:val="005A4233"/>
    <w:rsid w:val="005B0BCD"/>
    <w:rsid w:val="005C6C78"/>
    <w:rsid w:val="005D1AC7"/>
    <w:rsid w:val="005D2217"/>
    <w:rsid w:val="005D66A1"/>
    <w:rsid w:val="005D6B0E"/>
    <w:rsid w:val="005F605F"/>
    <w:rsid w:val="006024F3"/>
    <w:rsid w:val="0060256B"/>
    <w:rsid w:val="006053D3"/>
    <w:rsid w:val="00620048"/>
    <w:rsid w:val="00624F75"/>
    <w:rsid w:val="00633C8E"/>
    <w:rsid w:val="006341DB"/>
    <w:rsid w:val="006360F1"/>
    <w:rsid w:val="00637032"/>
    <w:rsid w:val="006416CF"/>
    <w:rsid w:val="006453D9"/>
    <w:rsid w:val="0065126C"/>
    <w:rsid w:val="00656158"/>
    <w:rsid w:val="0066292D"/>
    <w:rsid w:val="00664167"/>
    <w:rsid w:val="00682BED"/>
    <w:rsid w:val="00687EDF"/>
    <w:rsid w:val="00695FE2"/>
    <w:rsid w:val="006A3CA1"/>
    <w:rsid w:val="006A5588"/>
    <w:rsid w:val="006B003E"/>
    <w:rsid w:val="006B27E8"/>
    <w:rsid w:val="006B4339"/>
    <w:rsid w:val="006E12A1"/>
    <w:rsid w:val="006E1ADE"/>
    <w:rsid w:val="006F2E4A"/>
    <w:rsid w:val="007077B2"/>
    <w:rsid w:val="00710C23"/>
    <w:rsid w:val="00713A79"/>
    <w:rsid w:val="0071609E"/>
    <w:rsid w:val="00717622"/>
    <w:rsid w:val="00726069"/>
    <w:rsid w:val="00733950"/>
    <w:rsid w:val="00743852"/>
    <w:rsid w:val="007544C6"/>
    <w:rsid w:val="00763817"/>
    <w:rsid w:val="007A3E9B"/>
    <w:rsid w:val="007B4625"/>
    <w:rsid w:val="007B5CF6"/>
    <w:rsid w:val="007C2F7E"/>
    <w:rsid w:val="007D4DB5"/>
    <w:rsid w:val="007E0FE4"/>
    <w:rsid w:val="007E7041"/>
    <w:rsid w:val="0081217B"/>
    <w:rsid w:val="00813DC1"/>
    <w:rsid w:val="00815C97"/>
    <w:rsid w:val="00825E4B"/>
    <w:rsid w:val="00827ACC"/>
    <w:rsid w:val="0083134B"/>
    <w:rsid w:val="00831EF3"/>
    <w:rsid w:val="008430A3"/>
    <w:rsid w:val="00852E3D"/>
    <w:rsid w:val="00855B44"/>
    <w:rsid w:val="00857A9A"/>
    <w:rsid w:val="008853A7"/>
    <w:rsid w:val="00894269"/>
    <w:rsid w:val="008C3D38"/>
    <w:rsid w:val="008C6269"/>
    <w:rsid w:val="008D5894"/>
    <w:rsid w:val="008D6C7D"/>
    <w:rsid w:val="008F5732"/>
    <w:rsid w:val="00900B7E"/>
    <w:rsid w:val="009043D1"/>
    <w:rsid w:val="00911941"/>
    <w:rsid w:val="009131C6"/>
    <w:rsid w:val="00915C48"/>
    <w:rsid w:val="00915ECE"/>
    <w:rsid w:val="009160E0"/>
    <w:rsid w:val="009270E1"/>
    <w:rsid w:val="00947DAD"/>
    <w:rsid w:val="00960B18"/>
    <w:rsid w:val="0096631A"/>
    <w:rsid w:val="00966609"/>
    <w:rsid w:val="00975B9F"/>
    <w:rsid w:val="0098117A"/>
    <w:rsid w:val="00985DC7"/>
    <w:rsid w:val="009932FF"/>
    <w:rsid w:val="00994B14"/>
    <w:rsid w:val="00996874"/>
    <w:rsid w:val="009A2977"/>
    <w:rsid w:val="009B2022"/>
    <w:rsid w:val="009C1E24"/>
    <w:rsid w:val="009C21CE"/>
    <w:rsid w:val="009C427A"/>
    <w:rsid w:val="009D1D81"/>
    <w:rsid w:val="009D4204"/>
    <w:rsid w:val="009E4259"/>
    <w:rsid w:val="009F1857"/>
    <w:rsid w:val="009F2E5A"/>
    <w:rsid w:val="009F650C"/>
    <w:rsid w:val="00A16F2E"/>
    <w:rsid w:val="00A178E9"/>
    <w:rsid w:val="00A251C3"/>
    <w:rsid w:val="00A2778F"/>
    <w:rsid w:val="00A31DEA"/>
    <w:rsid w:val="00A330B7"/>
    <w:rsid w:val="00A41279"/>
    <w:rsid w:val="00A4626F"/>
    <w:rsid w:val="00A46CE1"/>
    <w:rsid w:val="00A638F0"/>
    <w:rsid w:val="00A659CF"/>
    <w:rsid w:val="00A819DB"/>
    <w:rsid w:val="00A91EF5"/>
    <w:rsid w:val="00AA077B"/>
    <w:rsid w:val="00AB7D3A"/>
    <w:rsid w:val="00AC72EF"/>
    <w:rsid w:val="00AD303E"/>
    <w:rsid w:val="00AE1740"/>
    <w:rsid w:val="00AF1288"/>
    <w:rsid w:val="00AF6309"/>
    <w:rsid w:val="00AF7FF9"/>
    <w:rsid w:val="00B04807"/>
    <w:rsid w:val="00B05BF4"/>
    <w:rsid w:val="00B21C3F"/>
    <w:rsid w:val="00B32153"/>
    <w:rsid w:val="00B321BD"/>
    <w:rsid w:val="00B32D31"/>
    <w:rsid w:val="00B40948"/>
    <w:rsid w:val="00B43917"/>
    <w:rsid w:val="00B62363"/>
    <w:rsid w:val="00B63052"/>
    <w:rsid w:val="00B660CF"/>
    <w:rsid w:val="00B66F8D"/>
    <w:rsid w:val="00B73C38"/>
    <w:rsid w:val="00B756B1"/>
    <w:rsid w:val="00B909BA"/>
    <w:rsid w:val="00B91BCA"/>
    <w:rsid w:val="00BA2F1F"/>
    <w:rsid w:val="00BA512B"/>
    <w:rsid w:val="00BA7668"/>
    <w:rsid w:val="00BB0BD6"/>
    <w:rsid w:val="00BB4416"/>
    <w:rsid w:val="00BC0AAA"/>
    <w:rsid w:val="00BC48D9"/>
    <w:rsid w:val="00BC5DDA"/>
    <w:rsid w:val="00BC6C08"/>
    <w:rsid w:val="00BD0794"/>
    <w:rsid w:val="00BD0A3F"/>
    <w:rsid w:val="00BD3C60"/>
    <w:rsid w:val="00BF025A"/>
    <w:rsid w:val="00BF18CC"/>
    <w:rsid w:val="00BF3DB1"/>
    <w:rsid w:val="00BF4E28"/>
    <w:rsid w:val="00C01A29"/>
    <w:rsid w:val="00C054E6"/>
    <w:rsid w:val="00C112C0"/>
    <w:rsid w:val="00C158DB"/>
    <w:rsid w:val="00C24BAA"/>
    <w:rsid w:val="00C36345"/>
    <w:rsid w:val="00C4475D"/>
    <w:rsid w:val="00C4624F"/>
    <w:rsid w:val="00C5696B"/>
    <w:rsid w:val="00C60F21"/>
    <w:rsid w:val="00C62D91"/>
    <w:rsid w:val="00C803DA"/>
    <w:rsid w:val="00C854CA"/>
    <w:rsid w:val="00C91FC9"/>
    <w:rsid w:val="00C93BC8"/>
    <w:rsid w:val="00C96489"/>
    <w:rsid w:val="00CB0983"/>
    <w:rsid w:val="00CB430B"/>
    <w:rsid w:val="00CB48A8"/>
    <w:rsid w:val="00CD04DC"/>
    <w:rsid w:val="00CD281B"/>
    <w:rsid w:val="00CE4B5F"/>
    <w:rsid w:val="00D05EA6"/>
    <w:rsid w:val="00D108DB"/>
    <w:rsid w:val="00D13A5D"/>
    <w:rsid w:val="00D144E8"/>
    <w:rsid w:val="00D16309"/>
    <w:rsid w:val="00D200D3"/>
    <w:rsid w:val="00D47D35"/>
    <w:rsid w:val="00D51C24"/>
    <w:rsid w:val="00D53022"/>
    <w:rsid w:val="00D61B19"/>
    <w:rsid w:val="00D6790C"/>
    <w:rsid w:val="00D71B2C"/>
    <w:rsid w:val="00D72338"/>
    <w:rsid w:val="00D76183"/>
    <w:rsid w:val="00D939DD"/>
    <w:rsid w:val="00DA2969"/>
    <w:rsid w:val="00DB1AF8"/>
    <w:rsid w:val="00DC3B35"/>
    <w:rsid w:val="00DC6BF1"/>
    <w:rsid w:val="00DD5E10"/>
    <w:rsid w:val="00DF6214"/>
    <w:rsid w:val="00E270EE"/>
    <w:rsid w:val="00E270F4"/>
    <w:rsid w:val="00E313AD"/>
    <w:rsid w:val="00E40E32"/>
    <w:rsid w:val="00E71FEF"/>
    <w:rsid w:val="00E803EE"/>
    <w:rsid w:val="00E90AE9"/>
    <w:rsid w:val="00E978FE"/>
    <w:rsid w:val="00EB048D"/>
    <w:rsid w:val="00EB4A01"/>
    <w:rsid w:val="00EC644F"/>
    <w:rsid w:val="00EC70FD"/>
    <w:rsid w:val="00EF493E"/>
    <w:rsid w:val="00F00EB6"/>
    <w:rsid w:val="00F10412"/>
    <w:rsid w:val="00F11B55"/>
    <w:rsid w:val="00F143C3"/>
    <w:rsid w:val="00F15F22"/>
    <w:rsid w:val="00F46776"/>
    <w:rsid w:val="00F54F3B"/>
    <w:rsid w:val="00F565F1"/>
    <w:rsid w:val="00F57F51"/>
    <w:rsid w:val="00F710AF"/>
    <w:rsid w:val="00F75E0A"/>
    <w:rsid w:val="00F877B3"/>
    <w:rsid w:val="00F9434F"/>
    <w:rsid w:val="00F96332"/>
    <w:rsid w:val="00F965BB"/>
    <w:rsid w:val="00FA4742"/>
    <w:rsid w:val="00FB1084"/>
    <w:rsid w:val="00FC49D3"/>
    <w:rsid w:val="00FC6A23"/>
    <w:rsid w:val="00FC75B6"/>
    <w:rsid w:val="00FD5B56"/>
    <w:rsid w:val="00FD7E71"/>
    <w:rsid w:val="00FE43ED"/>
    <w:rsid w:val="00FF008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43D01"/>
  <w15:docId w15:val="{33B20240-8782-468B-BA6D-76E959E0C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43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C114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D939DD"/>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93E"/>
    <w:pPr>
      <w:ind w:left="720"/>
      <w:contextualSpacing/>
    </w:pPr>
  </w:style>
  <w:style w:type="paragraph" w:styleId="BalloonText">
    <w:name w:val="Balloon Text"/>
    <w:basedOn w:val="Normal"/>
    <w:link w:val="BalloonTextChar"/>
    <w:uiPriority w:val="99"/>
    <w:semiHidden/>
    <w:unhideWhenUsed/>
    <w:rsid w:val="008121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17B"/>
    <w:rPr>
      <w:rFonts w:ascii="Segoe UI" w:hAnsi="Segoe UI" w:cs="Segoe UI"/>
      <w:sz w:val="18"/>
      <w:szCs w:val="18"/>
    </w:rPr>
  </w:style>
  <w:style w:type="paragraph" w:styleId="FootnoteText">
    <w:name w:val="footnote text"/>
    <w:basedOn w:val="Normal"/>
    <w:link w:val="FootnoteTextChar"/>
    <w:uiPriority w:val="99"/>
    <w:semiHidden/>
    <w:unhideWhenUsed/>
    <w:rsid w:val="00273681"/>
    <w:rPr>
      <w:sz w:val="20"/>
      <w:szCs w:val="20"/>
    </w:rPr>
  </w:style>
  <w:style w:type="character" w:customStyle="1" w:styleId="FootnoteTextChar">
    <w:name w:val="Footnote Text Char"/>
    <w:basedOn w:val="DefaultParagraphFont"/>
    <w:link w:val="FootnoteText"/>
    <w:uiPriority w:val="99"/>
    <w:semiHidden/>
    <w:rsid w:val="00273681"/>
    <w:rPr>
      <w:sz w:val="20"/>
      <w:szCs w:val="20"/>
    </w:rPr>
  </w:style>
  <w:style w:type="character" w:styleId="FootnoteReference">
    <w:name w:val="footnote reference"/>
    <w:basedOn w:val="DefaultParagraphFont"/>
    <w:uiPriority w:val="99"/>
    <w:semiHidden/>
    <w:unhideWhenUsed/>
    <w:rsid w:val="00273681"/>
    <w:rPr>
      <w:vertAlign w:val="superscript"/>
    </w:rPr>
  </w:style>
  <w:style w:type="paragraph" w:styleId="Header">
    <w:name w:val="header"/>
    <w:basedOn w:val="Normal"/>
    <w:link w:val="HeaderChar"/>
    <w:uiPriority w:val="99"/>
    <w:unhideWhenUsed/>
    <w:rsid w:val="00F46776"/>
    <w:pPr>
      <w:tabs>
        <w:tab w:val="center" w:pos="4513"/>
        <w:tab w:val="right" w:pos="9026"/>
      </w:tabs>
    </w:pPr>
  </w:style>
  <w:style w:type="character" w:customStyle="1" w:styleId="HeaderChar">
    <w:name w:val="Header Char"/>
    <w:basedOn w:val="DefaultParagraphFont"/>
    <w:link w:val="Header"/>
    <w:uiPriority w:val="99"/>
    <w:rsid w:val="00F46776"/>
  </w:style>
  <w:style w:type="paragraph" w:styleId="Footer">
    <w:name w:val="footer"/>
    <w:basedOn w:val="Normal"/>
    <w:link w:val="FooterChar"/>
    <w:uiPriority w:val="99"/>
    <w:unhideWhenUsed/>
    <w:rsid w:val="00F46776"/>
    <w:pPr>
      <w:tabs>
        <w:tab w:val="center" w:pos="4513"/>
        <w:tab w:val="right" w:pos="9026"/>
      </w:tabs>
    </w:pPr>
  </w:style>
  <w:style w:type="character" w:customStyle="1" w:styleId="FooterChar">
    <w:name w:val="Footer Char"/>
    <w:basedOn w:val="DefaultParagraphFont"/>
    <w:link w:val="Footer"/>
    <w:uiPriority w:val="99"/>
    <w:rsid w:val="00F46776"/>
  </w:style>
  <w:style w:type="paragraph" w:customStyle="1" w:styleId="para1">
    <w:name w:val="para 1"/>
    <w:basedOn w:val="Normal"/>
    <w:rsid w:val="003B31CF"/>
    <w:pPr>
      <w:spacing w:after="60"/>
      <w:ind w:left="360" w:hanging="360"/>
      <w:jc w:val="both"/>
    </w:pPr>
    <w:rPr>
      <w:rFonts w:ascii="Teifryn" w:eastAsia="Times New Roman" w:hAnsi="Teifryn" w:cs="Times New Roman"/>
      <w:sz w:val="18"/>
      <w:szCs w:val="20"/>
      <w:lang w:eastAsia="en-US"/>
    </w:rPr>
  </w:style>
  <w:style w:type="paragraph" w:customStyle="1" w:styleId="Recommendation">
    <w:name w:val="Recommendation"/>
    <w:basedOn w:val="Normal"/>
    <w:qFormat/>
    <w:rsid w:val="001A2C99"/>
    <w:pPr>
      <w:spacing w:before="120" w:after="120"/>
    </w:pPr>
    <w:rPr>
      <w:rFonts w:ascii="Calibri" w:hAnsi="Calibri"/>
      <w:i/>
      <w:szCs w:val="24"/>
      <w:lang w:eastAsia="en-US"/>
    </w:rPr>
  </w:style>
  <w:style w:type="character" w:customStyle="1" w:styleId="Heading4Char">
    <w:name w:val="Heading 4 Char"/>
    <w:basedOn w:val="DefaultParagraphFont"/>
    <w:link w:val="Heading4"/>
    <w:uiPriority w:val="9"/>
    <w:rsid w:val="00D939DD"/>
    <w:rPr>
      <w:rFonts w:ascii="Times New Roman" w:eastAsia="Times New Roman" w:hAnsi="Times New Roman" w:cs="Times New Roman"/>
      <w:b/>
      <w:bCs/>
      <w:sz w:val="24"/>
      <w:szCs w:val="24"/>
    </w:rPr>
  </w:style>
  <w:style w:type="character" w:customStyle="1" w:styleId="legds">
    <w:name w:val="legds"/>
    <w:basedOn w:val="DefaultParagraphFont"/>
    <w:rsid w:val="00D939DD"/>
  </w:style>
  <w:style w:type="paragraph" w:customStyle="1" w:styleId="legclearfix">
    <w:name w:val="legclearfix"/>
    <w:basedOn w:val="Normal"/>
    <w:rsid w:val="00D939DD"/>
    <w:pPr>
      <w:spacing w:before="100" w:beforeAutospacing="1" w:after="100" w:afterAutospacing="1"/>
    </w:pPr>
    <w:rPr>
      <w:rFonts w:ascii="Times New Roman" w:eastAsia="Times New Roman" w:hAnsi="Times New Roman" w:cs="Times New Roman"/>
      <w:sz w:val="24"/>
      <w:szCs w:val="24"/>
    </w:rPr>
  </w:style>
  <w:style w:type="paragraph" w:customStyle="1" w:styleId="legrhs">
    <w:name w:val="legrhs"/>
    <w:basedOn w:val="Normal"/>
    <w:rsid w:val="00D939DD"/>
    <w:pPr>
      <w:spacing w:before="100" w:beforeAutospacing="1" w:after="100" w:afterAutospacing="1"/>
    </w:pPr>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F565F1"/>
    <w:rPr>
      <w:rFonts w:ascii="Bembo" w:eastAsia="Calibri" w:hAnsi="Bembo" w:cs="Arial"/>
      <w:sz w:val="20"/>
      <w:szCs w:val="20"/>
      <w:lang w:eastAsia="en-US"/>
    </w:rPr>
  </w:style>
  <w:style w:type="character" w:customStyle="1" w:styleId="BodyText2Char">
    <w:name w:val="Body Text 2 Char"/>
    <w:basedOn w:val="DefaultParagraphFont"/>
    <w:link w:val="BodyText2"/>
    <w:uiPriority w:val="99"/>
    <w:rsid w:val="00F565F1"/>
    <w:rPr>
      <w:rFonts w:ascii="Bembo" w:eastAsia="Calibri" w:hAnsi="Bembo" w:cs="Arial"/>
      <w:sz w:val="20"/>
      <w:szCs w:val="20"/>
      <w:lang w:eastAsia="en-US"/>
    </w:rPr>
  </w:style>
  <w:style w:type="character" w:customStyle="1" w:styleId="Heading1Char">
    <w:name w:val="Heading 1 Char"/>
    <w:basedOn w:val="DefaultParagraphFont"/>
    <w:link w:val="Heading1"/>
    <w:uiPriority w:val="9"/>
    <w:rsid w:val="00FE43ED"/>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5D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C1149"/>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6B4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097954">
      <w:bodyDiv w:val="1"/>
      <w:marLeft w:val="0"/>
      <w:marRight w:val="0"/>
      <w:marTop w:val="0"/>
      <w:marBottom w:val="0"/>
      <w:divBdr>
        <w:top w:val="none" w:sz="0" w:space="0" w:color="auto"/>
        <w:left w:val="none" w:sz="0" w:space="0" w:color="auto"/>
        <w:bottom w:val="none" w:sz="0" w:space="0" w:color="auto"/>
        <w:right w:val="none" w:sz="0" w:space="0" w:color="auto"/>
      </w:divBdr>
    </w:div>
    <w:div w:id="1631747511">
      <w:bodyDiv w:val="1"/>
      <w:marLeft w:val="0"/>
      <w:marRight w:val="0"/>
      <w:marTop w:val="0"/>
      <w:marBottom w:val="0"/>
      <w:divBdr>
        <w:top w:val="none" w:sz="0" w:space="0" w:color="auto"/>
        <w:left w:val="none" w:sz="0" w:space="0" w:color="auto"/>
        <w:bottom w:val="none" w:sz="0" w:space="0" w:color="auto"/>
        <w:right w:val="none" w:sz="0" w:space="0" w:color="auto"/>
      </w:divBdr>
    </w:div>
    <w:div w:id="184362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D1118C.F35B85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36377-2F0E-4089-BDAB-6A0747130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1991</Words>
  <Characters>11352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Clark</dc:creator>
  <cp:keywords/>
  <dc:description/>
  <cp:lastModifiedBy>Caryl Bond</cp:lastModifiedBy>
  <cp:revision>2</cp:revision>
  <cp:lastPrinted>2019-09-18T13:02:00Z</cp:lastPrinted>
  <dcterms:created xsi:type="dcterms:W3CDTF">2025-09-24T09:33:00Z</dcterms:created>
  <dcterms:modified xsi:type="dcterms:W3CDTF">2025-09-24T09:33:00Z</dcterms:modified>
</cp:coreProperties>
</file>