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5631" w14:textId="17B93C78" w:rsidR="00030F7D" w:rsidRDefault="00DC65A3">
      <w:pPr>
        <w:pStyle w:val="BodyText"/>
        <w:ind w:left="2454"/>
        <w:rPr>
          <w:rFonts w:ascii="Times New Roman"/>
          <w:sz w:val="20"/>
        </w:rPr>
      </w:pPr>
      <w:r>
        <w:rPr>
          <w:rFonts w:ascii="Times New Roman"/>
          <w:noProof/>
          <w:sz w:val="96"/>
        </w:rPr>
        <w:drawing>
          <wp:anchor distT="0" distB="0" distL="0" distR="0" simplePos="0" relativeHeight="251659264" behindDoc="1" locked="0" layoutInCell="1" allowOverlap="1" wp14:anchorId="3851972B" wp14:editId="6D49BF55">
            <wp:simplePos x="0" y="0"/>
            <wp:positionH relativeFrom="page">
              <wp:posOffset>23495</wp:posOffset>
            </wp:positionH>
            <wp:positionV relativeFrom="page">
              <wp:posOffset>-226060</wp:posOffset>
            </wp:positionV>
            <wp:extent cx="7539863" cy="10668635"/>
            <wp:effectExtent l="0" t="0" r="0" b="0"/>
            <wp:wrapNone/>
            <wp:docPr id="1" name="Image 1" descr="A blue and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background  Description automatically generated"/>
                    <pic:cNvPicPr/>
                  </pic:nvPicPr>
                  <pic:blipFill>
                    <a:blip r:embed="rId7" cstate="print"/>
                    <a:stretch>
                      <a:fillRect/>
                    </a:stretch>
                  </pic:blipFill>
                  <pic:spPr>
                    <a:xfrm>
                      <a:off x="0" y="0"/>
                      <a:ext cx="7539863" cy="10668635"/>
                    </a:xfrm>
                    <a:prstGeom prst="rect">
                      <a:avLst/>
                    </a:prstGeom>
                  </pic:spPr>
                </pic:pic>
              </a:graphicData>
            </a:graphic>
          </wp:anchor>
        </w:drawing>
      </w:r>
    </w:p>
    <w:p w14:paraId="7CDB4E85" w14:textId="0ADD317C" w:rsidR="00030F7D" w:rsidRDefault="00030F7D">
      <w:pPr>
        <w:pStyle w:val="BodyText"/>
        <w:spacing w:before="2"/>
        <w:ind w:left="0"/>
        <w:rPr>
          <w:rFonts w:ascii="Times New Roman"/>
          <w:sz w:val="9"/>
        </w:rPr>
      </w:pPr>
    </w:p>
    <w:p w14:paraId="0DB36FEE" w14:textId="777966F9" w:rsidR="00DC65A3" w:rsidRDefault="00DC65A3">
      <w:pPr>
        <w:rPr>
          <w:b/>
          <w:bCs/>
          <w:spacing w:val="-2"/>
          <w:sz w:val="28"/>
          <w:szCs w:val="28"/>
        </w:rPr>
      </w:pPr>
      <w:r>
        <w:rPr>
          <w:noProof/>
          <w:spacing w:val="-2"/>
        </w:rPr>
        <mc:AlternateContent>
          <mc:Choice Requires="wps">
            <w:drawing>
              <wp:anchor distT="0" distB="0" distL="114300" distR="114300" simplePos="0" relativeHeight="251660288" behindDoc="0" locked="0" layoutInCell="1" allowOverlap="1" wp14:anchorId="07704B08" wp14:editId="4C91A1B4">
                <wp:simplePos x="0" y="0"/>
                <wp:positionH relativeFrom="column">
                  <wp:posOffset>195580</wp:posOffset>
                </wp:positionH>
                <wp:positionV relativeFrom="paragraph">
                  <wp:posOffset>1965324</wp:posOffset>
                </wp:positionV>
                <wp:extent cx="5086350" cy="4143375"/>
                <wp:effectExtent l="0" t="0" r="0" b="0"/>
                <wp:wrapNone/>
                <wp:docPr id="1665954581" name="Text Box 1"/>
                <wp:cNvGraphicFramePr/>
                <a:graphic xmlns:a="http://schemas.openxmlformats.org/drawingml/2006/main">
                  <a:graphicData uri="http://schemas.microsoft.com/office/word/2010/wordprocessingShape">
                    <wps:wsp>
                      <wps:cNvSpPr txBox="1"/>
                      <wps:spPr>
                        <a:xfrm>
                          <a:off x="0" y="0"/>
                          <a:ext cx="5086350" cy="4143375"/>
                        </a:xfrm>
                        <a:prstGeom prst="rect">
                          <a:avLst/>
                        </a:prstGeom>
                        <a:noFill/>
                        <a:ln w="6350">
                          <a:noFill/>
                        </a:ln>
                      </wps:spPr>
                      <wps:txbx>
                        <w:txbxContent>
                          <w:p w14:paraId="1C3B3E06" w14:textId="2A988148" w:rsidR="00DC65A3" w:rsidRDefault="00DC65A3" w:rsidP="00DC65A3">
                            <w:pPr>
                              <w:pStyle w:val="Title"/>
                              <w:spacing w:line="259" w:lineRule="auto"/>
                              <w:ind w:left="142" w:firstLine="0"/>
                              <w:rPr>
                                <w:color w:val="FFFFFF" w:themeColor="background1"/>
                                <w:spacing w:val="-2"/>
                                <w:sz w:val="72"/>
                                <w:szCs w:val="72"/>
                              </w:rPr>
                            </w:pPr>
                            <w:r w:rsidRPr="00DC65A3">
                              <w:rPr>
                                <w:color w:val="FFFFFF" w:themeColor="background1"/>
                                <w:sz w:val="72"/>
                                <w:szCs w:val="72"/>
                              </w:rPr>
                              <w:t>Annual Modern Slavery and Human Trafficking</w:t>
                            </w:r>
                            <w:r w:rsidRPr="00DC65A3">
                              <w:rPr>
                                <w:color w:val="FFFFFF" w:themeColor="background1"/>
                                <w:spacing w:val="-31"/>
                                <w:sz w:val="72"/>
                                <w:szCs w:val="72"/>
                              </w:rPr>
                              <w:t xml:space="preserve"> </w:t>
                            </w:r>
                            <w:r w:rsidRPr="00DC65A3">
                              <w:rPr>
                                <w:color w:val="FFFFFF" w:themeColor="background1"/>
                                <w:sz w:val="72"/>
                                <w:szCs w:val="72"/>
                              </w:rPr>
                              <w:t xml:space="preserve">Statement </w:t>
                            </w:r>
                            <w:r w:rsidRPr="00DC65A3">
                              <w:rPr>
                                <w:color w:val="FFFFFF" w:themeColor="background1"/>
                                <w:spacing w:val="-2"/>
                                <w:sz w:val="72"/>
                                <w:szCs w:val="72"/>
                              </w:rPr>
                              <w:t>202</w:t>
                            </w:r>
                            <w:r>
                              <w:rPr>
                                <w:color w:val="FFFFFF" w:themeColor="background1"/>
                                <w:spacing w:val="-2"/>
                                <w:sz w:val="72"/>
                                <w:szCs w:val="72"/>
                              </w:rPr>
                              <w:t>3</w:t>
                            </w:r>
                            <w:r w:rsidRPr="00DC65A3">
                              <w:rPr>
                                <w:color w:val="FFFFFF" w:themeColor="background1"/>
                                <w:spacing w:val="-2"/>
                                <w:sz w:val="72"/>
                                <w:szCs w:val="72"/>
                              </w:rPr>
                              <w:t>/202</w:t>
                            </w:r>
                            <w:r>
                              <w:rPr>
                                <w:color w:val="FFFFFF" w:themeColor="background1"/>
                                <w:spacing w:val="-2"/>
                                <w:sz w:val="72"/>
                                <w:szCs w:val="72"/>
                              </w:rPr>
                              <w:t>4</w:t>
                            </w:r>
                          </w:p>
                          <w:p w14:paraId="406C952C" w14:textId="77777777" w:rsidR="00794580" w:rsidRDefault="00794580" w:rsidP="00794580">
                            <w:pPr>
                              <w:pStyle w:val="Heading1"/>
                              <w:spacing w:before="1103"/>
                              <w:ind w:left="79" w:right="426" w:firstLine="63"/>
                            </w:pPr>
                            <w:proofErr w:type="spellStart"/>
                            <w:r>
                              <w:rPr>
                                <w:color w:val="FFFFFF"/>
                              </w:rPr>
                              <w:t>Mae’r</w:t>
                            </w:r>
                            <w:proofErr w:type="spellEnd"/>
                            <w:r>
                              <w:rPr>
                                <w:color w:val="FFFFFF"/>
                              </w:rPr>
                              <w:t xml:space="preserve"> </w:t>
                            </w:r>
                            <w:proofErr w:type="spellStart"/>
                            <w:r>
                              <w:rPr>
                                <w:color w:val="FFFFFF"/>
                              </w:rPr>
                              <w:t>ddogfen</w:t>
                            </w:r>
                            <w:proofErr w:type="spellEnd"/>
                            <w:r>
                              <w:rPr>
                                <w:color w:val="FFFFFF"/>
                                <w:spacing w:val="-1"/>
                              </w:rPr>
                              <w:t xml:space="preserve"> </w:t>
                            </w:r>
                            <w:r>
                              <w:rPr>
                                <w:color w:val="FFFFFF"/>
                              </w:rPr>
                              <w:t>hon</w:t>
                            </w:r>
                            <w:r>
                              <w:rPr>
                                <w:color w:val="FFFFFF"/>
                                <w:spacing w:val="-3"/>
                              </w:rPr>
                              <w:t xml:space="preserve"> </w:t>
                            </w:r>
                            <w:proofErr w:type="spellStart"/>
                            <w:r>
                              <w:rPr>
                                <w:color w:val="FFFFFF"/>
                              </w:rPr>
                              <w:t>ar</w:t>
                            </w:r>
                            <w:proofErr w:type="spellEnd"/>
                            <w:r>
                              <w:rPr>
                                <w:color w:val="FFFFFF"/>
                              </w:rPr>
                              <w:t xml:space="preserve"> </w:t>
                            </w:r>
                            <w:proofErr w:type="spellStart"/>
                            <w:r>
                              <w:rPr>
                                <w:color w:val="FFFFFF"/>
                              </w:rPr>
                              <w:t>gael</w:t>
                            </w:r>
                            <w:proofErr w:type="spellEnd"/>
                            <w:r>
                              <w:rPr>
                                <w:color w:val="FFFFFF"/>
                              </w:rPr>
                              <w:t xml:space="preserve"> </w:t>
                            </w:r>
                            <w:proofErr w:type="spellStart"/>
                            <w:r>
                              <w:rPr>
                                <w:color w:val="FFFFFF"/>
                              </w:rPr>
                              <w:t>yn</w:t>
                            </w:r>
                            <w:proofErr w:type="spellEnd"/>
                            <w:r>
                              <w:rPr>
                                <w:color w:val="FFFFFF"/>
                                <w:spacing w:val="-4"/>
                              </w:rPr>
                              <w:t xml:space="preserve"> </w:t>
                            </w:r>
                            <w:proofErr w:type="spellStart"/>
                            <w:r>
                              <w:rPr>
                                <w:color w:val="FFFFFF"/>
                              </w:rPr>
                              <w:t>Gymraeg</w:t>
                            </w:r>
                            <w:proofErr w:type="spellEnd"/>
                            <w:r>
                              <w:rPr>
                                <w:color w:val="FFFFFF"/>
                                <w:spacing w:val="-3"/>
                              </w:rPr>
                              <w:t xml:space="preserve"> </w:t>
                            </w:r>
                            <w:r>
                              <w:rPr>
                                <w:color w:val="FFFFFF"/>
                              </w:rPr>
                              <w:t>ac</w:t>
                            </w:r>
                            <w:r>
                              <w:rPr>
                                <w:color w:val="FFFFFF"/>
                                <w:spacing w:val="-1"/>
                              </w:rPr>
                              <w:t xml:space="preserve"> </w:t>
                            </w:r>
                            <w:proofErr w:type="spellStart"/>
                            <w:r>
                              <w:rPr>
                                <w:color w:val="FFFFFF"/>
                              </w:rPr>
                              <w:t>yn</w:t>
                            </w:r>
                            <w:proofErr w:type="spellEnd"/>
                            <w:r>
                              <w:rPr>
                                <w:color w:val="FFFFFF"/>
                                <w:spacing w:val="-6"/>
                              </w:rPr>
                              <w:t xml:space="preserve"> </w:t>
                            </w:r>
                            <w:proofErr w:type="spellStart"/>
                            <w:r>
                              <w:rPr>
                                <w:color w:val="FFFFFF"/>
                              </w:rPr>
                              <w:t>Saesneg</w:t>
                            </w:r>
                            <w:proofErr w:type="spellEnd"/>
                            <w:r>
                              <w:rPr>
                                <w:color w:val="FFFFFF"/>
                              </w:rPr>
                              <w:t xml:space="preserve"> |</w:t>
                            </w:r>
                            <w:r>
                              <w:rPr>
                                <w:color w:val="FFFFFF"/>
                                <w:spacing w:val="-2"/>
                              </w:rPr>
                              <w:t xml:space="preserve"> </w:t>
                            </w:r>
                            <w:r>
                              <w:rPr>
                                <w:color w:val="FFFFFF"/>
                              </w:rPr>
                              <w:t>This</w:t>
                            </w:r>
                            <w:r>
                              <w:rPr>
                                <w:color w:val="FFFFFF"/>
                                <w:spacing w:val="-1"/>
                              </w:rPr>
                              <w:t xml:space="preserve"> </w:t>
                            </w:r>
                            <w:r>
                              <w:rPr>
                                <w:color w:val="FFFFFF"/>
                              </w:rPr>
                              <w:t>document</w:t>
                            </w:r>
                            <w:r>
                              <w:rPr>
                                <w:color w:val="FFFFFF"/>
                                <w:spacing w:val="-2"/>
                              </w:rPr>
                              <w:t xml:space="preserve"> </w:t>
                            </w:r>
                            <w:r>
                              <w:rPr>
                                <w:color w:val="FFFFFF"/>
                              </w:rPr>
                              <w:t>is</w:t>
                            </w:r>
                            <w:r>
                              <w:rPr>
                                <w:color w:val="FFFFFF"/>
                                <w:spacing w:val="-1"/>
                              </w:rPr>
                              <w:t xml:space="preserve"> </w:t>
                            </w:r>
                            <w:r>
                              <w:rPr>
                                <w:color w:val="FFFFFF"/>
                              </w:rPr>
                              <w:t>available</w:t>
                            </w:r>
                            <w:r>
                              <w:rPr>
                                <w:color w:val="FFFFFF"/>
                                <w:spacing w:val="-3"/>
                              </w:rPr>
                              <w:t xml:space="preserve"> </w:t>
                            </w:r>
                            <w:r>
                              <w:rPr>
                                <w:color w:val="FFFFFF"/>
                              </w:rPr>
                              <w:t>in</w:t>
                            </w:r>
                            <w:r>
                              <w:rPr>
                                <w:color w:val="FFFFFF"/>
                                <w:spacing w:val="-3"/>
                              </w:rPr>
                              <w:t xml:space="preserve"> </w:t>
                            </w:r>
                            <w:r>
                              <w:rPr>
                                <w:color w:val="FFFFFF"/>
                              </w:rPr>
                              <w:t>Welsh and English</w:t>
                            </w:r>
                          </w:p>
                          <w:p w14:paraId="5D2BA3DB" w14:textId="77777777" w:rsidR="00794580" w:rsidRPr="00DC65A3" w:rsidRDefault="00794580" w:rsidP="00DC65A3">
                            <w:pPr>
                              <w:pStyle w:val="Title"/>
                              <w:spacing w:line="259" w:lineRule="auto"/>
                              <w:ind w:left="142" w:firstLine="0"/>
                              <w:rPr>
                                <w:color w:val="FFFFFF" w:themeColor="background1"/>
                                <w:sz w:val="72"/>
                                <w:szCs w:val="72"/>
                              </w:rPr>
                            </w:pPr>
                          </w:p>
                          <w:p w14:paraId="25777B33" w14:textId="77777777" w:rsidR="00DC65A3" w:rsidRDefault="00DC6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04B08" id="_x0000_t202" coordsize="21600,21600" o:spt="202" path="m,l,21600r21600,l21600,xe">
                <v:stroke joinstyle="miter"/>
                <v:path gradientshapeok="t" o:connecttype="rect"/>
              </v:shapetype>
              <v:shape id="Text Box 1" o:spid="_x0000_s1026" type="#_x0000_t202" style="position:absolute;margin-left:15.4pt;margin-top:154.75pt;width:400.5pt;height:3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" filled="f" stroked="f" strokeweight=".5pt">
                <v:textbox>
                  <w:txbxContent>
                    <w:p w14:paraId="1C3B3E06" w14:textId="2A988148" w:rsidR="00DC65A3" w:rsidRDefault="00DC65A3" w:rsidP="00DC65A3">
                      <w:pPr>
                        <w:pStyle w:val="Title"/>
                        <w:spacing w:line="259" w:lineRule="auto"/>
                        <w:ind w:left="142" w:firstLine="0"/>
                        <w:rPr>
                          <w:color w:val="FFFFFF" w:themeColor="background1"/>
                          <w:spacing w:val="-2"/>
                          <w:sz w:val="72"/>
                          <w:szCs w:val="72"/>
                        </w:rPr>
                      </w:pPr>
                      <w:r w:rsidRPr="00DC65A3">
                        <w:rPr>
                          <w:color w:val="FFFFFF" w:themeColor="background1"/>
                          <w:sz w:val="72"/>
                          <w:szCs w:val="72"/>
                        </w:rPr>
                        <w:t>Annual Modern Slavery and Human Trafficking</w:t>
                      </w:r>
                      <w:r w:rsidRPr="00DC65A3">
                        <w:rPr>
                          <w:color w:val="FFFFFF" w:themeColor="background1"/>
                          <w:spacing w:val="-31"/>
                          <w:sz w:val="72"/>
                          <w:szCs w:val="72"/>
                        </w:rPr>
                        <w:t xml:space="preserve"> </w:t>
                      </w:r>
                      <w:r w:rsidRPr="00DC65A3">
                        <w:rPr>
                          <w:color w:val="FFFFFF" w:themeColor="background1"/>
                          <w:sz w:val="72"/>
                          <w:szCs w:val="72"/>
                        </w:rPr>
                        <w:t xml:space="preserve">Statement </w:t>
                      </w:r>
                      <w:r w:rsidRPr="00DC65A3">
                        <w:rPr>
                          <w:color w:val="FFFFFF" w:themeColor="background1"/>
                          <w:spacing w:val="-2"/>
                          <w:sz w:val="72"/>
                          <w:szCs w:val="72"/>
                        </w:rPr>
                        <w:t>202</w:t>
                      </w:r>
                      <w:r>
                        <w:rPr>
                          <w:color w:val="FFFFFF" w:themeColor="background1"/>
                          <w:spacing w:val="-2"/>
                          <w:sz w:val="72"/>
                          <w:szCs w:val="72"/>
                        </w:rPr>
                        <w:t>3</w:t>
                      </w:r>
                      <w:r w:rsidRPr="00DC65A3">
                        <w:rPr>
                          <w:color w:val="FFFFFF" w:themeColor="background1"/>
                          <w:spacing w:val="-2"/>
                          <w:sz w:val="72"/>
                          <w:szCs w:val="72"/>
                        </w:rPr>
                        <w:t>/202</w:t>
                      </w:r>
                      <w:r>
                        <w:rPr>
                          <w:color w:val="FFFFFF" w:themeColor="background1"/>
                          <w:spacing w:val="-2"/>
                          <w:sz w:val="72"/>
                          <w:szCs w:val="72"/>
                        </w:rPr>
                        <w:t>4</w:t>
                      </w:r>
                    </w:p>
                    <w:p w14:paraId="406C952C" w14:textId="77777777" w:rsidR="00794580" w:rsidRDefault="00794580" w:rsidP="00794580">
                      <w:pPr>
                        <w:pStyle w:val="Heading1"/>
                        <w:spacing w:before="1103"/>
                        <w:ind w:left="79" w:right="426" w:firstLine="63"/>
                      </w:pPr>
                      <w:proofErr w:type="spellStart"/>
                      <w:r>
                        <w:rPr>
                          <w:color w:val="FFFFFF"/>
                        </w:rPr>
                        <w:t>Mae’r</w:t>
                      </w:r>
                      <w:proofErr w:type="spellEnd"/>
                      <w:r>
                        <w:rPr>
                          <w:color w:val="FFFFFF"/>
                        </w:rPr>
                        <w:t xml:space="preserve"> </w:t>
                      </w:r>
                      <w:proofErr w:type="spellStart"/>
                      <w:r>
                        <w:rPr>
                          <w:color w:val="FFFFFF"/>
                        </w:rPr>
                        <w:t>ddogfen</w:t>
                      </w:r>
                      <w:proofErr w:type="spellEnd"/>
                      <w:r>
                        <w:rPr>
                          <w:color w:val="FFFFFF"/>
                          <w:spacing w:val="-1"/>
                        </w:rPr>
                        <w:t xml:space="preserve"> </w:t>
                      </w:r>
                      <w:r>
                        <w:rPr>
                          <w:color w:val="FFFFFF"/>
                        </w:rPr>
                        <w:t>hon</w:t>
                      </w:r>
                      <w:r>
                        <w:rPr>
                          <w:color w:val="FFFFFF"/>
                          <w:spacing w:val="-3"/>
                        </w:rPr>
                        <w:t xml:space="preserve"> </w:t>
                      </w:r>
                      <w:proofErr w:type="spellStart"/>
                      <w:r>
                        <w:rPr>
                          <w:color w:val="FFFFFF"/>
                        </w:rPr>
                        <w:t>ar</w:t>
                      </w:r>
                      <w:proofErr w:type="spellEnd"/>
                      <w:r>
                        <w:rPr>
                          <w:color w:val="FFFFFF"/>
                        </w:rPr>
                        <w:t xml:space="preserve"> </w:t>
                      </w:r>
                      <w:proofErr w:type="spellStart"/>
                      <w:r>
                        <w:rPr>
                          <w:color w:val="FFFFFF"/>
                        </w:rPr>
                        <w:t>gael</w:t>
                      </w:r>
                      <w:proofErr w:type="spellEnd"/>
                      <w:r>
                        <w:rPr>
                          <w:color w:val="FFFFFF"/>
                        </w:rPr>
                        <w:t xml:space="preserve"> </w:t>
                      </w:r>
                      <w:proofErr w:type="spellStart"/>
                      <w:r>
                        <w:rPr>
                          <w:color w:val="FFFFFF"/>
                        </w:rPr>
                        <w:t>yn</w:t>
                      </w:r>
                      <w:proofErr w:type="spellEnd"/>
                      <w:r>
                        <w:rPr>
                          <w:color w:val="FFFFFF"/>
                          <w:spacing w:val="-4"/>
                        </w:rPr>
                        <w:t xml:space="preserve"> </w:t>
                      </w:r>
                      <w:proofErr w:type="spellStart"/>
                      <w:r>
                        <w:rPr>
                          <w:color w:val="FFFFFF"/>
                        </w:rPr>
                        <w:t>Gymraeg</w:t>
                      </w:r>
                      <w:proofErr w:type="spellEnd"/>
                      <w:r>
                        <w:rPr>
                          <w:color w:val="FFFFFF"/>
                          <w:spacing w:val="-3"/>
                        </w:rPr>
                        <w:t xml:space="preserve"> </w:t>
                      </w:r>
                      <w:r>
                        <w:rPr>
                          <w:color w:val="FFFFFF"/>
                        </w:rPr>
                        <w:t>ac</w:t>
                      </w:r>
                      <w:r>
                        <w:rPr>
                          <w:color w:val="FFFFFF"/>
                          <w:spacing w:val="-1"/>
                        </w:rPr>
                        <w:t xml:space="preserve"> </w:t>
                      </w:r>
                      <w:proofErr w:type="spellStart"/>
                      <w:r>
                        <w:rPr>
                          <w:color w:val="FFFFFF"/>
                        </w:rPr>
                        <w:t>yn</w:t>
                      </w:r>
                      <w:proofErr w:type="spellEnd"/>
                      <w:r>
                        <w:rPr>
                          <w:color w:val="FFFFFF"/>
                          <w:spacing w:val="-6"/>
                        </w:rPr>
                        <w:t xml:space="preserve"> </w:t>
                      </w:r>
                      <w:proofErr w:type="spellStart"/>
                      <w:r>
                        <w:rPr>
                          <w:color w:val="FFFFFF"/>
                        </w:rPr>
                        <w:t>Saesneg</w:t>
                      </w:r>
                      <w:proofErr w:type="spellEnd"/>
                      <w:r>
                        <w:rPr>
                          <w:color w:val="FFFFFF"/>
                        </w:rPr>
                        <w:t xml:space="preserve"> |</w:t>
                      </w:r>
                      <w:r>
                        <w:rPr>
                          <w:color w:val="FFFFFF"/>
                          <w:spacing w:val="-2"/>
                        </w:rPr>
                        <w:t xml:space="preserve"> </w:t>
                      </w:r>
                      <w:r>
                        <w:rPr>
                          <w:color w:val="FFFFFF"/>
                        </w:rPr>
                        <w:t>This</w:t>
                      </w:r>
                      <w:r>
                        <w:rPr>
                          <w:color w:val="FFFFFF"/>
                          <w:spacing w:val="-1"/>
                        </w:rPr>
                        <w:t xml:space="preserve"> </w:t>
                      </w:r>
                      <w:r>
                        <w:rPr>
                          <w:color w:val="FFFFFF"/>
                        </w:rPr>
                        <w:t>document</w:t>
                      </w:r>
                      <w:r>
                        <w:rPr>
                          <w:color w:val="FFFFFF"/>
                          <w:spacing w:val="-2"/>
                        </w:rPr>
                        <w:t xml:space="preserve"> </w:t>
                      </w:r>
                      <w:r>
                        <w:rPr>
                          <w:color w:val="FFFFFF"/>
                        </w:rPr>
                        <w:t>is</w:t>
                      </w:r>
                      <w:r>
                        <w:rPr>
                          <w:color w:val="FFFFFF"/>
                          <w:spacing w:val="-1"/>
                        </w:rPr>
                        <w:t xml:space="preserve"> </w:t>
                      </w:r>
                      <w:r>
                        <w:rPr>
                          <w:color w:val="FFFFFF"/>
                        </w:rPr>
                        <w:t>available</w:t>
                      </w:r>
                      <w:r>
                        <w:rPr>
                          <w:color w:val="FFFFFF"/>
                          <w:spacing w:val="-3"/>
                        </w:rPr>
                        <w:t xml:space="preserve"> </w:t>
                      </w:r>
                      <w:r>
                        <w:rPr>
                          <w:color w:val="FFFFFF"/>
                        </w:rPr>
                        <w:t>in</w:t>
                      </w:r>
                      <w:r>
                        <w:rPr>
                          <w:color w:val="FFFFFF"/>
                          <w:spacing w:val="-3"/>
                        </w:rPr>
                        <w:t xml:space="preserve"> </w:t>
                      </w:r>
                      <w:r>
                        <w:rPr>
                          <w:color w:val="FFFFFF"/>
                        </w:rPr>
                        <w:t>Welsh and English</w:t>
                      </w:r>
                    </w:p>
                    <w:p w14:paraId="5D2BA3DB" w14:textId="77777777" w:rsidR="00794580" w:rsidRPr="00DC65A3" w:rsidRDefault="00794580" w:rsidP="00DC65A3">
                      <w:pPr>
                        <w:pStyle w:val="Title"/>
                        <w:spacing w:line="259" w:lineRule="auto"/>
                        <w:ind w:left="142" w:firstLine="0"/>
                        <w:rPr>
                          <w:color w:val="FFFFFF" w:themeColor="background1"/>
                          <w:sz w:val="72"/>
                          <w:szCs w:val="72"/>
                        </w:rPr>
                      </w:pPr>
                    </w:p>
                    <w:p w14:paraId="25777B33" w14:textId="77777777" w:rsidR="00DC65A3" w:rsidRDefault="00DC65A3"/>
                  </w:txbxContent>
                </v:textbox>
              </v:shape>
            </w:pict>
          </mc:Fallback>
        </mc:AlternateContent>
      </w:r>
      <w:r>
        <w:rPr>
          <w:spacing w:val="-2"/>
        </w:rPr>
        <w:br w:type="page"/>
      </w:r>
    </w:p>
    <w:p w14:paraId="345A64E3" w14:textId="77777777" w:rsidR="00DC65A3" w:rsidRDefault="00DC65A3">
      <w:pPr>
        <w:pStyle w:val="Title"/>
      </w:pPr>
    </w:p>
    <w:p w14:paraId="795474F7" w14:textId="77777777" w:rsidR="00030F7D" w:rsidRDefault="0046415E">
      <w:pPr>
        <w:pStyle w:val="Heading1"/>
        <w:numPr>
          <w:ilvl w:val="0"/>
          <w:numId w:val="3"/>
        </w:numPr>
        <w:tabs>
          <w:tab w:val="left" w:pos="381"/>
        </w:tabs>
        <w:spacing w:before="276"/>
        <w:ind w:left="381" w:hanging="358"/>
      </w:pPr>
      <w:r>
        <w:rPr>
          <w:spacing w:val="-2"/>
        </w:rPr>
        <w:t>Introduction</w:t>
      </w:r>
    </w:p>
    <w:p w14:paraId="3818102E" w14:textId="77777777" w:rsidR="00030F7D" w:rsidRDefault="00030F7D">
      <w:pPr>
        <w:pStyle w:val="BodyText"/>
        <w:ind w:left="0"/>
        <w:rPr>
          <w:b/>
        </w:rPr>
      </w:pPr>
    </w:p>
    <w:p w14:paraId="0E3196A5" w14:textId="77777777" w:rsidR="00030F7D" w:rsidRDefault="0046415E">
      <w:pPr>
        <w:pStyle w:val="BodyText"/>
        <w:spacing w:before="1"/>
        <w:ind w:left="23" w:right="18"/>
        <w:jc w:val="both"/>
      </w:pPr>
      <w:r>
        <w:t>This</w:t>
      </w:r>
      <w:r>
        <w:rPr>
          <w:spacing w:val="-6"/>
        </w:rPr>
        <w:t xml:space="preserve"> </w:t>
      </w:r>
      <w:r>
        <w:t>statement</w:t>
      </w:r>
      <w:r>
        <w:rPr>
          <w:spacing w:val="-7"/>
        </w:rPr>
        <w:t xml:space="preserve"> </w:t>
      </w:r>
      <w:r>
        <w:t>is</w:t>
      </w:r>
      <w:r>
        <w:rPr>
          <w:spacing w:val="-6"/>
        </w:rPr>
        <w:t xml:space="preserve"> </w:t>
      </w:r>
      <w:r>
        <w:t>issued</w:t>
      </w:r>
      <w:r>
        <w:rPr>
          <w:spacing w:val="-11"/>
        </w:rPr>
        <w:t xml:space="preserve"> </w:t>
      </w:r>
      <w:r>
        <w:t>by</w:t>
      </w:r>
      <w:r>
        <w:rPr>
          <w:spacing w:val="-6"/>
        </w:rPr>
        <w:t xml:space="preserve"> </w:t>
      </w:r>
      <w:r>
        <w:t>the</w:t>
      </w:r>
      <w:r>
        <w:rPr>
          <w:spacing w:val="-9"/>
        </w:rPr>
        <w:t xml:space="preserve"> </w:t>
      </w:r>
      <w:r>
        <w:t>Chair</w:t>
      </w:r>
      <w:r>
        <w:rPr>
          <w:spacing w:val="-8"/>
        </w:rPr>
        <w:t xml:space="preserve"> </w:t>
      </w:r>
      <w:r>
        <w:t>of</w:t>
      </w:r>
      <w:r>
        <w:rPr>
          <w:spacing w:val="-9"/>
        </w:rPr>
        <w:t xml:space="preserve"> </w:t>
      </w:r>
      <w:r>
        <w:t>the</w:t>
      </w:r>
      <w:r>
        <w:rPr>
          <w:spacing w:val="-6"/>
        </w:rPr>
        <w:t xml:space="preserve"> </w:t>
      </w:r>
      <w:r>
        <w:t>UWTSD</w:t>
      </w:r>
      <w:r>
        <w:rPr>
          <w:spacing w:val="-7"/>
        </w:rPr>
        <w:t xml:space="preserve"> </w:t>
      </w:r>
      <w:r>
        <w:t>Council</w:t>
      </w:r>
      <w:r>
        <w:rPr>
          <w:spacing w:val="40"/>
        </w:rPr>
        <w:t xml:space="preserve"> </w:t>
      </w:r>
      <w:r>
        <w:t>for</w:t>
      </w:r>
      <w:r>
        <w:rPr>
          <w:spacing w:val="-8"/>
        </w:rPr>
        <w:t xml:space="preserve"> </w:t>
      </w:r>
      <w:r>
        <w:t>UWTSD</w:t>
      </w:r>
      <w:r>
        <w:rPr>
          <w:spacing w:val="-11"/>
        </w:rPr>
        <w:t xml:space="preserve"> </w:t>
      </w:r>
      <w:r>
        <w:t>and</w:t>
      </w:r>
      <w:r>
        <w:rPr>
          <w:spacing w:val="-6"/>
        </w:rPr>
        <w:t xml:space="preserve"> </w:t>
      </w:r>
      <w:r>
        <w:t>the</w:t>
      </w:r>
      <w:r>
        <w:rPr>
          <w:spacing w:val="-9"/>
        </w:rPr>
        <w:t xml:space="preserve"> </w:t>
      </w:r>
      <w:r>
        <w:t>Chair</w:t>
      </w:r>
      <w:r>
        <w:rPr>
          <w:spacing w:val="-8"/>
        </w:rPr>
        <w:t xml:space="preserve"> </w:t>
      </w:r>
      <w:r>
        <w:t>of</w:t>
      </w:r>
      <w:r>
        <w:rPr>
          <w:spacing w:val="-10"/>
        </w:rPr>
        <w:t xml:space="preserve"> </w:t>
      </w:r>
      <w:r>
        <w:t>the Board of Coleg Sir Gâr pursuant to section 54(1) of the Modern Slavery Act 2015 and constitutes the UWTSD Group’s Slavery and Human Trafficking Statement for the financial year ending 31 July 2024.</w:t>
      </w:r>
      <w:r>
        <w:rPr>
          <w:spacing w:val="40"/>
        </w:rPr>
        <w:t xml:space="preserve"> </w:t>
      </w:r>
      <w:r>
        <w:t>In addition, this statement sets out the UWTSD Group’s undertakings</w:t>
      </w:r>
      <w:r>
        <w:rPr>
          <w:spacing w:val="-6"/>
        </w:rPr>
        <w:t xml:space="preserve"> </w:t>
      </w:r>
      <w:r>
        <w:t>in</w:t>
      </w:r>
      <w:r>
        <w:rPr>
          <w:spacing w:val="-7"/>
        </w:rPr>
        <w:t xml:space="preserve"> </w:t>
      </w:r>
      <w:r>
        <w:t>respect</w:t>
      </w:r>
      <w:r>
        <w:rPr>
          <w:spacing w:val="-5"/>
        </w:rPr>
        <w:t xml:space="preserve"> </w:t>
      </w:r>
      <w:r>
        <w:t>of</w:t>
      </w:r>
      <w:r>
        <w:rPr>
          <w:spacing w:val="-5"/>
        </w:rPr>
        <w:t xml:space="preserve"> </w:t>
      </w:r>
      <w:hyperlink r:id="rId8">
        <w:r>
          <w:rPr>
            <w:color w:val="0562C1"/>
            <w:u w:val="single" w:color="0562C1"/>
          </w:rPr>
          <w:t>the</w:t>
        </w:r>
        <w:r>
          <w:rPr>
            <w:color w:val="0562C1"/>
            <w:spacing w:val="-6"/>
            <w:u w:val="single" w:color="0562C1"/>
          </w:rPr>
          <w:t xml:space="preserve"> </w:t>
        </w:r>
        <w:r>
          <w:rPr>
            <w:color w:val="0562C1"/>
            <w:u w:val="single" w:color="0562C1"/>
          </w:rPr>
          <w:t>Welsh</w:t>
        </w:r>
        <w:r>
          <w:rPr>
            <w:color w:val="0562C1"/>
            <w:spacing w:val="-6"/>
            <w:u w:val="single" w:color="0562C1"/>
          </w:rPr>
          <w:t xml:space="preserve"> </w:t>
        </w:r>
        <w:r>
          <w:rPr>
            <w:color w:val="0562C1"/>
            <w:u w:val="single" w:color="0562C1"/>
          </w:rPr>
          <w:t>Government</w:t>
        </w:r>
        <w:r>
          <w:rPr>
            <w:color w:val="0562C1"/>
            <w:spacing w:val="-7"/>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Practice</w:t>
        </w:r>
        <w:r>
          <w:rPr>
            <w:color w:val="0562C1"/>
            <w:spacing w:val="-4"/>
            <w:u w:val="single" w:color="0562C1"/>
          </w:rPr>
          <w:t xml:space="preserve"> </w:t>
        </w:r>
        <w:r>
          <w:rPr>
            <w:color w:val="0562C1"/>
            <w:u w:val="single" w:color="0562C1"/>
          </w:rPr>
          <w:t>on</w:t>
        </w:r>
        <w:r>
          <w:rPr>
            <w:color w:val="0562C1"/>
            <w:spacing w:val="-6"/>
            <w:u w:val="single" w:color="0562C1"/>
          </w:rPr>
          <w:t xml:space="preserve"> </w:t>
        </w:r>
        <w:r>
          <w:rPr>
            <w:color w:val="0562C1"/>
            <w:u w:val="single" w:color="0562C1"/>
          </w:rPr>
          <w:t>Ethical</w:t>
        </w:r>
        <w:r>
          <w:rPr>
            <w:color w:val="0562C1"/>
            <w:spacing w:val="-5"/>
            <w:u w:val="single" w:color="0562C1"/>
          </w:rPr>
          <w:t xml:space="preserve"> </w:t>
        </w:r>
        <w:r>
          <w:rPr>
            <w:color w:val="0562C1"/>
            <w:u w:val="single" w:color="0562C1"/>
          </w:rPr>
          <w:t>Employment</w:t>
        </w:r>
        <w:r>
          <w:rPr>
            <w:color w:val="0562C1"/>
            <w:spacing w:val="-5"/>
            <w:u w:val="single" w:color="0562C1"/>
          </w:rPr>
          <w:t xml:space="preserve"> </w:t>
        </w:r>
        <w:r>
          <w:rPr>
            <w:color w:val="0562C1"/>
            <w:u w:val="single" w:color="0562C1"/>
          </w:rPr>
          <w:t>in</w:t>
        </w:r>
      </w:hyperlink>
      <w:r>
        <w:rPr>
          <w:color w:val="0562C1"/>
        </w:rPr>
        <w:t xml:space="preserve"> </w:t>
      </w:r>
      <w:hyperlink r:id="rId9">
        <w:r>
          <w:rPr>
            <w:color w:val="0562C1"/>
            <w:u w:val="single" w:color="0562C1"/>
          </w:rPr>
          <w:t>Supply Chains</w:t>
        </w:r>
      </w:hyperlink>
      <w:r>
        <w:t>, to which the UWTSD Group</w:t>
      </w:r>
      <w:r>
        <w:rPr>
          <w:spacing w:val="40"/>
        </w:rPr>
        <w:t xml:space="preserve"> </w:t>
      </w:r>
      <w:r>
        <w:t>has committed its support.</w:t>
      </w:r>
      <w:r>
        <w:rPr>
          <w:spacing w:val="40"/>
        </w:rPr>
        <w:t xml:space="preserve"> </w:t>
      </w:r>
      <w:r>
        <w:t xml:space="preserve">The Group has identified a number of actions within the 12 commitments which is linked to its Procurement </w:t>
      </w:r>
      <w:r>
        <w:rPr>
          <w:spacing w:val="-2"/>
        </w:rPr>
        <w:t>Policy.</w:t>
      </w:r>
    </w:p>
    <w:p w14:paraId="1F6CFAEE" w14:textId="77777777" w:rsidR="00030F7D" w:rsidRDefault="00030F7D">
      <w:pPr>
        <w:pStyle w:val="BodyText"/>
        <w:ind w:left="0"/>
      </w:pPr>
    </w:p>
    <w:p w14:paraId="32E33EC6" w14:textId="77777777" w:rsidR="00030F7D" w:rsidRDefault="0046415E">
      <w:pPr>
        <w:pStyle w:val="BodyText"/>
        <w:ind w:left="23" w:right="17"/>
        <w:jc w:val="both"/>
      </w:pPr>
      <w:r>
        <w:t xml:space="preserve">The Modern Slavery Act 2015 </w:t>
      </w:r>
      <w:proofErr w:type="spellStart"/>
      <w:r>
        <w:t>recognises</w:t>
      </w:r>
      <w:proofErr w:type="spellEnd"/>
      <w:r>
        <w:t xml:space="preserve"> that modern slavery is a crime and a violation of fundamental human rights. It takes various forms, such as slavery, servitude, forced and compulsory </w:t>
      </w:r>
      <w:proofErr w:type="spellStart"/>
      <w:r>
        <w:t>labour</w:t>
      </w:r>
      <w:proofErr w:type="spellEnd"/>
      <w:r>
        <w:t xml:space="preserve"> and human trafficking, all of which have in common the deprivation of a person's liberty by another in order to exploit them for personal or commercial gain.</w:t>
      </w:r>
    </w:p>
    <w:p w14:paraId="52EC0241" w14:textId="77777777" w:rsidR="00030F7D" w:rsidRDefault="00030F7D">
      <w:pPr>
        <w:pStyle w:val="BodyText"/>
        <w:ind w:left="0"/>
      </w:pPr>
    </w:p>
    <w:p w14:paraId="431F46AA" w14:textId="77777777" w:rsidR="00030F7D" w:rsidRDefault="0046415E">
      <w:pPr>
        <w:pStyle w:val="Heading1"/>
        <w:numPr>
          <w:ilvl w:val="0"/>
          <w:numId w:val="3"/>
        </w:numPr>
        <w:tabs>
          <w:tab w:val="left" w:pos="381"/>
        </w:tabs>
        <w:ind w:left="381" w:hanging="358"/>
      </w:pPr>
      <w:r>
        <w:t>Group</w:t>
      </w:r>
      <w:r>
        <w:rPr>
          <w:spacing w:val="-3"/>
        </w:rPr>
        <w:t xml:space="preserve"> </w:t>
      </w:r>
      <w:r>
        <w:rPr>
          <w:spacing w:val="-2"/>
        </w:rPr>
        <w:t>Structure</w:t>
      </w:r>
    </w:p>
    <w:p w14:paraId="21E6B370" w14:textId="77777777" w:rsidR="00030F7D" w:rsidRDefault="00030F7D">
      <w:pPr>
        <w:pStyle w:val="BodyText"/>
        <w:ind w:left="0"/>
        <w:rPr>
          <w:b/>
        </w:rPr>
      </w:pPr>
    </w:p>
    <w:p w14:paraId="2A7E94B3" w14:textId="77777777" w:rsidR="00030F7D" w:rsidRDefault="0046415E">
      <w:pPr>
        <w:ind w:left="23"/>
        <w:jc w:val="both"/>
        <w:rPr>
          <w:b/>
        </w:rPr>
      </w:pPr>
      <w:r>
        <w:rPr>
          <w:b/>
        </w:rPr>
        <w:t>University</w:t>
      </w:r>
      <w:r>
        <w:rPr>
          <w:b/>
          <w:spacing w:val="-3"/>
        </w:rPr>
        <w:t xml:space="preserve"> </w:t>
      </w:r>
      <w:r>
        <w:rPr>
          <w:b/>
        </w:rPr>
        <w:t>of</w:t>
      </w:r>
      <w:r>
        <w:rPr>
          <w:b/>
          <w:spacing w:val="-4"/>
        </w:rPr>
        <w:t xml:space="preserve"> </w:t>
      </w:r>
      <w:r>
        <w:rPr>
          <w:b/>
        </w:rPr>
        <w:t>Wales</w:t>
      </w:r>
      <w:r>
        <w:rPr>
          <w:b/>
          <w:spacing w:val="-7"/>
        </w:rPr>
        <w:t xml:space="preserve"> </w:t>
      </w:r>
      <w:r>
        <w:rPr>
          <w:b/>
        </w:rPr>
        <w:t>Trinity</w:t>
      </w:r>
      <w:r>
        <w:rPr>
          <w:b/>
          <w:spacing w:val="-5"/>
        </w:rPr>
        <w:t xml:space="preserve"> </w:t>
      </w:r>
      <w:r>
        <w:rPr>
          <w:b/>
        </w:rPr>
        <w:t>Saint</w:t>
      </w:r>
      <w:r>
        <w:rPr>
          <w:b/>
          <w:spacing w:val="-4"/>
        </w:rPr>
        <w:t xml:space="preserve"> David</w:t>
      </w:r>
    </w:p>
    <w:p w14:paraId="551B55AB" w14:textId="77777777" w:rsidR="00030F7D" w:rsidRDefault="0046415E">
      <w:pPr>
        <w:pStyle w:val="BodyText"/>
        <w:spacing w:before="251"/>
        <w:ind w:left="23" w:right="18"/>
        <w:jc w:val="both"/>
      </w:pPr>
      <w:r>
        <w:t>The University of Wales Trinity Saint David (hereinafter referred to as “UWTSD”) is one of eight</w:t>
      </w:r>
      <w:r>
        <w:rPr>
          <w:spacing w:val="-6"/>
        </w:rPr>
        <w:t xml:space="preserve"> </w:t>
      </w:r>
      <w:r>
        <w:t>Higher</w:t>
      </w:r>
      <w:r>
        <w:rPr>
          <w:spacing w:val="-6"/>
        </w:rPr>
        <w:t xml:space="preserve"> </w:t>
      </w:r>
      <w:r>
        <w:t>Education</w:t>
      </w:r>
      <w:r>
        <w:rPr>
          <w:spacing w:val="-6"/>
        </w:rPr>
        <w:t xml:space="preserve"> </w:t>
      </w:r>
      <w:r>
        <w:t>(HE)</w:t>
      </w:r>
      <w:r>
        <w:rPr>
          <w:spacing w:val="-6"/>
        </w:rPr>
        <w:t xml:space="preserve"> </w:t>
      </w:r>
      <w:r>
        <w:t>institutions</w:t>
      </w:r>
      <w:r>
        <w:rPr>
          <w:spacing w:val="-6"/>
        </w:rPr>
        <w:t xml:space="preserve"> </w:t>
      </w:r>
      <w:r>
        <w:t>in</w:t>
      </w:r>
      <w:r>
        <w:rPr>
          <w:spacing w:val="-6"/>
        </w:rPr>
        <w:t xml:space="preserve"> </w:t>
      </w:r>
      <w:r>
        <w:t>Wales</w:t>
      </w:r>
      <w:r>
        <w:rPr>
          <w:spacing w:val="-11"/>
        </w:rPr>
        <w:t xml:space="preserve"> </w:t>
      </w:r>
      <w:r>
        <w:t>(not</w:t>
      </w:r>
      <w:r>
        <w:rPr>
          <w:spacing w:val="-6"/>
        </w:rPr>
        <w:t xml:space="preserve"> </w:t>
      </w:r>
      <w:r>
        <w:t>including</w:t>
      </w:r>
      <w:r>
        <w:rPr>
          <w:spacing w:val="-9"/>
        </w:rPr>
        <w:t xml:space="preserve"> </w:t>
      </w:r>
      <w:r>
        <w:t>the</w:t>
      </w:r>
      <w:r>
        <w:rPr>
          <w:spacing w:val="-9"/>
        </w:rPr>
        <w:t xml:space="preserve"> </w:t>
      </w:r>
      <w:r>
        <w:t>Open</w:t>
      </w:r>
      <w:r>
        <w:rPr>
          <w:spacing w:val="-9"/>
        </w:rPr>
        <w:t xml:space="preserve"> </w:t>
      </w:r>
      <w:r>
        <w:t>University</w:t>
      </w:r>
      <w:r>
        <w:rPr>
          <w:spacing w:val="-6"/>
        </w:rPr>
        <w:t xml:space="preserve"> </w:t>
      </w:r>
      <w:r>
        <w:t>in</w:t>
      </w:r>
      <w:r>
        <w:rPr>
          <w:spacing w:val="-9"/>
        </w:rPr>
        <w:t xml:space="preserve"> </w:t>
      </w:r>
      <w:r>
        <w:t>Wales) and has a total student population of over 28,000 (both Further and Higher Education).</w:t>
      </w:r>
    </w:p>
    <w:p w14:paraId="14B25545" w14:textId="77777777" w:rsidR="00030F7D" w:rsidRDefault="00030F7D">
      <w:pPr>
        <w:pStyle w:val="BodyText"/>
        <w:spacing w:before="1"/>
        <w:ind w:left="0"/>
      </w:pPr>
    </w:p>
    <w:p w14:paraId="187DEADF" w14:textId="77777777" w:rsidR="00030F7D" w:rsidRDefault="0046415E">
      <w:pPr>
        <w:pStyle w:val="BodyText"/>
        <w:ind w:left="23" w:right="19"/>
        <w:jc w:val="both"/>
      </w:pPr>
      <w:r>
        <w:t>The University was formed on 18 November 2010 through the merger of the University of Wales</w:t>
      </w:r>
      <w:r>
        <w:rPr>
          <w:spacing w:val="-1"/>
        </w:rPr>
        <w:t xml:space="preserve"> </w:t>
      </w:r>
      <w:r>
        <w:t>Lampeter</w:t>
      </w:r>
      <w:r>
        <w:rPr>
          <w:spacing w:val="-2"/>
        </w:rPr>
        <w:t xml:space="preserve"> </w:t>
      </w:r>
      <w:r>
        <w:t>and</w:t>
      </w:r>
      <w:r>
        <w:rPr>
          <w:spacing w:val="-1"/>
        </w:rPr>
        <w:t xml:space="preserve"> </w:t>
      </w:r>
      <w:r>
        <w:t>Trinity</w:t>
      </w:r>
      <w:r>
        <w:rPr>
          <w:spacing w:val="-1"/>
        </w:rPr>
        <w:t xml:space="preserve"> </w:t>
      </w:r>
      <w:r>
        <w:t>University</w:t>
      </w:r>
      <w:r>
        <w:rPr>
          <w:spacing w:val="-3"/>
        </w:rPr>
        <w:t xml:space="preserve"> </w:t>
      </w:r>
      <w:r>
        <w:t>College</w:t>
      </w:r>
      <w:r>
        <w:rPr>
          <w:spacing w:val="-1"/>
        </w:rPr>
        <w:t xml:space="preserve"> </w:t>
      </w:r>
      <w:r>
        <w:t xml:space="preserve">Carmarthen, under </w:t>
      </w:r>
      <w:hyperlink r:id="rId10">
        <w:r>
          <w:t>Lampeter’s</w:t>
        </w:r>
        <w:r>
          <w:rPr>
            <w:spacing w:val="-1"/>
          </w:rPr>
          <w:t xml:space="preserve"> </w:t>
        </w:r>
        <w:r>
          <w:t>Royal</w:t>
        </w:r>
        <w:r>
          <w:rPr>
            <w:spacing w:val="-2"/>
          </w:rPr>
          <w:t xml:space="preserve"> </w:t>
        </w:r>
        <w:r>
          <w:t>Charter</w:t>
        </w:r>
      </w:hyperlink>
      <w:r>
        <w:t xml:space="preserve"> </w:t>
      </w:r>
      <w:hyperlink r:id="rId11">
        <w:r>
          <w:t>of 1828</w:t>
        </w:r>
      </w:hyperlink>
      <w:r>
        <w:t>. On the 1 August 2013, Swansea Metropolitan University became part of UWTSD.</w:t>
      </w:r>
    </w:p>
    <w:p w14:paraId="31A82655" w14:textId="77777777" w:rsidR="00030F7D" w:rsidRDefault="00030F7D">
      <w:pPr>
        <w:pStyle w:val="BodyText"/>
        <w:ind w:left="0"/>
      </w:pPr>
    </w:p>
    <w:p w14:paraId="1AD362FF" w14:textId="77777777" w:rsidR="00030F7D" w:rsidRDefault="0046415E">
      <w:pPr>
        <w:pStyle w:val="BodyText"/>
        <w:spacing w:before="1"/>
        <w:ind w:left="23" w:right="17"/>
        <w:jc w:val="both"/>
      </w:pPr>
      <w:r>
        <w:t>UWTSD is part of a Group structure which offers both Higher and Further Education and includes Coleg Sir Gâr (CSG) and Coleg Ceredigion. CSG became a subsidiary company of UWTSD in 2013 and Coleg Ceredigion became a subsidiary company of CSG in 2017. The Group offers a range of integrated pathways from year 10 upwards and has delivered transformational change for the region.</w:t>
      </w:r>
    </w:p>
    <w:p w14:paraId="3A899B7E" w14:textId="77777777" w:rsidR="00030F7D" w:rsidRDefault="0046415E">
      <w:pPr>
        <w:pStyle w:val="BodyText"/>
        <w:spacing w:before="251"/>
        <w:ind w:left="23"/>
        <w:jc w:val="both"/>
      </w:pPr>
      <w:r>
        <w:t>The</w:t>
      </w:r>
      <w:r>
        <w:rPr>
          <w:spacing w:val="-7"/>
        </w:rPr>
        <w:t xml:space="preserve"> </w:t>
      </w:r>
      <w:r>
        <w:t>University’s</w:t>
      </w:r>
      <w:r>
        <w:rPr>
          <w:spacing w:val="-3"/>
        </w:rPr>
        <w:t xml:space="preserve"> </w:t>
      </w:r>
      <w:r>
        <w:t>annual</w:t>
      </w:r>
      <w:r>
        <w:rPr>
          <w:spacing w:val="-4"/>
        </w:rPr>
        <w:t xml:space="preserve"> </w:t>
      </w:r>
      <w:r>
        <w:t>turnover</w:t>
      </w:r>
      <w:r>
        <w:rPr>
          <w:spacing w:val="-5"/>
        </w:rPr>
        <w:t xml:space="preserve"> </w:t>
      </w:r>
      <w:r>
        <w:t>in</w:t>
      </w:r>
      <w:r>
        <w:rPr>
          <w:spacing w:val="-4"/>
        </w:rPr>
        <w:t xml:space="preserve"> </w:t>
      </w:r>
      <w:r>
        <w:t>the</w:t>
      </w:r>
      <w:r>
        <w:rPr>
          <w:spacing w:val="-6"/>
        </w:rPr>
        <w:t xml:space="preserve"> </w:t>
      </w:r>
      <w:r>
        <w:t>period</w:t>
      </w:r>
      <w:r>
        <w:rPr>
          <w:spacing w:val="-5"/>
        </w:rPr>
        <w:t xml:space="preserve"> </w:t>
      </w:r>
      <w:r>
        <w:t>covered</w:t>
      </w:r>
      <w:r>
        <w:rPr>
          <w:spacing w:val="-4"/>
        </w:rPr>
        <w:t xml:space="preserve"> </w:t>
      </w:r>
      <w:r>
        <w:t>by</w:t>
      </w:r>
      <w:r>
        <w:rPr>
          <w:spacing w:val="-6"/>
        </w:rPr>
        <w:t xml:space="preserve"> </w:t>
      </w:r>
      <w:r>
        <w:t>this</w:t>
      </w:r>
      <w:r>
        <w:rPr>
          <w:spacing w:val="-6"/>
        </w:rPr>
        <w:t xml:space="preserve"> </w:t>
      </w:r>
      <w:r>
        <w:t>report</w:t>
      </w:r>
      <w:r>
        <w:rPr>
          <w:spacing w:val="-4"/>
        </w:rPr>
        <w:t xml:space="preserve"> </w:t>
      </w:r>
      <w:r>
        <w:t>was</w:t>
      </w:r>
      <w:r>
        <w:rPr>
          <w:spacing w:val="-2"/>
        </w:rPr>
        <w:t xml:space="preserve"> £135.6</w:t>
      </w:r>
    </w:p>
    <w:p w14:paraId="4C1EF5DB" w14:textId="77777777" w:rsidR="00030F7D" w:rsidRDefault="00030F7D">
      <w:pPr>
        <w:pStyle w:val="BodyText"/>
        <w:spacing w:before="252"/>
        <w:ind w:left="0"/>
      </w:pPr>
    </w:p>
    <w:p w14:paraId="5ACABE87" w14:textId="77777777" w:rsidR="00030F7D" w:rsidRDefault="0046415E">
      <w:pPr>
        <w:pStyle w:val="Heading1"/>
        <w:spacing w:before="1"/>
        <w:ind w:left="23" w:firstLine="0"/>
        <w:jc w:val="both"/>
      </w:pPr>
      <w:r>
        <w:t>Coleg</w:t>
      </w:r>
      <w:r>
        <w:rPr>
          <w:spacing w:val="-4"/>
        </w:rPr>
        <w:t xml:space="preserve"> </w:t>
      </w:r>
      <w:r>
        <w:t>Sir</w:t>
      </w:r>
      <w:r>
        <w:rPr>
          <w:spacing w:val="-3"/>
        </w:rPr>
        <w:t xml:space="preserve"> </w:t>
      </w:r>
      <w:r>
        <w:rPr>
          <w:spacing w:val="-5"/>
        </w:rPr>
        <w:t>Gâr</w:t>
      </w:r>
    </w:p>
    <w:p w14:paraId="2EFC376E" w14:textId="77777777" w:rsidR="00030F7D" w:rsidRDefault="00030F7D">
      <w:pPr>
        <w:pStyle w:val="BodyText"/>
        <w:ind w:left="0"/>
        <w:rPr>
          <w:b/>
        </w:rPr>
      </w:pPr>
    </w:p>
    <w:p w14:paraId="1CE75081" w14:textId="77777777" w:rsidR="00030F7D" w:rsidRDefault="0046415E">
      <w:pPr>
        <w:pStyle w:val="BodyText"/>
        <w:ind w:right="18"/>
        <w:jc w:val="both"/>
      </w:pPr>
      <w:r>
        <w:t>Coleg Sir Gâr is a large, multi-campus, further education college. It has approximately 9,000 learners</w:t>
      </w:r>
      <w:r>
        <w:rPr>
          <w:spacing w:val="-5"/>
        </w:rPr>
        <w:t xml:space="preserve"> </w:t>
      </w:r>
      <w:r>
        <w:t>of</w:t>
      </w:r>
      <w:r>
        <w:rPr>
          <w:spacing w:val="-6"/>
        </w:rPr>
        <w:t xml:space="preserve"> </w:t>
      </w:r>
      <w:r>
        <w:t>which</w:t>
      </w:r>
      <w:r>
        <w:rPr>
          <w:spacing w:val="-5"/>
        </w:rPr>
        <w:t xml:space="preserve"> </w:t>
      </w:r>
      <w:r>
        <w:t>some</w:t>
      </w:r>
      <w:r>
        <w:rPr>
          <w:spacing w:val="-5"/>
        </w:rPr>
        <w:t xml:space="preserve"> </w:t>
      </w:r>
      <w:r>
        <w:t>2,500</w:t>
      </w:r>
      <w:r>
        <w:rPr>
          <w:spacing w:val="-5"/>
        </w:rPr>
        <w:t xml:space="preserve"> </w:t>
      </w:r>
      <w:r>
        <w:t>are</w:t>
      </w:r>
      <w:r>
        <w:rPr>
          <w:spacing w:val="-7"/>
        </w:rPr>
        <w:t xml:space="preserve"> </w:t>
      </w:r>
      <w:r>
        <w:t>full-time,</w:t>
      </w:r>
      <w:r>
        <w:rPr>
          <w:spacing w:val="-6"/>
        </w:rPr>
        <w:t xml:space="preserve"> </w:t>
      </w:r>
      <w:r>
        <w:t>over</w:t>
      </w:r>
      <w:r>
        <w:rPr>
          <w:spacing w:val="-6"/>
        </w:rPr>
        <w:t xml:space="preserve"> </w:t>
      </w:r>
      <w:r>
        <w:t>6,000</w:t>
      </w:r>
      <w:r>
        <w:rPr>
          <w:spacing w:val="-5"/>
        </w:rPr>
        <w:t xml:space="preserve"> </w:t>
      </w:r>
      <w:r>
        <w:t>are</w:t>
      </w:r>
      <w:r>
        <w:rPr>
          <w:spacing w:val="-7"/>
        </w:rPr>
        <w:t xml:space="preserve"> </w:t>
      </w:r>
      <w:r>
        <w:t>part-time.</w:t>
      </w:r>
      <w:r>
        <w:rPr>
          <w:spacing w:val="-4"/>
        </w:rPr>
        <w:t xml:space="preserve"> </w:t>
      </w:r>
      <w:r>
        <w:t>There</w:t>
      </w:r>
      <w:r>
        <w:rPr>
          <w:spacing w:val="-9"/>
        </w:rPr>
        <w:t xml:space="preserve"> </w:t>
      </w:r>
      <w:r>
        <w:t>are</w:t>
      </w:r>
      <w:r>
        <w:rPr>
          <w:spacing w:val="-5"/>
        </w:rPr>
        <w:t xml:space="preserve"> </w:t>
      </w:r>
      <w:r>
        <w:t>approximately 600 higher education learners. The</w:t>
      </w:r>
      <w:r>
        <w:rPr>
          <w:spacing w:val="-2"/>
        </w:rPr>
        <w:t xml:space="preserve"> </w:t>
      </w:r>
      <w:r>
        <w:t>College is based in South</w:t>
      </w:r>
      <w:r>
        <w:rPr>
          <w:spacing w:val="-2"/>
        </w:rPr>
        <w:t xml:space="preserve"> </w:t>
      </w:r>
      <w:r>
        <w:t>West Wales</w:t>
      </w:r>
      <w:r>
        <w:rPr>
          <w:spacing w:val="-1"/>
        </w:rPr>
        <w:t xml:space="preserve"> </w:t>
      </w:r>
      <w:r>
        <w:t>and has</w:t>
      </w:r>
      <w:r>
        <w:rPr>
          <w:spacing w:val="-1"/>
        </w:rPr>
        <w:t xml:space="preserve"> </w:t>
      </w:r>
      <w:r>
        <w:t>five</w:t>
      </w:r>
      <w:r>
        <w:rPr>
          <w:spacing w:val="-2"/>
        </w:rPr>
        <w:t xml:space="preserve"> </w:t>
      </w:r>
      <w:r>
        <w:t>main campuses at Llanelli (Graig), Carmarthen (</w:t>
      </w:r>
      <w:proofErr w:type="spellStart"/>
      <w:r>
        <w:t>Pibwrlwyd</w:t>
      </w:r>
      <w:proofErr w:type="spellEnd"/>
      <w:r>
        <w:t xml:space="preserve"> and Jobs Well), Ammanford and </w:t>
      </w:r>
      <w:proofErr w:type="spellStart"/>
      <w:r>
        <w:t>Llandeilo</w:t>
      </w:r>
      <w:proofErr w:type="spellEnd"/>
      <w:r>
        <w:t xml:space="preserve"> (Gelli Aur). Campuses vary in size and nature and most offer a variety of subjects.</w:t>
      </w:r>
    </w:p>
    <w:p w14:paraId="71081AA9" w14:textId="77777777" w:rsidR="00030F7D" w:rsidRDefault="00030F7D">
      <w:pPr>
        <w:pStyle w:val="BodyText"/>
        <w:spacing w:before="159"/>
        <w:ind w:left="0"/>
      </w:pPr>
    </w:p>
    <w:p w14:paraId="5EF3AF44" w14:textId="77777777" w:rsidR="00030F7D" w:rsidRDefault="0046415E">
      <w:pPr>
        <w:pStyle w:val="BodyText"/>
        <w:ind w:left="0" w:right="20"/>
        <w:jc w:val="right"/>
      </w:pPr>
      <w:r>
        <w:rPr>
          <w:spacing w:val="-10"/>
        </w:rPr>
        <w:t>1</w:t>
      </w:r>
    </w:p>
    <w:p w14:paraId="4597B6DE" w14:textId="77777777" w:rsidR="00030F7D" w:rsidRDefault="00030F7D">
      <w:pPr>
        <w:pStyle w:val="BodyText"/>
        <w:jc w:val="right"/>
        <w:sectPr w:rsidR="00030F7D">
          <w:type w:val="continuous"/>
          <w:pgSz w:w="11910" w:h="16840"/>
          <w:pgMar w:top="560" w:right="1417" w:bottom="280" w:left="1417" w:header="720" w:footer="720" w:gutter="0"/>
          <w:cols w:space="720"/>
        </w:sectPr>
      </w:pPr>
    </w:p>
    <w:p w14:paraId="684F4374" w14:textId="77777777" w:rsidR="00030F7D" w:rsidRDefault="0046415E">
      <w:pPr>
        <w:pStyle w:val="BodyText"/>
        <w:spacing w:before="71"/>
        <w:ind w:right="18"/>
        <w:jc w:val="both"/>
      </w:pPr>
      <w:r>
        <w:lastRenderedPageBreak/>
        <w:t>The</w:t>
      </w:r>
      <w:r>
        <w:rPr>
          <w:spacing w:val="-16"/>
        </w:rPr>
        <w:t xml:space="preserve"> </w:t>
      </w:r>
      <w:r>
        <w:t>College</w:t>
      </w:r>
      <w:r>
        <w:rPr>
          <w:spacing w:val="-14"/>
        </w:rPr>
        <w:t xml:space="preserve"> </w:t>
      </w:r>
      <w:r>
        <w:t>has</w:t>
      </w:r>
      <w:r>
        <w:rPr>
          <w:spacing w:val="-13"/>
        </w:rPr>
        <w:t xml:space="preserve"> </w:t>
      </w:r>
      <w:r>
        <w:t>an</w:t>
      </w:r>
      <w:r>
        <w:rPr>
          <w:spacing w:val="-16"/>
        </w:rPr>
        <w:t xml:space="preserve"> </w:t>
      </w:r>
      <w:r>
        <w:t>annual</w:t>
      </w:r>
      <w:r>
        <w:rPr>
          <w:spacing w:val="-13"/>
        </w:rPr>
        <w:t xml:space="preserve"> </w:t>
      </w:r>
      <w:r>
        <w:t>turnover</w:t>
      </w:r>
      <w:r>
        <w:rPr>
          <w:spacing w:val="-15"/>
        </w:rPr>
        <w:t xml:space="preserve"> </w:t>
      </w:r>
      <w:r>
        <w:t>of</w:t>
      </w:r>
      <w:r>
        <w:rPr>
          <w:spacing w:val="-15"/>
        </w:rPr>
        <w:t xml:space="preserve"> </w:t>
      </w:r>
      <w:r>
        <w:t>£46.1m</w:t>
      </w:r>
      <w:r>
        <w:rPr>
          <w:spacing w:val="-15"/>
        </w:rPr>
        <w:t xml:space="preserve"> </w:t>
      </w:r>
      <w:r>
        <w:t>and</w:t>
      </w:r>
      <w:r>
        <w:rPr>
          <w:spacing w:val="-14"/>
        </w:rPr>
        <w:t xml:space="preserve"> </w:t>
      </w:r>
      <w:r>
        <w:t>employs</w:t>
      </w:r>
      <w:r>
        <w:rPr>
          <w:spacing w:val="-16"/>
        </w:rPr>
        <w:t xml:space="preserve"> </w:t>
      </w:r>
      <w:r>
        <w:t>approximately</w:t>
      </w:r>
      <w:r>
        <w:rPr>
          <w:spacing w:val="-15"/>
        </w:rPr>
        <w:t xml:space="preserve"> </w:t>
      </w:r>
      <w:r>
        <w:t>577</w:t>
      </w:r>
      <w:r>
        <w:rPr>
          <w:spacing w:val="-13"/>
        </w:rPr>
        <w:t xml:space="preserve"> </w:t>
      </w:r>
      <w:r>
        <w:t>staff.</w:t>
      </w:r>
      <w:r>
        <w:rPr>
          <w:spacing w:val="-15"/>
        </w:rPr>
        <w:t xml:space="preserve"> </w:t>
      </w:r>
      <w:r>
        <w:t>Of</w:t>
      </w:r>
      <w:r>
        <w:rPr>
          <w:spacing w:val="-16"/>
        </w:rPr>
        <w:t xml:space="preserve"> </w:t>
      </w:r>
      <w:r>
        <w:t xml:space="preserve">these, approximately 286 are directly involved in teaching and 291 in support and administrative </w:t>
      </w:r>
      <w:r>
        <w:rPr>
          <w:spacing w:val="-2"/>
        </w:rPr>
        <w:t>functions.</w:t>
      </w:r>
    </w:p>
    <w:p w14:paraId="43DBAD0E" w14:textId="77777777" w:rsidR="00030F7D" w:rsidRDefault="0046415E">
      <w:pPr>
        <w:pStyle w:val="Heading1"/>
        <w:spacing w:before="251"/>
        <w:ind w:left="22" w:firstLine="0"/>
        <w:jc w:val="both"/>
      </w:pPr>
      <w:r>
        <w:t>Coleg</w:t>
      </w:r>
      <w:r>
        <w:rPr>
          <w:spacing w:val="-3"/>
        </w:rPr>
        <w:t xml:space="preserve"> </w:t>
      </w:r>
      <w:r>
        <w:rPr>
          <w:spacing w:val="-2"/>
        </w:rPr>
        <w:t>Ceredigion</w:t>
      </w:r>
    </w:p>
    <w:p w14:paraId="5D8ACBD9" w14:textId="77777777" w:rsidR="00030F7D" w:rsidRDefault="00030F7D">
      <w:pPr>
        <w:pStyle w:val="BodyText"/>
        <w:ind w:left="0"/>
        <w:rPr>
          <w:b/>
        </w:rPr>
      </w:pPr>
    </w:p>
    <w:p w14:paraId="30BB34E6" w14:textId="77777777" w:rsidR="00030F7D" w:rsidRDefault="0046415E">
      <w:pPr>
        <w:pStyle w:val="BodyText"/>
        <w:ind w:right="19"/>
        <w:jc w:val="both"/>
      </w:pPr>
      <w:r>
        <w:t>Incorporated</w:t>
      </w:r>
      <w:r>
        <w:rPr>
          <w:spacing w:val="-7"/>
        </w:rPr>
        <w:t xml:space="preserve"> </w:t>
      </w:r>
      <w:r>
        <w:t>in</w:t>
      </w:r>
      <w:r>
        <w:rPr>
          <w:spacing w:val="-7"/>
        </w:rPr>
        <w:t xml:space="preserve"> </w:t>
      </w:r>
      <w:r>
        <w:t>1993</w:t>
      </w:r>
      <w:r>
        <w:rPr>
          <w:spacing w:val="-7"/>
        </w:rPr>
        <w:t xml:space="preserve"> </w:t>
      </w:r>
      <w:r>
        <w:t>following</w:t>
      </w:r>
      <w:r>
        <w:rPr>
          <w:spacing w:val="-5"/>
        </w:rPr>
        <w:t xml:space="preserve"> </w:t>
      </w:r>
      <w:r>
        <w:t>the</w:t>
      </w:r>
      <w:r>
        <w:rPr>
          <w:spacing w:val="-7"/>
        </w:rPr>
        <w:t xml:space="preserve"> </w:t>
      </w:r>
      <w:r>
        <w:t>amalgamation</w:t>
      </w:r>
      <w:r>
        <w:rPr>
          <w:spacing w:val="-10"/>
        </w:rPr>
        <w:t xml:space="preserve"> </w:t>
      </w:r>
      <w:r>
        <w:t>of</w:t>
      </w:r>
      <w:r>
        <w:rPr>
          <w:spacing w:val="-6"/>
        </w:rPr>
        <w:t xml:space="preserve"> </w:t>
      </w:r>
      <w:r>
        <w:t>four</w:t>
      </w:r>
      <w:r>
        <w:rPr>
          <w:spacing w:val="-6"/>
        </w:rPr>
        <w:t xml:space="preserve"> </w:t>
      </w:r>
      <w:r>
        <w:t>Further</w:t>
      </w:r>
      <w:r>
        <w:rPr>
          <w:spacing w:val="-6"/>
        </w:rPr>
        <w:t xml:space="preserve"> </w:t>
      </w:r>
      <w:r>
        <w:t>Education</w:t>
      </w:r>
      <w:r>
        <w:rPr>
          <w:spacing w:val="-7"/>
        </w:rPr>
        <w:t xml:space="preserve"> </w:t>
      </w:r>
      <w:r>
        <w:t>Institutions</w:t>
      </w:r>
      <w:r>
        <w:rPr>
          <w:spacing w:val="-7"/>
        </w:rPr>
        <w:t xml:space="preserve"> </w:t>
      </w:r>
      <w:r>
        <w:t>across Ceredigion,</w:t>
      </w:r>
      <w:r>
        <w:rPr>
          <w:spacing w:val="-16"/>
        </w:rPr>
        <w:t xml:space="preserve"> </w:t>
      </w:r>
      <w:r>
        <w:t>Coleg</w:t>
      </w:r>
      <w:r>
        <w:rPr>
          <w:spacing w:val="-15"/>
        </w:rPr>
        <w:t xml:space="preserve"> </w:t>
      </w:r>
      <w:r>
        <w:t>Ceredigion</w:t>
      </w:r>
      <w:r>
        <w:rPr>
          <w:spacing w:val="-15"/>
        </w:rPr>
        <w:t xml:space="preserve"> </w:t>
      </w:r>
      <w:r>
        <w:t>is</w:t>
      </w:r>
      <w:r>
        <w:rPr>
          <w:spacing w:val="-14"/>
        </w:rPr>
        <w:t xml:space="preserve"> </w:t>
      </w:r>
      <w:r>
        <w:t>the</w:t>
      </w:r>
      <w:r>
        <w:rPr>
          <w:spacing w:val="-16"/>
        </w:rPr>
        <w:t xml:space="preserve"> </w:t>
      </w:r>
      <w:r>
        <w:t>largest</w:t>
      </w:r>
      <w:r>
        <w:rPr>
          <w:spacing w:val="-12"/>
        </w:rPr>
        <w:t xml:space="preserve"> </w:t>
      </w:r>
      <w:r>
        <w:t>provider</w:t>
      </w:r>
      <w:r>
        <w:rPr>
          <w:spacing w:val="-13"/>
        </w:rPr>
        <w:t xml:space="preserve"> </w:t>
      </w:r>
      <w:r>
        <w:t>of</w:t>
      </w:r>
      <w:r>
        <w:rPr>
          <w:spacing w:val="-13"/>
        </w:rPr>
        <w:t xml:space="preserve"> </w:t>
      </w:r>
      <w:r>
        <w:t>FE</w:t>
      </w:r>
      <w:r>
        <w:rPr>
          <w:spacing w:val="-16"/>
        </w:rPr>
        <w:t xml:space="preserve"> </w:t>
      </w:r>
      <w:r>
        <w:t>provision</w:t>
      </w:r>
      <w:r>
        <w:rPr>
          <w:spacing w:val="-14"/>
        </w:rPr>
        <w:t xml:space="preserve"> </w:t>
      </w:r>
      <w:r>
        <w:t>in</w:t>
      </w:r>
      <w:r>
        <w:rPr>
          <w:spacing w:val="-16"/>
        </w:rPr>
        <w:t xml:space="preserve"> </w:t>
      </w:r>
      <w:r>
        <w:t>Ceredigion</w:t>
      </w:r>
      <w:r>
        <w:rPr>
          <w:spacing w:val="-14"/>
        </w:rPr>
        <w:t xml:space="preserve"> </w:t>
      </w:r>
      <w:r>
        <w:t>with</w:t>
      </w:r>
      <w:r>
        <w:rPr>
          <w:spacing w:val="-15"/>
        </w:rPr>
        <w:t xml:space="preserve"> </w:t>
      </w:r>
      <w:r>
        <w:t>a</w:t>
      </w:r>
      <w:r>
        <w:rPr>
          <w:spacing w:val="-15"/>
        </w:rPr>
        <w:t xml:space="preserve"> </w:t>
      </w:r>
      <w:r>
        <w:t>broad curriculum base.</w:t>
      </w:r>
    </w:p>
    <w:p w14:paraId="18E93911" w14:textId="77777777" w:rsidR="00030F7D" w:rsidRDefault="00030F7D">
      <w:pPr>
        <w:pStyle w:val="BodyText"/>
        <w:spacing w:before="2"/>
        <w:ind w:left="0"/>
      </w:pPr>
    </w:p>
    <w:p w14:paraId="463F0F07" w14:textId="77777777" w:rsidR="00030F7D" w:rsidRDefault="0046415E">
      <w:pPr>
        <w:pStyle w:val="BodyText"/>
        <w:ind w:right="16"/>
        <w:jc w:val="both"/>
      </w:pPr>
      <w:r>
        <w:t>Based on two main sites of 8,800m</w:t>
      </w:r>
      <w:r>
        <w:rPr>
          <w:vertAlign w:val="superscript"/>
        </w:rPr>
        <w:t>2</w:t>
      </w:r>
      <w:r>
        <w:t>, with approximately 170 staff, of whom around 70 are employed on a full-time basis The College provides education and training to the local community,</w:t>
      </w:r>
      <w:r>
        <w:rPr>
          <w:spacing w:val="-12"/>
        </w:rPr>
        <w:t xml:space="preserve"> </w:t>
      </w:r>
      <w:r>
        <w:t>and</w:t>
      </w:r>
      <w:r>
        <w:rPr>
          <w:spacing w:val="-11"/>
        </w:rPr>
        <w:t xml:space="preserve"> </w:t>
      </w:r>
      <w:r>
        <w:t>has</w:t>
      </w:r>
      <w:r>
        <w:rPr>
          <w:spacing w:val="38"/>
        </w:rPr>
        <w:t xml:space="preserve"> </w:t>
      </w:r>
      <w:r>
        <w:t>an</w:t>
      </w:r>
      <w:r>
        <w:rPr>
          <w:spacing w:val="-14"/>
        </w:rPr>
        <w:t xml:space="preserve"> </w:t>
      </w:r>
      <w:r>
        <w:t>annual</w:t>
      </w:r>
      <w:r>
        <w:rPr>
          <w:spacing w:val="-12"/>
        </w:rPr>
        <w:t xml:space="preserve"> </w:t>
      </w:r>
      <w:r>
        <w:t>turnover</w:t>
      </w:r>
      <w:r>
        <w:rPr>
          <w:spacing w:val="-10"/>
        </w:rPr>
        <w:t xml:space="preserve"> </w:t>
      </w:r>
      <w:r>
        <w:t>of</w:t>
      </w:r>
      <w:r>
        <w:rPr>
          <w:spacing w:val="-10"/>
        </w:rPr>
        <w:t xml:space="preserve"> </w:t>
      </w:r>
      <w:r>
        <w:t>£6.5m.</w:t>
      </w:r>
      <w:r>
        <w:rPr>
          <w:spacing w:val="40"/>
        </w:rPr>
        <w:t xml:space="preserve"> </w:t>
      </w:r>
      <w:r>
        <w:t>For</w:t>
      </w:r>
      <w:r>
        <w:rPr>
          <w:spacing w:val="-12"/>
        </w:rPr>
        <w:t xml:space="preserve"> </w:t>
      </w:r>
      <w:r>
        <w:t>the</w:t>
      </w:r>
      <w:r>
        <w:rPr>
          <w:spacing w:val="-11"/>
        </w:rPr>
        <w:t xml:space="preserve"> </w:t>
      </w:r>
      <w:r>
        <w:t>academic</w:t>
      </w:r>
      <w:r>
        <w:rPr>
          <w:spacing w:val="-11"/>
        </w:rPr>
        <w:t xml:space="preserve"> </w:t>
      </w:r>
      <w:r>
        <w:t>year</w:t>
      </w:r>
      <w:r>
        <w:rPr>
          <w:spacing w:val="-12"/>
        </w:rPr>
        <w:t xml:space="preserve"> </w:t>
      </w:r>
      <w:r>
        <w:t>2023/24</w:t>
      </w:r>
      <w:r>
        <w:rPr>
          <w:spacing w:val="-11"/>
        </w:rPr>
        <w:t xml:space="preserve"> </w:t>
      </w:r>
      <w:r>
        <w:t>there</w:t>
      </w:r>
      <w:r>
        <w:rPr>
          <w:spacing w:val="-11"/>
        </w:rPr>
        <w:t xml:space="preserve"> </w:t>
      </w:r>
      <w:r>
        <w:t>were 1,300 learners at the college.</w:t>
      </w:r>
    </w:p>
    <w:p w14:paraId="7C304ED0" w14:textId="77777777" w:rsidR="00030F7D" w:rsidRDefault="0046415E">
      <w:pPr>
        <w:pStyle w:val="Heading1"/>
        <w:numPr>
          <w:ilvl w:val="0"/>
          <w:numId w:val="3"/>
        </w:numPr>
        <w:tabs>
          <w:tab w:val="left" w:pos="380"/>
        </w:tabs>
        <w:spacing w:before="252"/>
        <w:ind w:left="380" w:hanging="358"/>
      </w:pPr>
      <w:r>
        <w:t>Supply</w:t>
      </w:r>
      <w:r>
        <w:rPr>
          <w:spacing w:val="-3"/>
        </w:rPr>
        <w:t xml:space="preserve"> </w:t>
      </w:r>
      <w:r>
        <w:rPr>
          <w:spacing w:val="-2"/>
        </w:rPr>
        <w:t>Chains</w:t>
      </w:r>
    </w:p>
    <w:p w14:paraId="644C8882" w14:textId="77777777" w:rsidR="00030F7D" w:rsidRDefault="00030F7D">
      <w:pPr>
        <w:pStyle w:val="BodyText"/>
        <w:ind w:left="0"/>
        <w:rPr>
          <w:b/>
        </w:rPr>
      </w:pPr>
    </w:p>
    <w:p w14:paraId="671DC24F" w14:textId="77777777" w:rsidR="00030F7D" w:rsidRDefault="0046415E">
      <w:pPr>
        <w:pStyle w:val="BodyText"/>
        <w:spacing w:before="1"/>
        <w:ind w:right="19"/>
        <w:jc w:val="both"/>
      </w:pPr>
      <w:r>
        <w:t>The</w:t>
      </w:r>
      <w:r>
        <w:rPr>
          <w:spacing w:val="-2"/>
        </w:rPr>
        <w:t xml:space="preserve"> </w:t>
      </w:r>
      <w:r>
        <w:t>UWTSD</w:t>
      </w:r>
      <w:r>
        <w:rPr>
          <w:spacing w:val="-2"/>
        </w:rPr>
        <w:t xml:space="preserve"> </w:t>
      </w:r>
      <w:r>
        <w:t>Group</w:t>
      </w:r>
      <w:r>
        <w:rPr>
          <w:spacing w:val="-2"/>
        </w:rPr>
        <w:t xml:space="preserve"> </w:t>
      </w:r>
      <w:r>
        <w:t>purchases</w:t>
      </w:r>
      <w:r>
        <w:rPr>
          <w:spacing w:val="-1"/>
        </w:rPr>
        <w:t xml:space="preserve"> </w:t>
      </w:r>
      <w:r>
        <w:t>many</w:t>
      </w:r>
      <w:r>
        <w:rPr>
          <w:spacing w:val="-1"/>
        </w:rPr>
        <w:t xml:space="preserve"> </w:t>
      </w:r>
      <w:r>
        <w:t>of its</w:t>
      </w:r>
      <w:r>
        <w:rPr>
          <w:spacing w:val="-1"/>
        </w:rPr>
        <w:t xml:space="preserve"> </w:t>
      </w:r>
      <w:r>
        <w:t>goods</w:t>
      </w:r>
      <w:r>
        <w:rPr>
          <w:spacing w:val="-4"/>
        </w:rPr>
        <w:t xml:space="preserve"> </w:t>
      </w:r>
      <w:r>
        <w:t>and</w:t>
      </w:r>
      <w:r>
        <w:rPr>
          <w:spacing w:val="-2"/>
        </w:rPr>
        <w:t xml:space="preserve"> </w:t>
      </w:r>
      <w:r>
        <w:t>services</w:t>
      </w:r>
      <w:r>
        <w:rPr>
          <w:spacing w:val="-4"/>
        </w:rPr>
        <w:t xml:space="preserve"> </w:t>
      </w:r>
      <w:r>
        <w:t>from public</w:t>
      </w:r>
      <w:r>
        <w:rPr>
          <w:spacing w:val="-1"/>
        </w:rPr>
        <w:t xml:space="preserve"> </w:t>
      </w:r>
      <w:r>
        <w:t>sector purchasing consortia.</w:t>
      </w:r>
      <w:r>
        <w:rPr>
          <w:spacing w:val="40"/>
        </w:rPr>
        <w:t xml:space="preserve"> </w:t>
      </w:r>
      <w:r>
        <w:t>The principal consortia are:</w:t>
      </w:r>
    </w:p>
    <w:p w14:paraId="7BB43DCB" w14:textId="77777777" w:rsidR="00030F7D" w:rsidRDefault="0046415E">
      <w:pPr>
        <w:pStyle w:val="ListParagraph"/>
        <w:numPr>
          <w:ilvl w:val="1"/>
          <w:numId w:val="3"/>
        </w:numPr>
        <w:tabs>
          <w:tab w:val="left" w:pos="742"/>
        </w:tabs>
        <w:spacing w:before="251" w:line="269" w:lineRule="exact"/>
        <w:ind w:hanging="360"/>
      </w:pPr>
      <w:r>
        <w:t>National</w:t>
      </w:r>
      <w:r>
        <w:rPr>
          <w:spacing w:val="-8"/>
        </w:rPr>
        <w:t xml:space="preserve"> </w:t>
      </w:r>
      <w:r>
        <w:t>Procurement</w:t>
      </w:r>
      <w:r>
        <w:rPr>
          <w:spacing w:val="-7"/>
        </w:rPr>
        <w:t xml:space="preserve"> </w:t>
      </w:r>
      <w:r>
        <w:t>Service</w:t>
      </w:r>
      <w:r>
        <w:rPr>
          <w:spacing w:val="-7"/>
        </w:rPr>
        <w:t xml:space="preserve"> </w:t>
      </w:r>
      <w:r>
        <w:rPr>
          <w:spacing w:val="-2"/>
        </w:rPr>
        <w:t>(NPS);</w:t>
      </w:r>
    </w:p>
    <w:p w14:paraId="4CB38091" w14:textId="77777777" w:rsidR="00030F7D" w:rsidRDefault="0046415E">
      <w:pPr>
        <w:pStyle w:val="ListParagraph"/>
        <w:numPr>
          <w:ilvl w:val="1"/>
          <w:numId w:val="3"/>
        </w:numPr>
        <w:tabs>
          <w:tab w:val="left" w:pos="742"/>
        </w:tabs>
        <w:spacing w:line="269" w:lineRule="exact"/>
        <w:ind w:hanging="360"/>
      </w:pPr>
      <w:r>
        <w:t>Higher</w:t>
      </w:r>
      <w:r>
        <w:rPr>
          <w:spacing w:val="-7"/>
        </w:rPr>
        <w:t xml:space="preserve"> </w:t>
      </w:r>
      <w:r>
        <w:t>Education</w:t>
      </w:r>
      <w:r>
        <w:rPr>
          <w:spacing w:val="-7"/>
        </w:rPr>
        <w:t xml:space="preserve"> </w:t>
      </w:r>
      <w:r>
        <w:t>Purchasing</w:t>
      </w:r>
      <w:r>
        <w:rPr>
          <w:spacing w:val="-6"/>
        </w:rPr>
        <w:t xml:space="preserve"> </w:t>
      </w:r>
      <w:r>
        <w:t>Consortium</w:t>
      </w:r>
      <w:r>
        <w:rPr>
          <w:spacing w:val="-8"/>
        </w:rPr>
        <w:t xml:space="preserve"> </w:t>
      </w:r>
      <w:r>
        <w:t>for</w:t>
      </w:r>
      <w:r>
        <w:rPr>
          <w:spacing w:val="-7"/>
        </w:rPr>
        <w:t xml:space="preserve"> </w:t>
      </w:r>
      <w:r>
        <w:t>Wales</w:t>
      </w:r>
      <w:r>
        <w:rPr>
          <w:spacing w:val="-5"/>
        </w:rPr>
        <w:t xml:space="preserve"> </w:t>
      </w:r>
      <w:r>
        <w:rPr>
          <w:spacing w:val="-2"/>
        </w:rPr>
        <w:t>(HEPCW);</w:t>
      </w:r>
    </w:p>
    <w:p w14:paraId="1D582334" w14:textId="77777777" w:rsidR="00030F7D" w:rsidRDefault="0046415E">
      <w:pPr>
        <w:pStyle w:val="ListParagraph"/>
        <w:numPr>
          <w:ilvl w:val="1"/>
          <w:numId w:val="3"/>
        </w:numPr>
        <w:tabs>
          <w:tab w:val="left" w:pos="743"/>
        </w:tabs>
        <w:spacing w:line="268" w:lineRule="exact"/>
        <w:ind w:left="743"/>
      </w:pPr>
      <w:r>
        <w:t>Crescent</w:t>
      </w:r>
      <w:r>
        <w:rPr>
          <w:spacing w:val="-7"/>
        </w:rPr>
        <w:t xml:space="preserve"> </w:t>
      </w:r>
      <w:r>
        <w:t>Purchasing</w:t>
      </w:r>
      <w:r>
        <w:rPr>
          <w:spacing w:val="-8"/>
        </w:rPr>
        <w:t xml:space="preserve"> </w:t>
      </w:r>
      <w:r>
        <w:t>Consortium</w:t>
      </w:r>
      <w:r>
        <w:rPr>
          <w:spacing w:val="-7"/>
        </w:rPr>
        <w:t xml:space="preserve"> </w:t>
      </w:r>
      <w:r>
        <w:rPr>
          <w:spacing w:val="-2"/>
        </w:rPr>
        <w:t>(CPC);</w:t>
      </w:r>
    </w:p>
    <w:p w14:paraId="594B4447" w14:textId="77777777" w:rsidR="00030F7D" w:rsidRDefault="0046415E">
      <w:pPr>
        <w:pStyle w:val="ListParagraph"/>
        <w:numPr>
          <w:ilvl w:val="1"/>
          <w:numId w:val="3"/>
        </w:numPr>
        <w:tabs>
          <w:tab w:val="left" w:pos="743"/>
        </w:tabs>
        <w:spacing w:line="268" w:lineRule="exact"/>
        <w:ind w:left="743" w:hanging="360"/>
      </w:pPr>
      <w:r>
        <w:t>Crown</w:t>
      </w:r>
      <w:r>
        <w:rPr>
          <w:spacing w:val="-7"/>
        </w:rPr>
        <w:t xml:space="preserve"> </w:t>
      </w:r>
      <w:r>
        <w:t>Commercial</w:t>
      </w:r>
      <w:r>
        <w:rPr>
          <w:spacing w:val="-7"/>
        </w:rPr>
        <w:t xml:space="preserve"> </w:t>
      </w:r>
      <w:r>
        <w:t>Services</w:t>
      </w:r>
      <w:r>
        <w:rPr>
          <w:spacing w:val="-6"/>
        </w:rPr>
        <w:t xml:space="preserve"> </w:t>
      </w:r>
      <w:r>
        <w:rPr>
          <w:spacing w:val="-2"/>
        </w:rPr>
        <w:t>(CCS).</w:t>
      </w:r>
    </w:p>
    <w:p w14:paraId="37872F16" w14:textId="77777777" w:rsidR="00030F7D" w:rsidRDefault="0046415E">
      <w:pPr>
        <w:pStyle w:val="BodyText"/>
        <w:spacing w:before="252"/>
        <w:ind w:left="23" w:right="18"/>
        <w:jc w:val="both"/>
      </w:pPr>
      <w:r>
        <w:t>The</w:t>
      </w:r>
      <w:r>
        <w:rPr>
          <w:spacing w:val="-9"/>
        </w:rPr>
        <w:t xml:space="preserve"> </w:t>
      </w:r>
      <w:r>
        <w:t>UWTSD</w:t>
      </w:r>
      <w:r>
        <w:rPr>
          <w:spacing w:val="-14"/>
        </w:rPr>
        <w:t xml:space="preserve"> </w:t>
      </w:r>
      <w:r>
        <w:t>Group</w:t>
      </w:r>
      <w:r>
        <w:rPr>
          <w:spacing w:val="-11"/>
        </w:rPr>
        <w:t xml:space="preserve"> </w:t>
      </w:r>
      <w:r>
        <w:t>and</w:t>
      </w:r>
      <w:r>
        <w:rPr>
          <w:spacing w:val="-14"/>
        </w:rPr>
        <w:t xml:space="preserve"> </w:t>
      </w:r>
      <w:r>
        <w:t>the</w:t>
      </w:r>
      <w:r>
        <w:rPr>
          <w:spacing w:val="-9"/>
        </w:rPr>
        <w:t xml:space="preserve"> </w:t>
      </w:r>
      <w:r>
        <w:t>consortia</w:t>
      </w:r>
      <w:r>
        <w:rPr>
          <w:spacing w:val="-11"/>
        </w:rPr>
        <w:t xml:space="preserve"> </w:t>
      </w:r>
      <w:r>
        <w:t>are</w:t>
      </w:r>
      <w:r>
        <w:rPr>
          <w:spacing w:val="-11"/>
        </w:rPr>
        <w:t xml:space="preserve"> </w:t>
      </w:r>
      <w:r>
        <w:t>developing</w:t>
      </w:r>
      <w:r>
        <w:rPr>
          <w:spacing w:val="-9"/>
        </w:rPr>
        <w:t xml:space="preserve"> </w:t>
      </w:r>
      <w:r>
        <w:t>processes</w:t>
      </w:r>
      <w:r>
        <w:rPr>
          <w:spacing w:val="-13"/>
        </w:rPr>
        <w:t xml:space="preserve"> </w:t>
      </w:r>
      <w:r>
        <w:t>to</w:t>
      </w:r>
      <w:r>
        <w:rPr>
          <w:spacing w:val="-11"/>
        </w:rPr>
        <w:t xml:space="preserve"> </w:t>
      </w:r>
      <w:r>
        <w:t>manage</w:t>
      </w:r>
      <w:r>
        <w:rPr>
          <w:spacing w:val="-12"/>
        </w:rPr>
        <w:t xml:space="preserve"> </w:t>
      </w:r>
      <w:r>
        <w:t>supply</w:t>
      </w:r>
      <w:r>
        <w:rPr>
          <w:spacing w:val="-8"/>
        </w:rPr>
        <w:t xml:space="preserve"> </w:t>
      </w:r>
      <w:r>
        <w:t>chain</w:t>
      </w:r>
      <w:r>
        <w:rPr>
          <w:spacing w:val="-11"/>
        </w:rPr>
        <w:t xml:space="preserve"> </w:t>
      </w:r>
      <w:r>
        <w:t>risks relating to slavery and human trafficking.</w:t>
      </w:r>
    </w:p>
    <w:p w14:paraId="582629EB" w14:textId="77777777" w:rsidR="00030F7D" w:rsidRDefault="0046415E">
      <w:pPr>
        <w:pStyle w:val="BodyText"/>
        <w:spacing w:before="252"/>
        <w:ind w:left="23" w:right="21"/>
        <w:jc w:val="both"/>
      </w:pPr>
      <w:r>
        <w:t>The</w:t>
      </w:r>
      <w:r>
        <w:rPr>
          <w:spacing w:val="-16"/>
        </w:rPr>
        <w:t xml:space="preserve"> </w:t>
      </w:r>
      <w:r>
        <w:t>joint</w:t>
      </w:r>
      <w:r>
        <w:rPr>
          <w:spacing w:val="-15"/>
        </w:rPr>
        <w:t xml:space="preserve"> </w:t>
      </w:r>
      <w:r>
        <w:t>contracting</w:t>
      </w:r>
      <w:r>
        <w:rPr>
          <w:spacing w:val="-15"/>
        </w:rPr>
        <w:t xml:space="preserve"> </w:t>
      </w:r>
      <w:proofErr w:type="spellStart"/>
      <w:r>
        <w:t>programme</w:t>
      </w:r>
      <w:proofErr w:type="spellEnd"/>
      <w:r>
        <w:rPr>
          <w:spacing w:val="-16"/>
        </w:rPr>
        <w:t xml:space="preserve"> </w:t>
      </w:r>
      <w:r>
        <w:t>provides</w:t>
      </w:r>
      <w:r>
        <w:rPr>
          <w:spacing w:val="-15"/>
        </w:rPr>
        <w:t xml:space="preserve"> </w:t>
      </w:r>
      <w:r>
        <w:t>a</w:t>
      </w:r>
      <w:r>
        <w:rPr>
          <w:spacing w:val="-15"/>
        </w:rPr>
        <w:t xml:space="preserve"> </w:t>
      </w:r>
      <w:r>
        <w:t>comprehensive</w:t>
      </w:r>
      <w:r>
        <w:rPr>
          <w:spacing w:val="-15"/>
        </w:rPr>
        <w:t xml:space="preserve"> </w:t>
      </w:r>
      <w:r>
        <w:t>and</w:t>
      </w:r>
      <w:r>
        <w:rPr>
          <w:spacing w:val="-16"/>
        </w:rPr>
        <w:t xml:space="preserve"> </w:t>
      </w:r>
      <w:r>
        <w:t>mature</w:t>
      </w:r>
      <w:r>
        <w:rPr>
          <w:spacing w:val="-15"/>
        </w:rPr>
        <w:t xml:space="preserve"> </w:t>
      </w:r>
      <w:r>
        <w:t>collaborative</w:t>
      </w:r>
      <w:r>
        <w:rPr>
          <w:spacing w:val="-15"/>
        </w:rPr>
        <w:t xml:space="preserve"> </w:t>
      </w:r>
      <w:r>
        <w:t>portfolio, which includes some of the high risk categories.</w:t>
      </w:r>
    </w:p>
    <w:p w14:paraId="4B230EC9" w14:textId="77777777" w:rsidR="00030F7D" w:rsidRDefault="0046415E">
      <w:pPr>
        <w:pStyle w:val="BodyText"/>
        <w:spacing w:before="253"/>
        <w:ind w:left="23" w:right="15" w:hanging="1"/>
        <w:jc w:val="both"/>
      </w:pPr>
      <w:r>
        <w:t>Many</w:t>
      </w:r>
      <w:r>
        <w:rPr>
          <w:spacing w:val="-16"/>
        </w:rPr>
        <w:t xml:space="preserve"> </w:t>
      </w:r>
      <w:r>
        <w:t>of</w:t>
      </w:r>
      <w:r>
        <w:rPr>
          <w:spacing w:val="-15"/>
        </w:rPr>
        <w:t xml:space="preserve"> </w:t>
      </w:r>
      <w:r>
        <w:t>UWTSD</w:t>
      </w:r>
      <w:r>
        <w:rPr>
          <w:spacing w:val="-15"/>
        </w:rPr>
        <w:t xml:space="preserve"> </w:t>
      </w:r>
      <w:r>
        <w:t>Group’s</w:t>
      </w:r>
      <w:r>
        <w:rPr>
          <w:spacing w:val="-16"/>
        </w:rPr>
        <w:t xml:space="preserve"> </w:t>
      </w:r>
      <w:r>
        <w:t>suppliers</w:t>
      </w:r>
      <w:r>
        <w:rPr>
          <w:spacing w:val="-15"/>
        </w:rPr>
        <w:t xml:space="preserve"> </w:t>
      </w:r>
      <w:r>
        <w:t>in</w:t>
      </w:r>
      <w:r>
        <w:rPr>
          <w:spacing w:val="-15"/>
        </w:rPr>
        <w:t xml:space="preserve"> </w:t>
      </w:r>
      <w:r>
        <w:t>these</w:t>
      </w:r>
      <w:r>
        <w:rPr>
          <w:spacing w:val="-15"/>
        </w:rPr>
        <w:t xml:space="preserve"> </w:t>
      </w:r>
      <w:r>
        <w:t>higher-risk</w:t>
      </w:r>
      <w:r>
        <w:rPr>
          <w:spacing w:val="-16"/>
        </w:rPr>
        <w:t xml:space="preserve"> </w:t>
      </w:r>
      <w:r>
        <w:t>categories</w:t>
      </w:r>
      <w:r>
        <w:rPr>
          <w:spacing w:val="-15"/>
        </w:rPr>
        <w:t xml:space="preserve"> </w:t>
      </w:r>
      <w:r>
        <w:t>have</w:t>
      </w:r>
      <w:r>
        <w:rPr>
          <w:spacing w:val="-15"/>
        </w:rPr>
        <w:t xml:space="preserve"> </w:t>
      </w:r>
      <w:r>
        <w:t>committed</w:t>
      </w:r>
      <w:r>
        <w:rPr>
          <w:spacing w:val="-16"/>
        </w:rPr>
        <w:t xml:space="preserve"> </w:t>
      </w:r>
      <w:r>
        <w:t>to</w:t>
      </w:r>
      <w:r>
        <w:rPr>
          <w:spacing w:val="-15"/>
        </w:rPr>
        <w:t xml:space="preserve"> </w:t>
      </w:r>
      <w:r>
        <w:t>the</w:t>
      </w:r>
      <w:r>
        <w:rPr>
          <w:spacing w:val="-15"/>
        </w:rPr>
        <w:t xml:space="preserve"> </w:t>
      </w:r>
      <w:r>
        <w:t>Base Code of the Ethical Trading Initiative</w:t>
      </w:r>
      <w:r>
        <w:rPr>
          <w:spacing w:val="-2"/>
        </w:rPr>
        <w:t xml:space="preserve"> </w:t>
      </w:r>
      <w:r>
        <w:t>(ETI) and</w:t>
      </w:r>
      <w:r>
        <w:rPr>
          <w:spacing w:val="-2"/>
        </w:rPr>
        <w:t xml:space="preserve"> </w:t>
      </w:r>
      <w:r>
        <w:t>the UK Universities Purchasing Consortia are working to persuade the remaining suppliers in these categories to join them. The ETI Base Code is founded on</w:t>
      </w:r>
      <w:r>
        <w:rPr>
          <w:spacing w:val="-2"/>
        </w:rPr>
        <w:t xml:space="preserve"> </w:t>
      </w:r>
      <w:r>
        <w:t>the conventions of the</w:t>
      </w:r>
      <w:r>
        <w:rPr>
          <w:spacing w:val="-2"/>
        </w:rPr>
        <w:t xml:space="preserve"> </w:t>
      </w:r>
      <w:r>
        <w:t xml:space="preserve">International </w:t>
      </w:r>
      <w:proofErr w:type="spellStart"/>
      <w:r>
        <w:t>Labour</w:t>
      </w:r>
      <w:proofErr w:type="spellEnd"/>
      <w:r>
        <w:t xml:space="preserve"> </w:t>
      </w:r>
      <w:proofErr w:type="spellStart"/>
      <w:r>
        <w:t>Organisation</w:t>
      </w:r>
      <w:proofErr w:type="spellEnd"/>
      <w:r>
        <w:t xml:space="preserve"> (ILO) and is an internationally </w:t>
      </w:r>
      <w:proofErr w:type="spellStart"/>
      <w:r>
        <w:t>recognised</w:t>
      </w:r>
      <w:proofErr w:type="spellEnd"/>
      <w:r>
        <w:t xml:space="preserve"> code of </w:t>
      </w:r>
      <w:proofErr w:type="spellStart"/>
      <w:r>
        <w:t>labour</w:t>
      </w:r>
      <w:proofErr w:type="spellEnd"/>
      <w:r>
        <w:t xml:space="preserve"> practice, requiring that:</w:t>
      </w:r>
    </w:p>
    <w:p w14:paraId="1AFB1CDF" w14:textId="77777777" w:rsidR="00030F7D" w:rsidRDefault="00030F7D">
      <w:pPr>
        <w:pStyle w:val="BodyText"/>
        <w:ind w:left="0"/>
      </w:pPr>
    </w:p>
    <w:p w14:paraId="2E8F6769" w14:textId="77777777" w:rsidR="00030F7D" w:rsidRDefault="0046415E">
      <w:pPr>
        <w:pStyle w:val="ListParagraph"/>
        <w:numPr>
          <w:ilvl w:val="0"/>
          <w:numId w:val="2"/>
        </w:numPr>
        <w:tabs>
          <w:tab w:val="left" w:pos="989"/>
        </w:tabs>
        <w:spacing w:before="1" w:line="252" w:lineRule="exact"/>
        <w:ind w:left="989" w:hanging="246"/>
      </w:pPr>
      <w:r>
        <w:t>Employment</w:t>
      </w:r>
      <w:r>
        <w:rPr>
          <w:spacing w:val="-4"/>
        </w:rPr>
        <w:t xml:space="preserve"> </w:t>
      </w:r>
      <w:r>
        <w:t>is</w:t>
      </w:r>
      <w:r>
        <w:rPr>
          <w:spacing w:val="-8"/>
        </w:rPr>
        <w:t xml:space="preserve"> </w:t>
      </w:r>
      <w:r>
        <w:t>freely</w:t>
      </w:r>
      <w:r>
        <w:rPr>
          <w:spacing w:val="-9"/>
        </w:rPr>
        <w:t xml:space="preserve"> </w:t>
      </w:r>
      <w:r>
        <w:rPr>
          <w:spacing w:val="-2"/>
        </w:rPr>
        <w:t>chosen;</w:t>
      </w:r>
    </w:p>
    <w:p w14:paraId="4E7EFD29" w14:textId="77777777" w:rsidR="00030F7D" w:rsidRDefault="0046415E">
      <w:pPr>
        <w:pStyle w:val="ListParagraph"/>
        <w:numPr>
          <w:ilvl w:val="0"/>
          <w:numId w:val="2"/>
        </w:numPr>
        <w:tabs>
          <w:tab w:val="left" w:pos="989"/>
        </w:tabs>
        <w:spacing w:line="252" w:lineRule="exact"/>
        <w:ind w:left="989" w:hanging="246"/>
      </w:pPr>
      <w:r>
        <w:t>Freedom</w:t>
      </w:r>
      <w:r>
        <w:rPr>
          <w:spacing w:val="-8"/>
        </w:rPr>
        <w:t xml:space="preserve"> </w:t>
      </w:r>
      <w:r>
        <w:t>of</w:t>
      </w:r>
      <w:r>
        <w:rPr>
          <w:spacing w:val="-4"/>
        </w:rPr>
        <w:t xml:space="preserve"> </w:t>
      </w:r>
      <w:r>
        <w:t>association</w:t>
      </w:r>
      <w:r>
        <w:rPr>
          <w:spacing w:val="-5"/>
        </w:rPr>
        <w:t xml:space="preserve"> </w:t>
      </w:r>
      <w:r>
        <w:t>and</w:t>
      </w:r>
      <w:r>
        <w:rPr>
          <w:spacing w:val="-6"/>
        </w:rPr>
        <w:t xml:space="preserve"> </w:t>
      </w:r>
      <w:r>
        <w:t>the</w:t>
      </w:r>
      <w:r>
        <w:rPr>
          <w:spacing w:val="-6"/>
        </w:rPr>
        <w:t xml:space="preserve"> </w:t>
      </w:r>
      <w:r>
        <w:t>right</w:t>
      </w:r>
      <w:r>
        <w:rPr>
          <w:spacing w:val="-5"/>
        </w:rPr>
        <w:t xml:space="preserve"> </w:t>
      </w:r>
      <w:r>
        <w:t>to</w:t>
      </w:r>
      <w:r>
        <w:rPr>
          <w:spacing w:val="-7"/>
        </w:rPr>
        <w:t xml:space="preserve"> </w:t>
      </w:r>
      <w:r>
        <w:t>collective</w:t>
      </w:r>
      <w:r>
        <w:rPr>
          <w:spacing w:val="-4"/>
        </w:rPr>
        <w:t xml:space="preserve"> </w:t>
      </w:r>
      <w:r>
        <w:t>bargaining</w:t>
      </w:r>
      <w:r>
        <w:rPr>
          <w:spacing w:val="-4"/>
        </w:rPr>
        <w:t xml:space="preserve"> </w:t>
      </w:r>
      <w:r>
        <w:t>are</w:t>
      </w:r>
      <w:r>
        <w:rPr>
          <w:spacing w:val="-6"/>
        </w:rPr>
        <w:t xml:space="preserve"> </w:t>
      </w:r>
      <w:r>
        <w:rPr>
          <w:spacing w:val="-2"/>
        </w:rPr>
        <w:t>respected;</w:t>
      </w:r>
    </w:p>
    <w:p w14:paraId="78C2FBD0" w14:textId="77777777" w:rsidR="00030F7D" w:rsidRDefault="0046415E">
      <w:pPr>
        <w:pStyle w:val="ListParagraph"/>
        <w:numPr>
          <w:ilvl w:val="0"/>
          <w:numId w:val="2"/>
        </w:numPr>
        <w:tabs>
          <w:tab w:val="left" w:pos="986"/>
        </w:tabs>
        <w:spacing w:line="252" w:lineRule="exact"/>
        <w:ind w:left="986" w:hanging="243"/>
      </w:pPr>
      <w:r>
        <w:t>Working</w:t>
      </w:r>
      <w:r>
        <w:rPr>
          <w:spacing w:val="-6"/>
        </w:rPr>
        <w:t xml:space="preserve"> </w:t>
      </w:r>
      <w:r>
        <w:t>conditions</w:t>
      </w:r>
      <w:r>
        <w:rPr>
          <w:spacing w:val="-3"/>
        </w:rPr>
        <w:t xml:space="preserve"> </w:t>
      </w:r>
      <w:r>
        <w:t>are</w:t>
      </w:r>
      <w:r>
        <w:rPr>
          <w:spacing w:val="-4"/>
        </w:rPr>
        <w:t xml:space="preserve"> </w:t>
      </w:r>
      <w:r>
        <w:t>safe</w:t>
      </w:r>
      <w:r>
        <w:rPr>
          <w:spacing w:val="-6"/>
        </w:rPr>
        <w:t xml:space="preserve"> </w:t>
      </w:r>
      <w:r>
        <w:t>and</w:t>
      </w:r>
      <w:r>
        <w:rPr>
          <w:spacing w:val="-3"/>
        </w:rPr>
        <w:t xml:space="preserve"> </w:t>
      </w:r>
      <w:r>
        <w:rPr>
          <w:spacing w:val="-2"/>
        </w:rPr>
        <w:t>hygienic;</w:t>
      </w:r>
    </w:p>
    <w:p w14:paraId="6B43464F" w14:textId="77777777" w:rsidR="00030F7D" w:rsidRDefault="0046415E">
      <w:pPr>
        <w:pStyle w:val="ListParagraph"/>
        <w:numPr>
          <w:ilvl w:val="0"/>
          <w:numId w:val="2"/>
        </w:numPr>
        <w:tabs>
          <w:tab w:val="left" w:pos="989"/>
        </w:tabs>
        <w:spacing w:before="1" w:line="252" w:lineRule="exact"/>
        <w:ind w:left="989" w:hanging="246"/>
      </w:pPr>
      <w:r>
        <w:t>Child</w:t>
      </w:r>
      <w:r>
        <w:rPr>
          <w:spacing w:val="-5"/>
        </w:rPr>
        <w:t xml:space="preserve"> </w:t>
      </w:r>
      <w:proofErr w:type="spellStart"/>
      <w:r>
        <w:t>labour</w:t>
      </w:r>
      <w:proofErr w:type="spellEnd"/>
      <w:r>
        <w:rPr>
          <w:spacing w:val="-4"/>
        </w:rPr>
        <w:t xml:space="preserve"> </w:t>
      </w:r>
      <w:r>
        <w:t>shall</w:t>
      </w:r>
      <w:r>
        <w:rPr>
          <w:spacing w:val="-5"/>
        </w:rPr>
        <w:t xml:space="preserve"> </w:t>
      </w:r>
      <w:r>
        <w:t>not</w:t>
      </w:r>
      <w:r>
        <w:rPr>
          <w:spacing w:val="-4"/>
        </w:rPr>
        <w:t xml:space="preserve"> </w:t>
      </w:r>
      <w:r>
        <w:t>be</w:t>
      </w:r>
      <w:r>
        <w:rPr>
          <w:spacing w:val="-4"/>
        </w:rPr>
        <w:t xml:space="preserve"> </w:t>
      </w:r>
      <w:r>
        <w:rPr>
          <w:spacing w:val="-2"/>
        </w:rPr>
        <w:t>used;</w:t>
      </w:r>
    </w:p>
    <w:p w14:paraId="0EED2656" w14:textId="77777777" w:rsidR="00030F7D" w:rsidRDefault="0046415E">
      <w:pPr>
        <w:pStyle w:val="ListParagraph"/>
        <w:numPr>
          <w:ilvl w:val="0"/>
          <w:numId w:val="2"/>
        </w:numPr>
        <w:tabs>
          <w:tab w:val="left" w:pos="989"/>
        </w:tabs>
        <w:spacing w:line="252" w:lineRule="exact"/>
        <w:ind w:left="989" w:hanging="246"/>
      </w:pPr>
      <w:r>
        <w:t>Living</w:t>
      </w:r>
      <w:r>
        <w:rPr>
          <w:spacing w:val="-5"/>
        </w:rPr>
        <w:t xml:space="preserve"> </w:t>
      </w:r>
      <w:r>
        <w:t>wages</w:t>
      </w:r>
      <w:r>
        <w:rPr>
          <w:spacing w:val="-6"/>
        </w:rPr>
        <w:t xml:space="preserve"> </w:t>
      </w:r>
      <w:r>
        <w:t>are</w:t>
      </w:r>
      <w:r>
        <w:rPr>
          <w:spacing w:val="-5"/>
        </w:rPr>
        <w:t xml:space="preserve"> </w:t>
      </w:r>
      <w:r>
        <w:rPr>
          <w:spacing w:val="-2"/>
        </w:rPr>
        <w:t>paid;</w:t>
      </w:r>
    </w:p>
    <w:p w14:paraId="3AE4586E" w14:textId="77777777" w:rsidR="00030F7D" w:rsidRDefault="0046415E">
      <w:pPr>
        <w:pStyle w:val="ListParagraph"/>
        <w:numPr>
          <w:ilvl w:val="0"/>
          <w:numId w:val="2"/>
        </w:numPr>
        <w:tabs>
          <w:tab w:val="left" w:pos="986"/>
        </w:tabs>
        <w:spacing w:before="1" w:line="252" w:lineRule="exact"/>
        <w:ind w:left="986" w:hanging="243"/>
      </w:pPr>
      <w:r>
        <w:t>Working</w:t>
      </w:r>
      <w:r>
        <w:rPr>
          <w:spacing w:val="-4"/>
        </w:rPr>
        <w:t xml:space="preserve"> </w:t>
      </w:r>
      <w:r>
        <w:t>hours</w:t>
      </w:r>
      <w:r>
        <w:rPr>
          <w:spacing w:val="-4"/>
        </w:rPr>
        <w:t xml:space="preserve"> </w:t>
      </w:r>
      <w:r>
        <w:t>are</w:t>
      </w:r>
      <w:r>
        <w:rPr>
          <w:spacing w:val="-5"/>
        </w:rPr>
        <w:t xml:space="preserve"> </w:t>
      </w:r>
      <w:r>
        <w:t>not</w:t>
      </w:r>
      <w:r>
        <w:rPr>
          <w:spacing w:val="-3"/>
        </w:rPr>
        <w:t xml:space="preserve"> </w:t>
      </w:r>
      <w:r>
        <w:rPr>
          <w:spacing w:val="-2"/>
        </w:rPr>
        <w:t>excessive;</w:t>
      </w:r>
    </w:p>
    <w:p w14:paraId="65214DB9" w14:textId="77777777" w:rsidR="00030F7D" w:rsidRDefault="0046415E">
      <w:pPr>
        <w:pStyle w:val="ListParagraph"/>
        <w:numPr>
          <w:ilvl w:val="0"/>
          <w:numId w:val="2"/>
        </w:numPr>
        <w:tabs>
          <w:tab w:val="left" w:pos="989"/>
        </w:tabs>
        <w:spacing w:line="252" w:lineRule="exact"/>
        <w:ind w:left="989" w:hanging="246"/>
      </w:pPr>
      <w:r>
        <w:t>No</w:t>
      </w:r>
      <w:r>
        <w:rPr>
          <w:spacing w:val="-7"/>
        </w:rPr>
        <w:t xml:space="preserve"> </w:t>
      </w:r>
      <w:r>
        <w:t>discrimination</w:t>
      </w:r>
      <w:r>
        <w:rPr>
          <w:spacing w:val="-7"/>
        </w:rPr>
        <w:t xml:space="preserve"> </w:t>
      </w:r>
      <w:r>
        <w:t>is</w:t>
      </w:r>
      <w:r>
        <w:rPr>
          <w:spacing w:val="-5"/>
        </w:rPr>
        <w:t xml:space="preserve"> </w:t>
      </w:r>
      <w:proofErr w:type="spellStart"/>
      <w:r>
        <w:rPr>
          <w:spacing w:val="-2"/>
        </w:rPr>
        <w:t>practised</w:t>
      </w:r>
      <w:proofErr w:type="spellEnd"/>
      <w:r>
        <w:rPr>
          <w:spacing w:val="-2"/>
        </w:rPr>
        <w:t>;</w:t>
      </w:r>
    </w:p>
    <w:p w14:paraId="49AFA346" w14:textId="77777777" w:rsidR="00030F7D" w:rsidRDefault="0046415E">
      <w:pPr>
        <w:pStyle w:val="ListParagraph"/>
        <w:numPr>
          <w:ilvl w:val="0"/>
          <w:numId w:val="2"/>
        </w:numPr>
        <w:tabs>
          <w:tab w:val="left" w:pos="989"/>
        </w:tabs>
        <w:spacing w:line="252" w:lineRule="exact"/>
        <w:ind w:left="989" w:hanging="246"/>
      </w:pPr>
      <w:r>
        <w:t>Regular</w:t>
      </w:r>
      <w:r>
        <w:rPr>
          <w:spacing w:val="-9"/>
        </w:rPr>
        <w:t xml:space="preserve"> </w:t>
      </w:r>
      <w:r>
        <w:t>employment</w:t>
      </w:r>
      <w:r>
        <w:rPr>
          <w:spacing w:val="-7"/>
        </w:rPr>
        <w:t xml:space="preserve"> </w:t>
      </w:r>
      <w:r>
        <w:t>is</w:t>
      </w:r>
      <w:r>
        <w:rPr>
          <w:spacing w:val="-6"/>
        </w:rPr>
        <w:t xml:space="preserve"> </w:t>
      </w:r>
      <w:r>
        <w:t>provided;</w:t>
      </w:r>
      <w:r>
        <w:rPr>
          <w:spacing w:val="-5"/>
        </w:rPr>
        <w:t xml:space="preserve"> and</w:t>
      </w:r>
    </w:p>
    <w:p w14:paraId="721791F0" w14:textId="77777777" w:rsidR="00030F7D" w:rsidRDefault="0046415E">
      <w:pPr>
        <w:pStyle w:val="ListParagraph"/>
        <w:numPr>
          <w:ilvl w:val="0"/>
          <w:numId w:val="2"/>
        </w:numPr>
        <w:tabs>
          <w:tab w:val="left" w:pos="989"/>
        </w:tabs>
        <w:spacing w:before="2"/>
        <w:ind w:left="989" w:hanging="246"/>
      </w:pPr>
      <w:r>
        <w:t>No</w:t>
      </w:r>
      <w:r>
        <w:rPr>
          <w:spacing w:val="-5"/>
        </w:rPr>
        <w:t xml:space="preserve"> </w:t>
      </w:r>
      <w:r>
        <w:t>harsh</w:t>
      </w:r>
      <w:r>
        <w:rPr>
          <w:spacing w:val="-5"/>
        </w:rPr>
        <w:t xml:space="preserve"> </w:t>
      </w:r>
      <w:r>
        <w:t>or</w:t>
      </w:r>
      <w:r>
        <w:rPr>
          <w:spacing w:val="-5"/>
        </w:rPr>
        <w:t xml:space="preserve"> </w:t>
      </w:r>
      <w:r>
        <w:t>inhumane</w:t>
      </w:r>
      <w:r>
        <w:rPr>
          <w:spacing w:val="-6"/>
        </w:rPr>
        <w:t xml:space="preserve"> </w:t>
      </w:r>
      <w:r>
        <w:t>treatment</w:t>
      </w:r>
      <w:r>
        <w:rPr>
          <w:spacing w:val="-4"/>
        </w:rPr>
        <w:t xml:space="preserve"> </w:t>
      </w:r>
      <w:r>
        <w:t>is</w:t>
      </w:r>
      <w:r>
        <w:rPr>
          <w:spacing w:val="-3"/>
        </w:rPr>
        <w:t xml:space="preserve"> </w:t>
      </w:r>
      <w:r>
        <w:rPr>
          <w:spacing w:val="-2"/>
        </w:rPr>
        <w:t>allowed.</w:t>
      </w:r>
    </w:p>
    <w:p w14:paraId="0D469868" w14:textId="77777777" w:rsidR="00030F7D" w:rsidRDefault="00030F7D">
      <w:pPr>
        <w:pStyle w:val="BodyText"/>
        <w:ind w:left="0"/>
      </w:pPr>
    </w:p>
    <w:p w14:paraId="685176C4" w14:textId="77777777" w:rsidR="00030F7D" w:rsidRDefault="0046415E">
      <w:pPr>
        <w:pStyle w:val="BodyText"/>
        <w:ind w:left="23" w:right="16"/>
        <w:jc w:val="both"/>
      </w:pPr>
      <w:r>
        <w:t>During</w:t>
      </w:r>
      <w:r>
        <w:rPr>
          <w:spacing w:val="-6"/>
        </w:rPr>
        <w:t xml:space="preserve"> </w:t>
      </w:r>
      <w:r>
        <w:t>the</w:t>
      </w:r>
      <w:r>
        <w:rPr>
          <w:spacing w:val="-9"/>
        </w:rPr>
        <w:t xml:space="preserve"> </w:t>
      </w:r>
      <w:r>
        <w:t>year</w:t>
      </w:r>
      <w:r>
        <w:rPr>
          <w:spacing w:val="-8"/>
        </w:rPr>
        <w:t xml:space="preserve"> </w:t>
      </w:r>
      <w:r>
        <w:t>to</w:t>
      </w:r>
      <w:r>
        <w:rPr>
          <w:spacing w:val="-9"/>
        </w:rPr>
        <w:t xml:space="preserve"> </w:t>
      </w:r>
      <w:r>
        <w:t>July</w:t>
      </w:r>
      <w:r>
        <w:rPr>
          <w:spacing w:val="-6"/>
        </w:rPr>
        <w:t xml:space="preserve"> </w:t>
      </w:r>
      <w:r>
        <w:t>2024</w:t>
      </w:r>
      <w:r>
        <w:rPr>
          <w:spacing w:val="40"/>
        </w:rPr>
        <w:t xml:space="preserve"> </w:t>
      </w:r>
      <w:r>
        <w:t>the</w:t>
      </w:r>
      <w:r>
        <w:rPr>
          <w:spacing w:val="-6"/>
        </w:rPr>
        <w:t xml:space="preserve"> </w:t>
      </w:r>
      <w:r>
        <w:t>UWTSD</w:t>
      </w:r>
      <w:r>
        <w:rPr>
          <w:spacing w:val="-9"/>
        </w:rPr>
        <w:t xml:space="preserve"> </w:t>
      </w:r>
      <w:r>
        <w:t>Group</w:t>
      </w:r>
      <w:r>
        <w:rPr>
          <w:spacing w:val="-9"/>
        </w:rPr>
        <w:t xml:space="preserve"> </w:t>
      </w:r>
      <w:r>
        <w:t>acted</w:t>
      </w:r>
      <w:r>
        <w:rPr>
          <w:spacing w:val="-9"/>
        </w:rPr>
        <w:t xml:space="preserve"> </w:t>
      </w:r>
      <w:r>
        <w:t>responsibly</w:t>
      </w:r>
      <w:r>
        <w:rPr>
          <w:spacing w:val="-8"/>
        </w:rPr>
        <w:t xml:space="preserve"> </w:t>
      </w:r>
      <w:r>
        <w:t>to</w:t>
      </w:r>
      <w:r>
        <w:rPr>
          <w:spacing w:val="-6"/>
        </w:rPr>
        <w:t xml:space="preserve"> </w:t>
      </w:r>
      <w:r>
        <w:t>ensure</w:t>
      </w:r>
      <w:r>
        <w:rPr>
          <w:spacing w:val="-6"/>
        </w:rPr>
        <w:t xml:space="preserve"> </w:t>
      </w:r>
      <w:r>
        <w:t>compliance</w:t>
      </w:r>
      <w:r>
        <w:rPr>
          <w:spacing w:val="-6"/>
        </w:rPr>
        <w:t xml:space="preserve"> </w:t>
      </w:r>
      <w:r>
        <w:t>with the</w:t>
      </w:r>
      <w:r>
        <w:rPr>
          <w:spacing w:val="-1"/>
        </w:rPr>
        <w:t xml:space="preserve"> </w:t>
      </w:r>
      <w:r>
        <w:t>Modern</w:t>
      </w:r>
      <w:r>
        <w:rPr>
          <w:spacing w:val="-1"/>
        </w:rPr>
        <w:t xml:space="preserve"> </w:t>
      </w:r>
      <w:r>
        <w:t>Slavery</w:t>
      </w:r>
      <w:r>
        <w:rPr>
          <w:spacing w:val="-3"/>
        </w:rPr>
        <w:t xml:space="preserve"> </w:t>
      </w:r>
      <w:r>
        <w:t>Act</w:t>
      </w:r>
      <w:r>
        <w:rPr>
          <w:spacing w:val="40"/>
        </w:rPr>
        <w:t xml:space="preserve"> </w:t>
      </w:r>
      <w:r>
        <w:t>2015.</w:t>
      </w:r>
      <w:r>
        <w:rPr>
          <w:spacing w:val="40"/>
        </w:rPr>
        <w:t xml:space="preserve"> </w:t>
      </w:r>
      <w:r>
        <w:t>The</w:t>
      </w:r>
      <w:r>
        <w:rPr>
          <w:spacing w:val="-3"/>
        </w:rPr>
        <w:t xml:space="preserve"> </w:t>
      </w:r>
      <w:r>
        <w:t>Group</w:t>
      </w:r>
      <w:r>
        <w:rPr>
          <w:spacing w:val="-1"/>
        </w:rPr>
        <w:t xml:space="preserve"> </w:t>
      </w:r>
      <w:r>
        <w:t>is</w:t>
      </w:r>
      <w:r>
        <w:rPr>
          <w:spacing w:val="-3"/>
        </w:rPr>
        <w:t xml:space="preserve"> </w:t>
      </w:r>
      <w:r>
        <w:t>committed</w:t>
      </w:r>
      <w:r>
        <w:rPr>
          <w:spacing w:val="-3"/>
        </w:rPr>
        <w:t xml:space="preserve"> </w:t>
      </w:r>
      <w:r>
        <w:t>to</w:t>
      </w:r>
      <w:r>
        <w:rPr>
          <w:spacing w:val="-1"/>
        </w:rPr>
        <w:t xml:space="preserve"> </w:t>
      </w:r>
      <w:r>
        <w:t>working</w:t>
      </w:r>
      <w:r>
        <w:rPr>
          <w:spacing w:val="-1"/>
        </w:rPr>
        <w:t xml:space="preserve"> </w:t>
      </w:r>
      <w:r>
        <w:t>towards ensuring</w:t>
      </w:r>
      <w:r>
        <w:rPr>
          <w:spacing w:val="-1"/>
        </w:rPr>
        <w:t xml:space="preserve"> </w:t>
      </w:r>
      <w:r>
        <w:t>there</w:t>
      </w:r>
      <w:r>
        <w:rPr>
          <w:spacing w:val="-1"/>
        </w:rPr>
        <w:t xml:space="preserve"> </w:t>
      </w:r>
      <w:r>
        <w:t>is no</w:t>
      </w:r>
      <w:r>
        <w:rPr>
          <w:spacing w:val="-2"/>
        </w:rPr>
        <w:t xml:space="preserve"> </w:t>
      </w:r>
      <w:r>
        <w:t>modern</w:t>
      </w:r>
      <w:r>
        <w:rPr>
          <w:spacing w:val="-4"/>
        </w:rPr>
        <w:t xml:space="preserve"> </w:t>
      </w:r>
      <w:r>
        <w:t>slavery</w:t>
      </w:r>
      <w:r>
        <w:rPr>
          <w:spacing w:val="-1"/>
        </w:rPr>
        <w:t xml:space="preserve"> </w:t>
      </w:r>
      <w:r>
        <w:t>or human</w:t>
      </w:r>
      <w:r>
        <w:rPr>
          <w:spacing w:val="-2"/>
        </w:rPr>
        <w:t xml:space="preserve"> </w:t>
      </w:r>
      <w:r>
        <w:t>trafficking</w:t>
      </w:r>
      <w:r>
        <w:rPr>
          <w:spacing w:val="-2"/>
        </w:rPr>
        <w:t xml:space="preserve"> </w:t>
      </w:r>
      <w:r>
        <w:t>in</w:t>
      </w:r>
      <w:r>
        <w:rPr>
          <w:spacing w:val="-2"/>
        </w:rPr>
        <w:t xml:space="preserve"> </w:t>
      </w:r>
      <w:r>
        <w:t>its</w:t>
      </w:r>
      <w:r>
        <w:rPr>
          <w:spacing w:val="-1"/>
        </w:rPr>
        <w:t xml:space="preserve"> </w:t>
      </w:r>
      <w:r>
        <w:t>supply</w:t>
      </w:r>
      <w:r>
        <w:rPr>
          <w:spacing w:val="-1"/>
        </w:rPr>
        <w:t xml:space="preserve"> </w:t>
      </w:r>
      <w:r>
        <w:t>chains</w:t>
      </w:r>
      <w:r>
        <w:rPr>
          <w:spacing w:val="-1"/>
        </w:rPr>
        <w:t xml:space="preserve"> </w:t>
      </w:r>
      <w:r>
        <w:t>or in</w:t>
      </w:r>
      <w:r>
        <w:rPr>
          <w:spacing w:val="-2"/>
        </w:rPr>
        <w:t xml:space="preserve"> </w:t>
      </w:r>
      <w:r>
        <w:t>any</w:t>
      </w:r>
      <w:r>
        <w:rPr>
          <w:spacing w:val="-1"/>
        </w:rPr>
        <w:t xml:space="preserve"> </w:t>
      </w:r>
      <w:r>
        <w:t>part</w:t>
      </w:r>
      <w:r>
        <w:rPr>
          <w:spacing w:val="-3"/>
        </w:rPr>
        <w:t xml:space="preserve"> </w:t>
      </w:r>
      <w:r>
        <w:t>of its</w:t>
      </w:r>
      <w:r>
        <w:rPr>
          <w:spacing w:val="-1"/>
        </w:rPr>
        <w:t xml:space="preserve"> </w:t>
      </w:r>
      <w:proofErr w:type="spellStart"/>
      <w:r>
        <w:t>organisational</w:t>
      </w:r>
      <w:proofErr w:type="spellEnd"/>
      <w:r>
        <w:t xml:space="preserve"> business.</w:t>
      </w:r>
      <w:r>
        <w:rPr>
          <w:spacing w:val="-6"/>
        </w:rPr>
        <w:t xml:space="preserve"> </w:t>
      </w:r>
      <w:r>
        <w:t>In</w:t>
      </w:r>
      <w:r>
        <w:rPr>
          <w:spacing w:val="-8"/>
        </w:rPr>
        <w:t xml:space="preserve"> </w:t>
      </w:r>
      <w:r>
        <w:t>light</w:t>
      </w:r>
      <w:r>
        <w:rPr>
          <w:spacing w:val="-4"/>
        </w:rPr>
        <w:t xml:space="preserve"> </w:t>
      </w:r>
      <w:r>
        <w:t>of</w:t>
      </w:r>
      <w:r>
        <w:rPr>
          <w:spacing w:val="-6"/>
        </w:rPr>
        <w:t xml:space="preserve"> </w:t>
      </w:r>
      <w:r>
        <w:t>the</w:t>
      </w:r>
      <w:r>
        <w:rPr>
          <w:spacing w:val="-8"/>
        </w:rPr>
        <w:t xml:space="preserve"> </w:t>
      </w:r>
      <w:r>
        <w:t>requirement</w:t>
      </w:r>
      <w:r>
        <w:rPr>
          <w:spacing w:val="-9"/>
        </w:rPr>
        <w:t xml:space="preserve"> </w:t>
      </w:r>
      <w:r>
        <w:t>to</w:t>
      </w:r>
      <w:r>
        <w:rPr>
          <w:spacing w:val="-8"/>
        </w:rPr>
        <w:t xml:space="preserve"> </w:t>
      </w:r>
      <w:r>
        <w:t>report</w:t>
      </w:r>
      <w:r>
        <w:rPr>
          <w:spacing w:val="-6"/>
        </w:rPr>
        <w:t xml:space="preserve"> </w:t>
      </w:r>
      <w:r>
        <w:t>on</w:t>
      </w:r>
      <w:r>
        <w:rPr>
          <w:spacing w:val="-8"/>
        </w:rPr>
        <w:t xml:space="preserve"> </w:t>
      </w:r>
      <w:r>
        <w:t>measures</w:t>
      </w:r>
      <w:r>
        <w:rPr>
          <w:spacing w:val="-10"/>
        </w:rPr>
        <w:t xml:space="preserve"> </w:t>
      </w:r>
      <w:r>
        <w:t>to</w:t>
      </w:r>
      <w:r>
        <w:rPr>
          <w:spacing w:val="-8"/>
        </w:rPr>
        <w:t xml:space="preserve"> </w:t>
      </w:r>
      <w:r>
        <w:t>ensure</w:t>
      </w:r>
      <w:r>
        <w:rPr>
          <w:spacing w:val="-8"/>
        </w:rPr>
        <w:t xml:space="preserve"> </w:t>
      </w:r>
      <w:r>
        <w:t>all</w:t>
      </w:r>
      <w:r>
        <w:rPr>
          <w:spacing w:val="-6"/>
        </w:rPr>
        <w:t xml:space="preserve"> </w:t>
      </w:r>
      <w:r>
        <w:t>parts</w:t>
      </w:r>
      <w:r>
        <w:rPr>
          <w:spacing w:val="-7"/>
        </w:rPr>
        <w:t xml:space="preserve"> </w:t>
      </w:r>
      <w:r>
        <w:t>of</w:t>
      </w:r>
      <w:r>
        <w:rPr>
          <w:spacing w:val="-6"/>
        </w:rPr>
        <w:t xml:space="preserve"> </w:t>
      </w:r>
      <w:r>
        <w:t>business</w:t>
      </w:r>
      <w:r>
        <w:rPr>
          <w:spacing w:val="-7"/>
        </w:rPr>
        <w:t xml:space="preserve"> </w:t>
      </w:r>
      <w:r>
        <w:t>and supply chain are slavery free, the Group will continue to review workplace policies and procedures to assess their effectiveness in identifying and tackling modern slavery issues. The publication of this statement is also a requirement of the Welsh Government Ethical Employment</w:t>
      </w:r>
      <w:r>
        <w:rPr>
          <w:spacing w:val="16"/>
        </w:rPr>
        <w:t xml:space="preserve"> </w:t>
      </w:r>
      <w:r>
        <w:t>in Supply Chains Code of</w:t>
      </w:r>
      <w:r>
        <w:rPr>
          <w:spacing w:val="16"/>
        </w:rPr>
        <w:t xml:space="preserve"> </w:t>
      </w:r>
      <w:r>
        <w:t>Practice,</w:t>
      </w:r>
      <w:r>
        <w:rPr>
          <w:spacing w:val="16"/>
        </w:rPr>
        <w:t xml:space="preserve"> </w:t>
      </w:r>
      <w:r>
        <w:t>which the UWTSD Group is committed to,</w:t>
      </w:r>
    </w:p>
    <w:p w14:paraId="184624C2" w14:textId="77777777" w:rsidR="00030F7D" w:rsidRDefault="00030F7D">
      <w:pPr>
        <w:pStyle w:val="BodyText"/>
        <w:jc w:val="both"/>
        <w:sectPr w:rsidR="00030F7D">
          <w:footerReference w:type="default" r:id="rId12"/>
          <w:pgSz w:w="11910" w:h="16840"/>
          <w:pgMar w:top="1480" w:right="1417" w:bottom="1200" w:left="1417" w:header="0" w:footer="1008" w:gutter="0"/>
          <w:pgNumType w:start="2"/>
          <w:cols w:space="720"/>
        </w:sectPr>
      </w:pPr>
    </w:p>
    <w:p w14:paraId="55FCDB00" w14:textId="77777777" w:rsidR="00030F7D" w:rsidRDefault="0046415E">
      <w:pPr>
        <w:pStyle w:val="BodyText"/>
        <w:spacing w:before="71"/>
        <w:ind w:right="16"/>
        <w:jc w:val="both"/>
      </w:pPr>
      <w:r>
        <w:lastRenderedPageBreak/>
        <w:t>and</w:t>
      </w:r>
      <w:r>
        <w:rPr>
          <w:spacing w:val="-4"/>
        </w:rPr>
        <w:t xml:space="preserve"> </w:t>
      </w:r>
      <w:r>
        <w:t>became</w:t>
      </w:r>
      <w:r>
        <w:rPr>
          <w:spacing w:val="-4"/>
        </w:rPr>
        <w:t xml:space="preserve"> </w:t>
      </w:r>
      <w:r>
        <w:t>a</w:t>
      </w:r>
      <w:r>
        <w:rPr>
          <w:spacing w:val="-6"/>
        </w:rPr>
        <w:t xml:space="preserve"> </w:t>
      </w:r>
      <w:r>
        <w:t>signatory</w:t>
      </w:r>
      <w:r>
        <w:rPr>
          <w:spacing w:val="-7"/>
        </w:rPr>
        <w:t xml:space="preserve"> </w:t>
      </w:r>
      <w:r>
        <w:t>to</w:t>
      </w:r>
      <w:r>
        <w:rPr>
          <w:spacing w:val="-4"/>
        </w:rPr>
        <w:t xml:space="preserve"> </w:t>
      </w:r>
      <w:r>
        <w:t>alongside</w:t>
      </w:r>
      <w:r>
        <w:rPr>
          <w:spacing w:val="-4"/>
        </w:rPr>
        <w:t xml:space="preserve"> </w:t>
      </w:r>
      <w:r>
        <w:t>all</w:t>
      </w:r>
      <w:r>
        <w:rPr>
          <w:spacing w:val="-5"/>
        </w:rPr>
        <w:t xml:space="preserve"> </w:t>
      </w:r>
      <w:r>
        <w:t>Welsh</w:t>
      </w:r>
      <w:r>
        <w:rPr>
          <w:spacing w:val="-4"/>
        </w:rPr>
        <w:t xml:space="preserve"> </w:t>
      </w:r>
      <w:r>
        <w:t>universities</w:t>
      </w:r>
      <w:r>
        <w:rPr>
          <w:spacing w:val="-3"/>
        </w:rPr>
        <w:t xml:space="preserve"> </w:t>
      </w:r>
      <w:r>
        <w:t>in</w:t>
      </w:r>
      <w:r>
        <w:rPr>
          <w:spacing w:val="-4"/>
        </w:rPr>
        <w:t xml:space="preserve"> </w:t>
      </w:r>
      <w:r>
        <w:t>July</w:t>
      </w:r>
      <w:r>
        <w:rPr>
          <w:spacing w:val="-4"/>
        </w:rPr>
        <w:t xml:space="preserve"> </w:t>
      </w:r>
      <w:r>
        <w:t>2017.</w:t>
      </w:r>
      <w:r>
        <w:rPr>
          <w:spacing w:val="40"/>
        </w:rPr>
        <w:t xml:space="preserve"> </w:t>
      </w:r>
      <w:r>
        <w:t>The</w:t>
      </w:r>
      <w:r>
        <w:rPr>
          <w:spacing w:val="-4"/>
        </w:rPr>
        <w:t xml:space="preserve"> </w:t>
      </w:r>
      <w:r>
        <w:t>UWTSD</w:t>
      </w:r>
      <w:r>
        <w:rPr>
          <w:spacing w:val="-5"/>
        </w:rPr>
        <w:t xml:space="preserve"> </w:t>
      </w:r>
      <w:r>
        <w:t>Group is working towards achievement of the commitments of the Code of Practice (Appendix 1), which includes encouraging suppliers to adopt the Code.</w:t>
      </w:r>
    </w:p>
    <w:p w14:paraId="606A7580" w14:textId="77777777" w:rsidR="00030F7D" w:rsidRDefault="0046415E">
      <w:pPr>
        <w:pStyle w:val="Heading1"/>
        <w:numPr>
          <w:ilvl w:val="0"/>
          <w:numId w:val="3"/>
        </w:numPr>
        <w:tabs>
          <w:tab w:val="left" w:pos="380"/>
        </w:tabs>
        <w:spacing w:before="251"/>
        <w:ind w:left="380" w:hanging="358"/>
      </w:pPr>
      <w:r>
        <w:t>Policies</w:t>
      </w:r>
      <w:r>
        <w:rPr>
          <w:spacing w:val="-4"/>
        </w:rPr>
        <w:t xml:space="preserve"> </w:t>
      </w:r>
      <w:r>
        <w:t>and</w:t>
      </w:r>
      <w:r>
        <w:rPr>
          <w:spacing w:val="-3"/>
        </w:rPr>
        <w:t xml:space="preserve"> </w:t>
      </w:r>
      <w:r>
        <w:rPr>
          <w:spacing w:val="-2"/>
        </w:rPr>
        <w:t>Procedures</w:t>
      </w:r>
    </w:p>
    <w:p w14:paraId="6F2A9BEB" w14:textId="77777777" w:rsidR="00030F7D" w:rsidRDefault="00030F7D">
      <w:pPr>
        <w:pStyle w:val="BodyText"/>
        <w:ind w:left="0"/>
        <w:rPr>
          <w:b/>
        </w:rPr>
      </w:pPr>
    </w:p>
    <w:p w14:paraId="50AC8034" w14:textId="77777777" w:rsidR="00030F7D" w:rsidRDefault="0046415E">
      <w:pPr>
        <w:pStyle w:val="BodyText"/>
        <w:ind w:right="17"/>
        <w:jc w:val="both"/>
      </w:pPr>
      <w:r>
        <w:t>The</w:t>
      </w:r>
      <w:r>
        <w:rPr>
          <w:spacing w:val="-6"/>
        </w:rPr>
        <w:t xml:space="preserve"> </w:t>
      </w:r>
      <w:r>
        <w:t>UWTSD</w:t>
      </w:r>
      <w:r>
        <w:rPr>
          <w:spacing w:val="-12"/>
        </w:rPr>
        <w:t xml:space="preserve"> </w:t>
      </w:r>
      <w:r>
        <w:t>Group’s</w:t>
      </w:r>
      <w:r>
        <w:rPr>
          <w:spacing w:val="-8"/>
        </w:rPr>
        <w:t xml:space="preserve"> </w:t>
      </w:r>
      <w:r>
        <w:t>Procurement</w:t>
      </w:r>
      <w:r>
        <w:rPr>
          <w:spacing w:val="-7"/>
        </w:rPr>
        <w:t xml:space="preserve"> </w:t>
      </w:r>
      <w:r>
        <w:t>Strategy</w:t>
      </w:r>
      <w:r>
        <w:rPr>
          <w:spacing w:val="-8"/>
        </w:rPr>
        <w:t xml:space="preserve"> </w:t>
      </w:r>
      <w:r>
        <w:t>includes</w:t>
      </w:r>
      <w:r>
        <w:rPr>
          <w:spacing w:val="-8"/>
        </w:rPr>
        <w:t xml:space="preserve"> </w:t>
      </w:r>
      <w:r>
        <w:t>the</w:t>
      </w:r>
      <w:r>
        <w:rPr>
          <w:spacing w:val="-9"/>
        </w:rPr>
        <w:t xml:space="preserve"> </w:t>
      </w:r>
      <w:r>
        <w:t>principles</w:t>
      </w:r>
      <w:r>
        <w:rPr>
          <w:spacing w:val="-8"/>
        </w:rPr>
        <w:t xml:space="preserve"> </w:t>
      </w:r>
      <w:r>
        <w:t>of</w:t>
      </w:r>
      <w:r>
        <w:rPr>
          <w:spacing w:val="-10"/>
        </w:rPr>
        <w:t xml:space="preserve"> </w:t>
      </w:r>
      <w:r>
        <w:t>the</w:t>
      </w:r>
      <w:r>
        <w:rPr>
          <w:spacing w:val="-11"/>
        </w:rPr>
        <w:t xml:space="preserve"> </w:t>
      </w:r>
      <w:r>
        <w:t>Modern</w:t>
      </w:r>
      <w:r>
        <w:rPr>
          <w:spacing w:val="-9"/>
        </w:rPr>
        <w:t xml:space="preserve"> </w:t>
      </w:r>
      <w:r>
        <w:t>Slavery</w:t>
      </w:r>
      <w:r>
        <w:rPr>
          <w:spacing w:val="-8"/>
        </w:rPr>
        <w:t xml:space="preserve"> </w:t>
      </w:r>
      <w:r>
        <w:t>Act 2015</w:t>
      </w:r>
      <w:r>
        <w:rPr>
          <w:spacing w:val="-15"/>
        </w:rPr>
        <w:t xml:space="preserve"> </w:t>
      </w:r>
      <w:r>
        <w:t>and</w:t>
      </w:r>
      <w:r>
        <w:rPr>
          <w:spacing w:val="-15"/>
        </w:rPr>
        <w:t xml:space="preserve"> </w:t>
      </w:r>
      <w:r>
        <w:t>the</w:t>
      </w:r>
      <w:r>
        <w:rPr>
          <w:spacing w:val="-15"/>
        </w:rPr>
        <w:t xml:space="preserve"> </w:t>
      </w:r>
      <w:r>
        <w:t>Ethical</w:t>
      </w:r>
      <w:r>
        <w:rPr>
          <w:spacing w:val="-15"/>
        </w:rPr>
        <w:t xml:space="preserve"> </w:t>
      </w:r>
      <w:r>
        <w:t>Employment</w:t>
      </w:r>
      <w:r>
        <w:rPr>
          <w:spacing w:val="-13"/>
        </w:rPr>
        <w:t xml:space="preserve"> </w:t>
      </w:r>
      <w:r>
        <w:t>in</w:t>
      </w:r>
      <w:r>
        <w:rPr>
          <w:spacing w:val="-15"/>
        </w:rPr>
        <w:t xml:space="preserve"> </w:t>
      </w:r>
      <w:r>
        <w:t>Supply</w:t>
      </w:r>
      <w:r>
        <w:rPr>
          <w:spacing w:val="-14"/>
        </w:rPr>
        <w:t xml:space="preserve"> </w:t>
      </w:r>
      <w:r>
        <w:t>Chains.</w:t>
      </w:r>
      <w:r>
        <w:rPr>
          <w:spacing w:val="35"/>
        </w:rPr>
        <w:t xml:space="preserve"> </w:t>
      </w:r>
      <w:r>
        <w:t>The</w:t>
      </w:r>
      <w:r>
        <w:rPr>
          <w:spacing w:val="-15"/>
        </w:rPr>
        <w:t xml:space="preserve"> </w:t>
      </w:r>
      <w:r>
        <w:t>Procurement</w:t>
      </w:r>
      <w:r>
        <w:rPr>
          <w:spacing w:val="-13"/>
        </w:rPr>
        <w:t xml:space="preserve"> </w:t>
      </w:r>
      <w:r>
        <w:t>Strategy</w:t>
      </w:r>
      <w:r>
        <w:rPr>
          <w:spacing w:val="-14"/>
        </w:rPr>
        <w:t xml:space="preserve"> </w:t>
      </w:r>
      <w:r>
        <w:t>demonstrates commitment</w:t>
      </w:r>
      <w:r>
        <w:rPr>
          <w:spacing w:val="-10"/>
        </w:rPr>
        <w:t xml:space="preserve"> </w:t>
      </w:r>
      <w:r>
        <w:t>to</w:t>
      </w:r>
      <w:r>
        <w:rPr>
          <w:spacing w:val="-11"/>
        </w:rPr>
        <w:t xml:space="preserve"> </w:t>
      </w:r>
      <w:r>
        <w:t>acting</w:t>
      </w:r>
      <w:r>
        <w:rPr>
          <w:spacing w:val="-11"/>
        </w:rPr>
        <w:t xml:space="preserve"> </w:t>
      </w:r>
      <w:r>
        <w:t>ethically</w:t>
      </w:r>
      <w:r>
        <w:rPr>
          <w:spacing w:val="-9"/>
        </w:rPr>
        <w:t xml:space="preserve"> </w:t>
      </w:r>
      <w:r>
        <w:t>and</w:t>
      </w:r>
      <w:r>
        <w:rPr>
          <w:spacing w:val="-10"/>
        </w:rPr>
        <w:t xml:space="preserve"> </w:t>
      </w:r>
      <w:r>
        <w:t>with</w:t>
      </w:r>
      <w:r>
        <w:rPr>
          <w:spacing w:val="-11"/>
        </w:rPr>
        <w:t xml:space="preserve"> </w:t>
      </w:r>
      <w:r>
        <w:t>integrity</w:t>
      </w:r>
      <w:r>
        <w:rPr>
          <w:spacing w:val="-11"/>
        </w:rPr>
        <w:t xml:space="preserve"> </w:t>
      </w:r>
      <w:r>
        <w:t>in</w:t>
      </w:r>
      <w:r>
        <w:rPr>
          <w:spacing w:val="-14"/>
        </w:rPr>
        <w:t xml:space="preserve"> </w:t>
      </w:r>
      <w:r>
        <w:t>all</w:t>
      </w:r>
      <w:r>
        <w:rPr>
          <w:spacing w:val="-10"/>
        </w:rPr>
        <w:t xml:space="preserve"> </w:t>
      </w:r>
      <w:proofErr w:type="spellStart"/>
      <w:r>
        <w:t>organisational</w:t>
      </w:r>
      <w:proofErr w:type="spellEnd"/>
      <w:r>
        <w:rPr>
          <w:spacing w:val="-12"/>
        </w:rPr>
        <w:t xml:space="preserve"> </w:t>
      </w:r>
      <w:r>
        <w:t>business</w:t>
      </w:r>
      <w:r>
        <w:rPr>
          <w:spacing w:val="-10"/>
        </w:rPr>
        <w:t xml:space="preserve"> </w:t>
      </w:r>
      <w:r>
        <w:t>relationships</w:t>
      </w:r>
      <w:r>
        <w:rPr>
          <w:spacing w:val="40"/>
        </w:rPr>
        <w:t xml:space="preserve"> </w:t>
      </w:r>
      <w:r>
        <w:t>to ensure slavery and human trafficking is not taking place within our supply chains.</w:t>
      </w:r>
    </w:p>
    <w:p w14:paraId="04BF3238" w14:textId="77777777" w:rsidR="00030F7D" w:rsidRDefault="00030F7D">
      <w:pPr>
        <w:pStyle w:val="BodyText"/>
        <w:ind w:left="0"/>
      </w:pPr>
    </w:p>
    <w:p w14:paraId="35F65454" w14:textId="77777777" w:rsidR="00030F7D" w:rsidRDefault="0046415E">
      <w:pPr>
        <w:pStyle w:val="BodyText"/>
        <w:ind w:right="17"/>
        <w:jc w:val="both"/>
      </w:pPr>
      <w:r>
        <w:t>Workplace and Study policies and procedures are reviewed regularly to ensure they reflect the 12 Code of practice commitments (Appendix 1).</w:t>
      </w:r>
    </w:p>
    <w:p w14:paraId="460DE704" w14:textId="77777777" w:rsidR="00030F7D" w:rsidRDefault="0046415E">
      <w:pPr>
        <w:pStyle w:val="BodyText"/>
        <w:spacing w:before="252"/>
        <w:ind w:right="23"/>
        <w:jc w:val="both"/>
      </w:pPr>
      <w:r>
        <w:t>The</w:t>
      </w:r>
      <w:r>
        <w:rPr>
          <w:spacing w:val="-16"/>
        </w:rPr>
        <w:t xml:space="preserve"> </w:t>
      </w:r>
      <w:r>
        <w:t>University</w:t>
      </w:r>
      <w:r>
        <w:rPr>
          <w:spacing w:val="-15"/>
        </w:rPr>
        <w:t xml:space="preserve"> </w:t>
      </w:r>
      <w:r>
        <w:t>has</w:t>
      </w:r>
      <w:r>
        <w:rPr>
          <w:spacing w:val="-15"/>
        </w:rPr>
        <w:t xml:space="preserve"> </w:t>
      </w:r>
      <w:r>
        <w:t>a</w:t>
      </w:r>
      <w:r>
        <w:rPr>
          <w:spacing w:val="-16"/>
        </w:rPr>
        <w:t xml:space="preserve"> </w:t>
      </w:r>
      <w:r>
        <w:t>Safeguarding</w:t>
      </w:r>
      <w:r>
        <w:rPr>
          <w:spacing w:val="-15"/>
        </w:rPr>
        <w:t xml:space="preserve"> </w:t>
      </w:r>
      <w:r>
        <w:t>Forum</w:t>
      </w:r>
      <w:r>
        <w:rPr>
          <w:spacing w:val="-15"/>
        </w:rPr>
        <w:t xml:space="preserve"> </w:t>
      </w:r>
      <w:r>
        <w:t>which</w:t>
      </w:r>
      <w:r>
        <w:rPr>
          <w:spacing w:val="-15"/>
        </w:rPr>
        <w:t xml:space="preserve"> </w:t>
      </w:r>
      <w:r>
        <w:t>oversees</w:t>
      </w:r>
      <w:r>
        <w:rPr>
          <w:spacing w:val="-16"/>
        </w:rPr>
        <w:t xml:space="preserve"> </w:t>
      </w:r>
      <w:r>
        <w:t>policies</w:t>
      </w:r>
      <w:r>
        <w:rPr>
          <w:spacing w:val="-13"/>
        </w:rPr>
        <w:t xml:space="preserve"> </w:t>
      </w:r>
      <w:r>
        <w:t>relating</w:t>
      </w:r>
      <w:r>
        <w:rPr>
          <w:spacing w:val="-16"/>
        </w:rPr>
        <w:t xml:space="preserve"> </w:t>
      </w:r>
      <w:r>
        <w:t>to</w:t>
      </w:r>
      <w:r>
        <w:rPr>
          <w:spacing w:val="-14"/>
        </w:rPr>
        <w:t xml:space="preserve"> </w:t>
      </w:r>
      <w:r>
        <w:t>the</w:t>
      </w:r>
      <w:r>
        <w:rPr>
          <w:spacing w:val="-15"/>
        </w:rPr>
        <w:t xml:space="preserve"> </w:t>
      </w:r>
      <w:r>
        <w:t>safeguarding of its students, a representative from Coleg Sir Gâr/Coleg Ceredigion attends this forum.</w:t>
      </w:r>
    </w:p>
    <w:p w14:paraId="1E646FC1" w14:textId="77777777" w:rsidR="00030F7D" w:rsidRDefault="00030F7D">
      <w:pPr>
        <w:pStyle w:val="BodyText"/>
        <w:spacing w:before="2"/>
        <w:ind w:left="0"/>
      </w:pPr>
    </w:p>
    <w:p w14:paraId="0E1FF6CA" w14:textId="77777777" w:rsidR="00030F7D" w:rsidRDefault="0046415E">
      <w:pPr>
        <w:pStyle w:val="Heading1"/>
        <w:numPr>
          <w:ilvl w:val="0"/>
          <w:numId w:val="3"/>
        </w:numPr>
        <w:tabs>
          <w:tab w:val="left" w:pos="380"/>
        </w:tabs>
        <w:ind w:left="380" w:hanging="358"/>
      </w:pPr>
      <w:r>
        <w:t>Due</w:t>
      </w:r>
      <w:r>
        <w:rPr>
          <w:spacing w:val="-5"/>
        </w:rPr>
        <w:t xml:space="preserve"> </w:t>
      </w:r>
      <w:r>
        <w:rPr>
          <w:spacing w:val="-2"/>
        </w:rPr>
        <w:t>Diligence</w:t>
      </w:r>
    </w:p>
    <w:p w14:paraId="7B4B5548" w14:textId="77777777" w:rsidR="00030F7D" w:rsidRDefault="0046415E">
      <w:pPr>
        <w:pStyle w:val="BodyText"/>
        <w:spacing w:before="251"/>
      </w:pPr>
      <w:r>
        <w:t>As</w:t>
      </w:r>
      <w:r>
        <w:rPr>
          <w:spacing w:val="-5"/>
        </w:rPr>
        <w:t xml:space="preserve"> </w:t>
      </w:r>
      <w:r>
        <w:t>part</w:t>
      </w:r>
      <w:r>
        <w:rPr>
          <w:spacing w:val="-2"/>
        </w:rPr>
        <w:t xml:space="preserve"> </w:t>
      </w:r>
      <w:r>
        <w:t>of</w:t>
      </w:r>
      <w:r>
        <w:rPr>
          <w:spacing w:val="-1"/>
        </w:rPr>
        <w:t xml:space="preserve"> </w:t>
      </w:r>
      <w:r>
        <w:t>our</w:t>
      </w:r>
      <w:r>
        <w:rPr>
          <w:spacing w:val="-2"/>
        </w:rPr>
        <w:t xml:space="preserve"> </w:t>
      </w:r>
      <w:r>
        <w:t>commitment</w:t>
      </w:r>
      <w:r>
        <w:rPr>
          <w:spacing w:val="-4"/>
        </w:rPr>
        <w:t xml:space="preserve"> </w:t>
      </w:r>
      <w:r>
        <w:t>to</w:t>
      </w:r>
      <w:r>
        <w:rPr>
          <w:spacing w:val="-4"/>
        </w:rPr>
        <w:t xml:space="preserve"> </w:t>
      </w:r>
      <w:r>
        <w:t>identify</w:t>
      </w:r>
      <w:r>
        <w:rPr>
          <w:spacing w:val="-2"/>
        </w:rPr>
        <w:t xml:space="preserve"> </w:t>
      </w:r>
      <w:r>
        <w:t>and</w:t>
      </w:r>
      <w:r>
        <w:rPr>
          <w:spacing w:val="-6"/>
        </w:rPr>
        <w:t xml:space="preserve"> </w:t>
      </w:r>
      <w:r>
        <w:t>mitigate</w:t>
      </w:r>
      <w:r>
        <w:rPr>
          <w:spacing w:val="-5"/>
        </w:rPr>
        <w:t xml:space="preserve"> </w:t>
      </w:r>
      <w:r>
        <w:t>risk</w:t>
      </w:r>
      <w:r>
        <w:rPr>
          <w:spacing w:val="-3"/>
        </w:rPr>
        <w:t xml:space="preserve"> </w:t>
      </w:r>
      <w:r>
        <w:t>we</w:t>
      </w:r>
      <w:r>
        <w:rPr>
          <w:spacing w:val="-5"/>
        </w:rPr>
        <w:t xml:space="preserve"> </w:t>
      </w:r>
      <w:r>
        <w:t>will</w:t>
      </w:r>
      <w:r>
        <w:rPr>
          <w:spacing w:val="-4"/>
        </w:rPr>
        <w:t xml:space="preserve"> </w:t>
      </w:r>
      <w:r>
        <w:t>put</w:t>
      </w:r>
      <w:r>
        <w:rPr>
          <w:spacing w:val="-1"/>
        </w:rPr>
        <w:t xml:space="preserve"> </w:t>
      </w:r>
      <w:r>
        <w:t>in</w:t>
      </w:r>
      <w:r>
        <w:rPr>
          <w:spacing w:val="-4"/>
        </w:rPr>
        <w:t xml:space="preserve"> </w:t>
      </w:r>
      <w:r>
        <w:t>place</w:t>
      </w:r>
      <w:r>
        <w:rPr>
          <w:spacing w:val="-7"/>
        </w:rPr>
        <w:t xml:space="preserve"> </w:t>
      </w:r>
      <w:r>
        <w:t>systems</w:t>
      </w:r>
      <w:r>
        <w:rPr>
          <w:spacing w:val="-5"/>
        </w:rPr>
        <w:t xml:space="preserve"> to:</w:t>
      </w:r>
    </w:p>
    <w:p w14:paraId="1413AA50" w14:textId="77777777" w:rsidR="00030F7D" w:rsidRDefault="0046415E">
      <w:pPr>
        <w:pStyle w:val="ListParagraph"/>
        <w:numPr>
          <w:ilvl w:val="1"/>
          <w:numId w:val="3"/>
        </w:numPr>
        <w:tabs>
          <w:tab w:val="left" w:pos="742"/>
        </w:tabs>
        <w:spacing w:before="1" w:line="269" w:lineRule="exact"/>
        <w:ind w:hanging="360"/>
      </w:pPr>
      <w:r>
        <w:t>Identify</w:t>
      </w:r>
      <w:r>
        <w:rPr>
          <w:spacing w:val="-5"/>
        </w:rPr>
        <w:t xml:space="preserve"> </w:t>
      </w:r>
      <w:r>
        <w:t>and</w:t>
      </w:r>
      <w:r>
        <w:rPr>
          <w:spacing w:val="-5"/>
        </w:rPr>
        <w:t xml:space="preserve"> </w:t>
      </w:r>
      <w:r>
        <w:t>assess</w:t>
      </w:r>
      <w:r>
        <w:rPr>
          <w:spacing w:val="-5"/>
        </w:rPr>
        <w:t xml:space="preserve"> </w:t>
      </w:r>
      <w:r>
        <w:t>potential</w:t>
      </w:r>
      <w:r>
        <w:rPr>
          <w:spacing w:val="-3"/>
        </w:rPr>
        <w:t xml:space="preserve"> </w:t>
      </w:r>
      <w:r>
        <w:t>risk</w:t>
      </w:r>
      <w:r>
        <w:rPr>
          <w:spacing w:val="-2"/>
        </w:rPr>
        <w:t xml:space="preserve"> </w:t>
      </w:r>
      <w:r>
        <w:t>areas</w:t>
      </w:r>
      <w:r>
        <w:rPr>
          <w:spacing w:val="-5"/>
        </w:rPr>
        <w:t xml:space="preserve"> </w:t>
      </w:r>
      <w:r>
        <w:t>in</w:t>
      </w:r>
      <w:r>
        <w:rPr>
          <w:spacing w:val="-3"/>
        </w:rPr>
        <w:t xml:space="preserve"> </w:t>
      </w:r>
      <w:r>
        <w:t>the</w:t>
      </w:r>
      <w:r>
        <w:rPr>
          <w:spacing w:val="-5"/>
        </w:rPr>
        <w:t xml:space="preserve"> </w:t>
      </w:r>
      <w:r>
        <w:t>our</w:t>
      </w:r>
      <w:r>
        <w:rPr>
          <w:spacing w:val="-3"/>
        </w:rPr>
        <w:t xml:space="preserve"> </w:t>
      </w:r>
      <w:r>
        <w:t>supply</w:t>
      </w:r>
      <w:r>
        <w:rPr>
          <w:spacing w:val="-2"/>
        </w:rPr>
        <w:t xml:space="preserve"> chain</w:t>
      </w:r>
    </w:p>
    <w:p w14:paraId="51797BFA" w14:textId="77777777" w:rsidR="00030F7D" w:rsidRDefault="0046415E">
      <w:pPr>
        <w:pStyle w:val="ListParagraph"/>
        <w:numPr>
          <w:ilvl w:val="1"/>
          <w:numId w:val="3"/>
        </w:numPr>
        <w:tabs>
          <w:tab w:val="left" w:pos="743"/>
        </w:tabs>
        <w:spacing w:line="269" w:lineRule="exact"/>
        <w:ind w:left="743" w:hanging="360"/>
      </w:pPr>
      <w:r>
        <w:t>Mitigate</w:t>
      </w:r>
      <w:r>
        <w:rPr>
          <w:spacing w:val="-8"/>
        </w:rPr>
        <w:t xml:space="preserve"> </w:t>
      </w:r>
      <w:r>
        <w:t>the</w:t>
      </w:r>
      <w:r>
        <w:rPr>
          <w:spacing w:val="-5"/>
        </w:rPr>
        <w:t xml:space="preserve"> </w:t>
      </w:r>
      <w:r>
        <w:t>risk</w:t>
      </w:r>
      <w:r>
        <w:rPr>
          <w:spacing w:val="-6"/>
        </w:rPr>
        <w:t xml:space="preserve"> </w:t>
      </w:r>
      <w:r>
        <w:t>of</w:t>
      </w:r>
      <w:r>
        <w:rPr>
          <w:spacing w:val="-3"/>
        </w:rPr>
        <w:t xml:space="preserve"> </w:t>
      </w:r>
      <w:r>
        <w:t>slavery</w:t>
      </w:r>
      <w:r>
        <w:rPr>
          <w:spacing w:val="-3"/>
        </w:rPr>
        <w:t xml:space="preserve"> </w:t>
      </w:r>
      <w:r>
        <w:t>and</w:t>
      </w:r>
      <w:r>
        <w:rPr>
          <w:spacing w:val="-4"/>
        </w:rPr>
        <w:t xml:space="preserve"> </w:t>
      </w:r>
      <w:r>
        <w:t>human</w:t>
      </w:r>
      <w:r>
        <w:rPr>
          <w:spacing w:val="-5"/>
        </w:rPr>
        <w:t xml:space="preserve"> </w:t>
      </w:r>
      <w:r>
        <w:t>trafficking</w:t>
      </w:r>
      <w:r>
        <w:rPr>
          <w:spacing w:val="-5"/>
        </w:rPr>
        <w:t xml:space="preserve"> </w:t>
      </w:r>
      <w:r>
        <w:t>occurring</w:t>
      </w:r>
      <w:r>
        <w:rPr>
          <w:spacing w:val="-4"/>
        </w:rPr>
        <w:t xml:space="preserve"> </w:t>
      </w:r>
      <w:r>
        <w:t>in</w:t>
      </w:r>
      <w:r>
        <w:rPr>
          <w:spacing w:val="-5"/>
        </w:rPr>
        <w:t xml:space="preserve"> </w:t>
      </w:r>
      <w:r>
        <w:t>our</w:t>
      </w:r>
      <w:r>
        <w:rPr>
          <w:spacing w:val="-5"/>
        </w:rPr>
        <w:t xml:space="preserve"> </w:t>
      </w:r>
      <w:r>
        <w:t>supply</w:t>
      </w:r>
      <w:r>
        <w:rPr>
          <w:spacing w:val="-2"/>
        </w:rPr>
        <w:t xml:space="preserve"> chain</w:t>
      </w:r>
    </w:p>
    <w:p w14:paraId="3C961983" w14:textId="77777777" w:rsidR="00030F7D" w:rsidRDefault="0046415E">
      <w:pPr>
        <w:pStyle w:val="ListParagraph"/>
        <w:numPr>
          <w:ilvl w:val="1"/>
          <w:numId w:val="3"/>
        </w:numPr>
        <w:tabs>
          <w:tab w:val="left" w:pos="743"/>
        </w:tabs>
        <w:spacing w:line="268" w:lineRule="exact"/>
        <w:ind w:left="743" w:hanging="360"/>
      </w:pPr>
      <w:r>
        <w:t>Monitor</w:t>
      </w:r>
      <w:r>
        <w:rPr>
          <w:spacing w:val="-5"/>
        </w:rPr>
        <w:t xml:space="preserve"> </w:t>
      </w:r>
      <w:r>
        <w:t>potential</w:t>
      </w:r>
      <w:r>
        <w:rPr>
          <w:spacing w:val="-4"/>
        </w:rPr>
        <w:t xml:space="preserve"> </w:t>
      </w:r>
      <w:r>
        <w:t>risk</w:t>
      </w:r>
      <w:r>
        <w:rPr>
          <w:spacing w:val="-6"/>
        </w:rPr>
        <w:t xml:space="preserve"> </w:t>
      </w:r>
      <w:r>
        <w:t>areas</w:t>
      </w:r>
      <w:r>
        <w:rPr>
          <w:spacing w:val="-3"/>
        </w:rPr>
        <w:t xml:space="preserve"> </w:t>
      </w:r>
      <w:r>
        <w:t>in</w:t>
      </w:r>
      <w:r>
        <w:rPr>
          <w:spacing w:val="-4"/>
        </w:rPr>
        <w:t xml:space="preserve"> </w:t>
      </w:r>
      <w:r>
        <w:t>our</w:t>
      </w:r>
      <w:r>
        <w:rPr>
          <w:spacing w:val="-5"/>
        </w:rPr>
        <w:t xml:space="preserve"> </w:t>
      </w:r>
      <w:r>
        <w:t>supply</w:t>
      </w:r>
      <w:r>
        <w:rPr>
          <w:spacing w:val="-5"/>
        </w:rPr>
        <w:t xml:space="preserve"> </w:t>
      </w:r>
      <w:r>
        <w:rPr>
          <w:spacing w:val="-4"/>
        </w:rPr>
        <w:t>chain</w:t>
      </w:r>
    </w:p>
    <w:p w14:paraId="655D7B72" w14:textId="77777777" w:rsidR="00030F7D" w:rsidRDefault="0046415E">
      <w:pPr>
        <w:pStyle w:val="ListParagraph"/>
        <w:numPr>
          <w:ilvl w:val="1"/>
          <w:numId w:val="3"/>
        </w:numPr>
        <w:tabs>
          <w:tab w:val="left" w:pos="743"/>
        </w:tabs>
        <w:spacing w:line="268" w:lineRule="exact"/>
        <w:ind w:left="743" w:hanging="360"/>
      </w:pPr>
      <w:r>
        <w:t>Protect</w:t>
      </w:r>
      <w:r>
        <w:rPr>
          <w:spacing w:val="-10"/>
        </w:rPr>
        <w:t xml:space="preserve"> </w:t>
      </w:r>
      <w:r>
        <w:t>whistle-</w:t>
      </w:r>
      <w:r>
        <w:rPr>
          <w:spacing w:val="-2"/>
        </w:rPr>
        <w:t>blowers</w:t>
      </w:r>
    </w:p>
    <w:p w14:paraId="4E55C1D8" w14:textId="77777777" w:rsidR="00030F7D" w:rsidRDefault="0046415E">
      <w:pPr>
        <w:pStyle w:val="Heading1"/>
        <w:numPr>
          <w:ilvl w:val="0"/>
          <w:numId w:val="3"/>
        </w:numPr>
        <w:tabs>
          <w:tab w:val="left" w:pos="381"/>
        </w:tabs>
        <w:spacing w:before="251"/>
        <w:ind w:left="381" w:hanging="358"/>
      </w:pPr>
      <w:r>
        <w:rPr>
          <w:spacing w:val="-2"/>
        </w:rPr>
        <w:t>Training</w:t>
      </w:r>
    </w:p>
    <w:p w14:paraId="4AFA57DB" w14:textId="77777777" w:rsidR="00030F7D" w:rsidRDefault="0046415E">
      <w:pPr>
        <w:pStyle w:val="BodyText"/>
        <w:spacing w:before="251"/>
        <w:ind w:left="23" w:right="21"/>
        <w:jc w:val="both"/>
      </w:pPr>
      <w:r>
        <w:t>The UWTSD Group’s procurement staff have undertaken an e-learning module regarding modern slavery and ethical employment, and it is a mandatory training requirement, as key legislation, for all UWTSD staff.</w:t>
      </w:r>
    </w:p>
    <w:p w14:paraId="010944FA" w14:textId="77777777" w:rsidR="00030F7D" w:rsidRDefault="00030F7D">
      <w:pPr>
        <w:pStyle w:val="BodyText"/>
        <w:spacing w:before="1"/>
        <w:ind w:left="0"/>
      </w:pPr>
    </w:p>
    <w:p w14:paraId="5BA7EB2F" w14:textId="77777777" w:rsidR="00030F7D" w:rsidRDefault="0046415E">
      <w:pPr>
        <w:pStyle w:val="Heading1"/>
        <w:numPr>
          <w:ilvl w:val="0"/>
          <w:numId w:val="3"/>
        </w:numPr>
        <w:tabs>
          <w:tab w:val="left" w:pos="381"/>
        </w:tabs>
        <w:ind w:left="381" w:hanging="358"/>
      </w:pPr>
      <w:r>
        <w:t>Ongoing</w:t>
      </w:r>
      <w:r>
        <w:rPr>
          <w:spacing w:val="-4"/>
        </w:rPr>
        <w:t xml:space="preserve"> </w:t>
      </w:r>
      <w:r>
        <w:rPr>
          <w:spacing w:val="-2"/>
        </w:rPr>
        <w:t>Support</w:t>
      </w:r>
    </w:p>
    <w:p w14:paraId="53F6450A" w14:textId="77777777" w:rsidR="00030F7D" w:rsidRDefault="00030F7D">
      <w:pPr>
        <w:pStyle w:val="BodyText"/>
        <w:ind w:left="0"/>
        <w:rPr>
          <w:b/>
        </w:rPr>
      </w:pPr>
    </w:p>
    <w:p w14:paraId="29C36335" w14:textId="77777777" w:rsidR="00030F7D" w:rsidRDefault="0046415E">
      <w:pPr>
        <w:pStyle w:val="BodyText"/>
        <w:ind w:left="23" w:hanging="1"/>
      </w:pPr>
      <w:r>
        <w:t>The</w:t>
      </w:r>
      <w:r>
        <w:rPr>
          <w:spacing w:val="37"/>
        </w:rPr>
        <w:t xml:space="preserve"> </w:t>
      </w:r>
      <w:r>
        <w:t>UWTSD</w:t>
      </w:r>
      <w:r>
        <w:rPr>
          <w:spacing w:val="36"/>
        </w:rPr>
        <w:t xml:space="preserve"> </w:t>
      </w:r>
      <w:r>
        <w:t>Group</w:t>
      </w:r>
      <w:r>
        <w:rPr>
          <w:spacing w:val="80"/>
          <w:w w:val="150"/>
        </w:rPr>
        <w:t xml:space="preserve"> </w:t>
      </w:r>
      <w:r>
        <w:t>is</w:t>
      </w:r>
      <w:r>
        <w:rPr>
          <w:spacing w:val="35"/>
        </w:rPr>
        <w:t xml:space="preserve"> </w:t>
      </w:r>
      <w:r>
        <w:t>committed</w:t>
      </w:r>
      <w:r>
        <w:rPr>
          <w:spacing w:val="34"/>
        </w:rPr>
        <w:t xml:space="preserve"> </w:t>
      </w:r>
      <w:r>
        <w:t>to</w:t>
      </w:r>
      <w:r>
        <w:rPr>
          <w:spacing w:val="35"/>
        </w:rPr>
        <w:t xml:space="preserve"> </w:t>
      </w:r>
      <w:r>
        <w:t>better</w:t>
      </w:r>
      <w:r>
        <w:rPr>
          <w:spacing w:val="36"/>
        </w:rPr>
        <w:t xml:space="preserve"> </w:t>
      </w:r>
      <w:r>
        <w:t>understanding</w:t>
      </w:r>
      <w:r>
        <w:rPr>
          <w:spacing w:val="37"/>
        </w:rPr>
        <w:t xml:space="preserve"> </w:t>
      </w:r>
      <w:r>
        <w:t>its</w:t>
      </w:r>
      <w:r>
        <w:rPr>
          <w:spacing w:val="37"/>
        </w:rPr>
        <w:t xml:space="preserve"> </w:t>
      </w:r>
      <w:r>
        <w:t>supply</w:t>
      </w:r>
      <w:r>
        <w:rPr>
          <w:spacing w:val="35"/>
        </w:rPr>
        <w:t xml:space="preserve"> </w:t>
      </w:r>
      <w:r>
        <w:t>chains</w:t>
      </w:r>
      <w:r>
        <w:rPr>
          <w:spacing w:val="37"/>
        </w:rPr>
        <w:t xml:space="preserve"> </w:t>
      </w:r>
      <w:r>
        <w:t>and</w:t>
      </w:r>
      <w:r>
        <w:rPr>
          <w:spacing w:val="37"/>
        </w:rPr>
        <w:t xml:space="preserve"> </w:t>
      </w:r>
      <w:r>
        <w:t>working towards greater transparency and responsibility towards people engaged within them.</w:t>
      </w:r>
    </w:p>
    <w:p w14:paraId="47C1A22C" w14:textId="77777777" w:rsidR="00030F7D" w:rsidRDefault="0046415E">
      <w:pPr>
        <w:pStyle w:val="BodyText"/>
        <w:spacing w:before="253"/>
        <w:ind w:left="23" w:right="18"/>
        <w:jc w:val="both"/>
      </w:pPr>
      <w:r>
        <w:t xml:space="preserve">For contracts awarded and participated in, UWTSD will identify those supply chains which represent a medium to high risk of modern slavery, human trafficking, forced and bonded </w:t>
      </w:r>
      <w:proofErr w:type="spellStart"/>
      <w:r>
        <w:t>labour</w:t>
      </w:r>
      <w:proofErr w:type="spellEnd"/>
      <w:r>
        <w:t xml:space="preserve">, and </w:t>
      </w:r>
      <w:proofErr w:type="spellStart"/>
      <w:r>
        <w:t>labour</w:t>
      </w:r>
      <w:proofErr w:type="spellEnd"/>
      <w:r>
        <w:t xml:space="preserve"> rights violations. Working with suppliers, collaborative purchasing groups and other relevant </w:t>
      </w:r>
      <w:proofErr w:type="spellStart"/>
      <w:r>
        <w:t>organisations</w:t>
      </w:r>
      <w:proofErr w:type="spellEnd"/>
      <w:r>
        <w:t>, UWTSD will closely monitor those supply chains that have been identified as a potential risk and take appropriate action if necessary.</w:t>
      </w:r>
    </w:p>
    <w:p w14:paraId="6A775B7B" w14:textId="77777777" w:rsidR="00030F7D" w:rsidRDefault="00030F7D">
      <w:pPr>
        <w:pStyle w:val="BodyText"/>
        <w:ind w:left="0"/>
        <w:rPr>
          <w:sz w:val="20"/>
        </w:rPr>
      </w:pPr>
    </w:p>
    <w:p w14:paraId="7FFD744B" w14:textId="77777777" w:rsidR="00030F7D" w:rsidRDefault="00030F7D">
      <w:pPr>
        <w:pStyle w:val="BodyText"/>
        <w:ind w:left="0"/>
        <w:rPr>
          <w:sz w:val="20"/>
        </w:rPr>
      </w:pPr>
    </w:p>
    <w:p w14:paraId="39634FB1" w14:textId="77777777" w:rsidR="00030F7D" w:rsidRDefault="00030F7D">
      <w:pPr>
        <w:pStyle w:val="BodyText"/>
        <w:ind w:left="0"/>
        <w:rPr>
          <w:sz w:val="20"/>
        </w:rPr>
      </w:pPr>
    </w:p>
    <w:p w14:paraId="31F50940" w14:textId="77777777" w:rsidR="00030F7D" w:rsidRDefault="00030F7D">
      <w:pPr>
        <w:pStyle w:val="BodyText"/>
        <w:ind w:left="0"/>
        <w:rPr>
          <w:sz w:val="20"/>
        </w:rPr>
      </w:pPr>
    </w:p>
    <w:p w14:paraId="2070AED3" w14:textId="77777777" w:rsidR="00030F7D" w:rsidRDefault="00030F7D">
      <w:pPr>
        <w:pStyle w:val="BodyText"/>
        <w:spacing w:before="123"/>
        <w:ind w:left="0"/>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4394"/>
        <w:gridCol w:w="4346"/>
      </w:tblGrid>
      <w:tr w:rsidR="00030F7D" w14:paraId="0E1ADA5D" w14:textId="77777777">
        <w:trPr>
          <w:trHeight w:val="1765"/>
        </w:trPr>
        <w:tc>
          <w:tcPr>
            <w:tcW w:w="4394" w:type="dxa"/>
          </w:tcPr>
          <w:p w14:paraId="1DEF8E93" w14:textId="0EF8A67C" w:rsidR="00030F7D" w:rsidRDefault="0046415E">
            <w:pPr>
              <w:pStyle w:val="TableParagraph"/>
              <w:spacing w:line="242" w:lineRule="auto"/>
              <w:ind w:left="50"/>
            </w:pPr>
            <w:r>
              <w:t>Emlyn Dole</w:t>
            </w:r>
          </w:p>
          <w:p w14:paraId="0A3D608B" w14:textId="77777777" w:rsidR="00030F7D" w:rsidRDefault="0046415E">
            <w:pPr>
              <w:pStyle w:val="TableParagraph"/>
              <w:spacing w:line="248" w:lineRule="exact"/>
              <w:ind w:left="50"/>
              <w:rPr>
                <w:b/>
              </w:rPr>
            </w:pPr>
            <w:r>
              <w:rPr>
                <w:b/>
              </w:rPr>
              <w:t>Chair</w:t>
            </w:r>
            <w:r>
              <w:rPr>
                <w:b/>
                <w:spacing w:val="-4"/>
              </w:rPr>
              <w:t xml:space="preserve"> </w:t>
            </w:r>
            <w:r>
              <w:rPr>
                <w:b/>
              </w:rPr>
              <w:t>of</w:t>
            </w:r>
            <w:r>
              <w:rPr>
                <w:b/>
                <w:spacing w:val="-2"/>
              </w:rPr>
              <w:t xml:space="preserve"> </w:t>
            </w:r>
            <w:r>
              <w:rPr>
                <w:b/>
              </w:rPr>
              <w:t>Council</w:t>
            </w:r>
            <w:r>
              <w:rPr>
                <w:b/>
                <w:spacing w:val="-5"/>
              </w:rPr>
              <w:t xml:space="preserve"> </w:t>
            </w:r>
            <w:r>
              <w:rPr>
                <w:b/>
                <w:spacing w:val="-2"/>
              </w:rPr>
              <w:t>(UWTSD)</w:t>
            </w:r>
          </w:p>
          <w:p w14:paraId="57501286" w14:textId="24954EB1" w:rsidR="00030F7D" w:rsidRDefault="00030F7D">
            <w:pPr>
              <w:pStyle w:val="TableParagraph"/>
              <w:spacing w:line="233" w:lineRule="exact"/>
              <w:ind w:left="50"/>
            </w:pPr>
          </w:p>
        </w:tc>
        <w:tc>
          <w:tcPr>
            <w:tcW w:w="4346" w:type="dxa"/>
          </w:tcPr>
          <w:p w14:paraId="2B0EBD62" w14:textId="5DA49E0F" w:rsidR="0046415E" w:rsidRPr="0046415E" w:rsidRDefault="0046415E">
            <w:pPr>
              <w:pStyle w:val="TableParagraph"/>
              <w:spacing w:line="248" w:lineRule="exact"/>
              <w:ind w:left="163"/>
              <w:rPr>
                <w:bCs/>
              </w:rPr>
            </w:pPr>
            <w:r w:rsidRPr="0046415E">
              <w:rPr>
                <w:bCs/>
              </w:rPr>
              <w:t>John Edge</w:t>
            </w:r>
          </w:p>
          <w:p w14:paraId="717C8488" w14:textId="7E9B68C1" w:rsidR="00030F7D" w:rsidRDefault="0046415E">
            <w:pPr>
              <w:pStyle w:val="TableParagraph"/>
              <w:spacing w:line="248" w:lineRule="exact"/>
              <w:ind w:left="163"/>
              <w:rPr>
                <w:b/>
              </w:rPr>
            </w:pPr>
            <w:r>
              <w:rPr>
                <w:b/>
              </w:rPr>
              <w:t>Chair</w:t>
            </w:r>
            <w:r>
              <w:rPr>
                <w:b/>
                <w:spacing w:val="-2"/>
              </w:rPr>
              <w:t xml:space="preserve"> </w:t>
            </w:r>
            <w:r>
              <w:rPr>
                <w:b/>
              </w:rPr>
              <w:t>of</w:t>
            </w:r>
            <w:r>
              <w:rPr>
                <w:b/>
                <w:spacing w:val="-4"/>
              </w:rPr>
              <w:t xml:space="preserve"> </w:t>
            </w:r>
            <w:r>
              <w:rPr>
                <w:b/>
              </w:rPr>
              <w:t>the</w:t>
            </w:r>
            <w:r>
              <w:rPr>
                <w:b/>
                <w:spacing w:val="-3"/>
              </w:rPr>
              <w:t xml:space="preserve"> </w:t>
            </w:r>
            <w:r>
              <w:rPr>
                <w:b/>
              </w:rPr>
              <w:t>Board</w:t>
            </w:r>
            <w:r>
              <w:rPr>
                <w:b/>
                <w:spacing w:val="-4"/>
              </w:rPr>
              <w:t xml:space="preserve"> (CSG)</w:t>
            </w:r>
          </w:p>
          <w:p w14:paraId="50F53EE8" w14:textId="77777777" w:rsidR="00030F7D" w:rsidRDefault="00030F7D">
            <w:pPr>
              <w:pStyle w:val="TableParagraph"/>
            </w:pPr>
          </w:p>
          <w:p w14:paraId="6CB59B7C" w14:textId="74178FC7" w:rsidR="00030F7D" w:rsidRDefault="00030F7D">
            <w:pPr>
              <w:pStyle w:val="TableParagraph"/>
              <w:spacing w:line="233" w:lineRule="exact"/>
              <w:ind w:left="163"/>
            </w:pPr>
          </w:p>
        </w:tc>
      </w:tr>
    </w:tbl>
    <w:p w14:paraId="3737CE12" w14:textId="77777777" w:rsidR="00030F7D" w:rsidRDefault="00030F7D">
      <w:pPr>
        <w:pStyle w:val="TableParagraph"/>
        <w:spacing w:line="233" w:lineRule="exact"/>
        <w:sectPr w:rsidR="00030F7D">
          <w:pgSz w:w="11910" w:h="16840"/>
          <w:pgMar w:top="1480" w:right="1417" w:bottom="1200" w:left="1417" w:header="0" w:footer="1008" w:gutter="0"/>
          <w:cols w:space="720"/>
        </w:sectPr>
      </w:pPr>
    </w:p>
    <w:p w14:paraId="72E9496D" w14:textId="77777777" w:rsidR="00030F7D" w:rsidRDefault="0046415E">
      <w:pPr>
        <w:pStyle w:val="Heading1"/>
        <w:spacing w:before="71"/>
        <w:ind w:left="23" w:hanging="1"/>
      </w:pPr>
      <w:r>
        <w:lastRenderedPageBreak/>
        <w:t xml:space="preserve">Appendix 1 – </w:t>
      </w:r>
      <w:hyperlink r:id="rId13">
        <w:r>
          <w:rPr>
            <w:color w:val="0562C1"/>
            <w:u w:val="single" w:color="0562C1"/>
          </w:rPr>
          <w:t>Welsh Government Code of Practice Commitments Ethical Employment</w:t>
        </w:r>
      </w:hyperlink>
      <w:r>
        <w:rPr>
          <w:color w:val="0562C1"/>
        </w:rPr>
        <w:t xml:space="preserve"> </w:t>
      </w:r>
      <w:hyperlink r:id="rId14">
        <w:r>
          <w:rPr>
            <w:color w:val="0562C1"/>
            <w:u w:val="single" w:color="0562C1"/>
          </w:rPr>
          <w:t>in Supply Chains</w:t>
        </w:r>
      </w:hyperlink>
    </w:p>
    <w:p w14:paraId="7AB2BFF9" w14:textId="77777777" w:rsidR="00030F7D" w:rsidRDefault="00030F7D">
      <w:pPr>
        <w:pStyle w:val="BodyText"/>
        <w:spacing w:before="178"/>
        <w:ind w:left="0"/>
        <w:rPr>
          <w:b/>
          <w:sz w:val="20"/>
        </w:rPr>
      </w:pPr>
    </w:p>
    <w:p w14:paraId="367BAA85" w14:textId="77777777" w:rsidR="00030F7D" w:rsidRDefault="00030F7D">
      <w:pPr>
        <w:pStyle w:val="BodyText"/>
        <w:rPr>
          <w:b/>
          <w:sz w:val="20"/>
        </w:rPr>
        <w:sectPr w:rsidR="00030F7D">
          <w:pgSz w:w="11910" w:h="16840"/>
          <w:pgMar w:top="1480" w:right="1417" w:bottom="1200" w:left="1417" w:header="0" w:footer="1008" w:gutter="0"/>
          <w:cols w:space="720"/>
        </w:sectPr>
      </w:pPr>
    </w:p>
    <w:p w14:paraId="41497BEB" w14:textId="77777777" w:rsidR="00030F7D" w:rsidRDefault="0046415E">
      <w:pPr>
        <w:pStyle w:val="BodyText"/>
        <w:spacing w:before="96"/>
        <w:ind w:left="23"/>
      </w:pPr>
      <w:r>
        <w:t>Our</w:t>
      </w:r>
      <w:r>
        <w:rPr>
          <w:spacing w:val="-7"/>
        </w:rPr>
        <w:t xml:space="preserve"> </w:t>
      </w:r>
      <w:proofErr w:type="spellStart"/>
      <w:r>
        <w:t>organisation</w:t>
      </w:r>
      <w:proofErr w:type="spellEnd"/>
      <w:r>
        <w:rPr>
          <w:spacing w:val="-5"/>
        </w:rPr>
        <w:t xml:space="preserve"> </w:t>
      </w:r>
      <w:r>
        <w:rPr>
          <w:spacing w:val="-2"/>
        </w:rPr>
        <w:t>will:</w:t>
      </w:r>
    </w:p>
    <w:p w14:paraId="3B23CAC7" w14:textId="77777777" w:rsidR="00030F7D" w:rsidRDefault="0046415E">
      <w:pPr>
        <w:pStyle w:val="ListParagraph"/>
        <w:numPr>
          <w:ilvl w:val="0"/>
          <w:numId w:val="1"/>
        </w:numPr>
        <w:tabs>
          <w:tab w:val="left" w:pos="268"/>
        </w:tabs>
        <w:spacing w:before="2"/>
        <w:ind w:left="22" w:right="1" w:firstLine="0"/>
      </w:pPr>
      <w:r>
        <w:t xml:space="preserve">Produce a written policy on ethical employment within our own </w:t>
      </w:r>
      <w:proofErr w:type="spellStart"/>
      <w:r>
        <w:t>organisation</w:t>
      </w:r>
      <w:proofErr w:type="spellEnd"/>
      <w:r>
        <w:t xml:space="preserve"> and our supply chains. Once produced we will</w:t>
      </w:r>
      <w:r>
        <w:rPr>
          <w:spacing w:val="-7"/>
        </w:rPr>
        <w:t xml:space="preserve"> </w:t>
      </w:r>
      <w:r>
        <w:t>communicate</w:t>
      </w:r>
      <w:r>
        <w:rPr>
          <w:spacing w:val="-9"/>
        </w:rPr>
        <w:t xml:space="preserve"> </w:t>
      </w:r>
      <w:r>
        <w:t>the</w:t>
      </w:r>
      <w:r>
        <w:rPr>
          <w:spacing w:val="-9"/>
        </w:rPr>
        <w:t xml:space="preserve"> </w:t>
      </w:r>
      <w:r>
        <w:t>policy</w:t>
      </w:r>
      <w:r>
        <w:rPr>
          <w:spacing w:val="-6"/>
        </w:rPr>
        <w:t xml:space="preserve"> </w:t>
      </w:r>
      <w:r>
        <w:t>throughout</w:t>
      </w:r>
      <w:r>
        <w:rPr>
          <w:spacing w:val="-7"/>
        </w:rPr>
        <w:t xml:space="preserve"> </w:t>
      </w:r>
      <w:r>
        <w:t xml:space="preserve">our </w:t>
      </w:r>
      <w:proofErr w:type="spellStart"/>
      <w:r>
        <w:t>organisation</w:t>
      </w:r>
      <w:proofErr w:type="spellEnd"/>
      <w:r>
        <w:t xml:space="preserve"> and we will review it annually and</w:t>
      </w:r>
      <w:r>
        <w:rPr>
          <w:spacing w:val="-16"/>
        </w:rPr>
        <w:t xml:space="preserve"> </w:t>
      </w:r>
      <w:r>
        <w:t>monitor</w:t>
      </w:r>
      <w:r>
        <w:rPr>
          <w:spacing w:val="-15"/>
        </w:rPr>
        <w:t xml:space="preserve"> </w:t>
      </w:r>
      <w:r>
        <w:t>its</w:t>
      </w:r>
      <w:r>
        <w:rPr>
          <w:spacing w:val="-15"/>
        </w:rPr>
        <w:t xml:space="preserve"> </w:t>
      </w:r>
      <w:r>
        <w:t>effectiveness.</w:t>
      </w:r>
      <w:r>
        <w:rPr>
          <w:spacing w:val="-16"/>
        </w:rPr>
        <w:t xml:space="preserve"> </w:t>
      </w:r>
      <w:r>
        <w:t>As</w:t>
      </w:r>
      <w:r>
        <w:rPr>
          <w:spacing w:val="-15"/>
        </w:rPr>
        <w:t xml:space="preserve"> </w:t>
      </w:r>
      <w:r>
        <w:t>part</w:t>
      </w:r>
      <w:r>
        <w:rPr>
          <w:spacing w:val="-15"/>
        </w:rPr>
        <w:t xml:space="preserve"> </w:t>
      </w:r>
      <w:r>
        <w:t>of</w:t>
      </w:r>
      <w:r>
        <w:rPr>
          <w:spacing w:val="-15"/>
        </w:rPr>
        <w:t xml:space="preserve"> </w:t>
      </w:r>
      <w:r>
        <w:t>this we will:</w:t>
      </w:r>
    </w:p>
    <w:p w14:paraId="6726F70D" w14:textId="77777777" w:rsidR="00030F7D" w:rsidRDefault="0046415E">
      <w:pPr>
        <w:pStyle w:val="ListParagraph"/>
        <w:numPr>
          <w:ilvl w:val="1"/>
          <w:numId w:val="1"/>
        </w:numPr>
        <w:tabs>
          <w:tab w:val="left" w:pos="23"/>
          <w:tab w:val="left" w:pos="450"/>
        </w:tabs>
        <w:ind w:right="281" w:hanging="1"/>
      </w:pPr>
      <w:r>
        <w:t>Appoint</w:t>
      </w:r>
      <w:r>
        <w:rPr>
          <w:spacing w:val="-7"/>
        </w:rPr>
        <w:t xml:space="preserve"> </w:t>
      </w:r>
      <w:r>
        <w:t>an</w:t>
      </w:r>
      <w:r>
        <w:rPr>
          <w:spacing w:val="-10"/>
        </w:rPr>
        <w:t xml:space="preserve"> </w:t>
      </w:r>
      <w:r>
        <w:t>Anti-Slavery</w:t>
      </w:r>
      <w:r>
        <w:rPr>
          <w:spacing w:val="-8"/>
        </w:rPr>
        <w:t xml:space="preserve"> </w:t>
      </w:r>
      <w:r>
        <w:t>and</w:t>
      </w:r>
      <w:r>
        <w:rPr>
          <w:spacing w:val="-10"/>
        </w:rPr>
        <w:t xml:space="preserve"> </w:t>
      </w:r>
      <w:r>
        <w:t>Ethical Employment Champion.</w:t>
      </w:r>
    </w:p>
    <w:p w14:paraId="5CE0A7DB" w14:textId="77777777" w:rsidR="00030F7D" w:rsidRDefault="0046415E">
      <w:pPr>
        <w:pStyle w:val="ListParagraph"/>
        <w:numPr>
          <w:ilvl w:val="0"/>
          <w:numId w:val="1"/>
        </w:numPr>
        <w:tabs>
          <w:tab w:val="left" w:pos="346"/>
        </w:tabs>
        <w:ind w:firstLine="0"/>
        <w:jc w:val="both"/>
      </w:pPr>
      <w:r>
        <w:t>Produce a written policy on whistle- blowing to empower staff to raise suspicions of unlawful and unethical employment</w:t>
      </w:r>
      <w:r>
        <w:rPr>
          <w:spacing w:val="-2"/>
        </w:rPr>
        <w:t xml:space="preserve"> </w:t>
      </w:r>
      <w:r>
        <w:t>practices,</w:t>
      </w:r>
      <w:r>
        <w:rPr>
          <w:spacing w:val="-2"/>
        </w:rPr>
        <w:t xml:space="preserve"> </w:t>
      </w:r>
      <w:r>
        <w:t>and</w:t>
      </w:r>
      <w:r>
        <w:rPr>
          <w:spacing w:val="-3"/>
        </w:rPr>
        <w:t xml:space="preserve"> </w:t>
      </w:r>
      <w:r>
        <w:t>which</w:t>
      </w:r>
      <w:r>
        <w:rPr>
          <w:spacing w:val="-3"/>
        </w:rPr>
        <w:t xml:space="preserve"> </w:t>
      </w:r>
      <w:r>
        <w:t>places</w:t>
      </w:r>
      <w:r>
        <w:rPr>
          <w:spacing w:val="-3"/>
        </w:rPr>
        <w:t xml:space="preserve"> </w:t>
      </w:r>
      <w:r>
        <w:t xml:space="preserve">a responsibility on staff to report criminal activity taking place within our own </w:t>
      </w:r>
      <w:proofErr w:type="spellStart"/>
      <w:r>
        <w:t>organisation</w:t>
      </w:r>
      <w:proofErr w:type="spellEnd"/>
      <w:r>
        <w:t xml:space="preserve"> and our supply chains. Once produced we will communicate the policy throughout</w:t>
      </w:r>
      <w:r>
        <w:rPr>
          <w:spacing w:val="-16"/>
        </w:rPr>
        <w:t xml:space="preserve"> </w:t>
      </w:r>
      <w:r>
        <w:t>our</w:t>
      </w:r>
      <w:r>
        <w:rPr>
          <w:spacing w:val="-15"/>
        </w:rPr>
        <w:t xml:space="preserve"> </w:t>
      </w:r>
      <w:proofErr w:type="spellStart"/>
      <w:r>
        <w:t>organisation</w:t>
      </w:r>
      <w:proofErr w:type="spellEnd"/>
      <w:r>
        <w:t>.</w:t>
      </w:r>
      <w:r>
        <w:rPr>
          <w:spacing w:val="-15"/>
        </w:rPr>
        <w:t xml:space="preserve"> </w:t>
      </w:r>
      <w:r>
        <w:t>We</w:t>
      </w:r>
      <w:r>
        <w:rPr>
          <w:spacing w:val="-16"/>
        </w:rPr>
        <w:t xml:space="preserve"> </w:t>
      </w:r>
      <w:r>
        <w:t>will</w:t>
      </w:r>
      <w:r>
        <w:rPr>
          <w:spacing w:val="-15"/>
        </w:rPr>
        <w:t xml:space="preserve"> </w:t>
      </w:r>
      <w:r>
        <w:t xml:space="preserve">review the policy annually and monitor its </w:t>
      </w:r>
      <w:r>
        <w:rPr>
          <w:spacing w:val="-2"/>
        </w:rPr>
        <w:t>effectiveness.</w:t>
      </w:r>
    </w:p>
    <w:p w14:paraId="3194593F" w14:textId="77777777" w:rsidR="00030F7D" w:rsidRDefault="0046415E">
      <w:pPr>
        <w:pStyle w:val="BodyText"/>
        <w:spacing w:line="252" w:lineRule="exact"/>
        <w:jc w:val="both"/>
      </w:pPr>
      <w:r>
        <w:t>We</w:t>
      </w:r>
      <w:r>
        <w:rPr>
          <w:spacing w:val="-5"/>
        </w:rPr>
        <w:t xml:space="preserve"> </w:t>
      </w:r>
      <w:r>
        <w:t>will</w:t>
      </w:r>
      <w:r>
        <w:rPr>
          <w:spacing w:val="-3"/>
        </w:rPr>
        <w:t xml:space="preserve"> </w:t>
      </w:r>
      <w:r>
        <w:rPr>
          <w:spacing w:val="-2"/>
        </w:rPr>
        <w:t>also:</w:t>
      </w:r>
    </w:p>
    <w:p w14:paraId="233093D0" w14:textId="77777777" w:rsidR="00030F7D" w:rsidRDefault="0046415E">
      <w:pPr>
        <w:pStyle w:val="ListParagraph"/>
        <w:numPr>
          <w:ilvl w:val="1"/>
          <w:numId w:val="1"/>
        </w:numPr>
        <w:tabs>
          <w:tab w:val="left" w:pos="450"/>
        </w:tabs>
        <w:ind w:left="22" w:right="576" w:firstLine="0"/>
      </w:pPr>
      <w:r>
        <w:t>Provide</w:t>
      </w:r>
      <w:r>
        <w:rPr>
          <w:spacing w:val="-8"/>
        </w:rPr>
        <w:t xml:space="preserve"> </w:t>
      </w:r>
      <w:r>
        <w:t>a</w:t>
      </w:r>
      <w:r>
        <w:rPr>
          <w:spacing w:val="-10"/>
        </w:rPr>
        <w:t xml:space="preserve"> </w:t>
      </w:r>
      <w:r>
        <w:t>mechanism</w:t>
      </w:r>
      <w:r>
        <w:rPr>
          <w:spacing w:val="-9"/>
        </w:rPr>
        <w:t xml:space="preserve"> </w:t>
      </w:r>
      <w:r>
        <w:t>for</w:t>
      </w:r>
      <w:r>
        <w:rPr>
          <w:spacing w:val="-9"/>
        </w:rPr>
        <w:t xml:space="preserve"> </w:t>
      </w:r>
      <w:r>
        <w:t xml:space="preserve">people outside our </w:t>
      </w:r>
      <w:proofErr w:type="spellStart"/>
      <w:r>
        <w:t>organisation</w:t>
      </w:r>
      <w:proofErr w:type="spellEnd"/>
      <w:r>
        <w:t xml:space="preserve"> to raise suspicions of unlawful and unethical employment practices.</w:t>
      </w:r>
    </w:p>
    <w:p w14:paraId="19A368CF" w14:textId="77777777" w:rsidR="00030F7D" w:rsidRDefault="0046415E">
      <w:pPr>
        <w:pStyle w:val="ListParagraph"/>
        <w:numPr>
          <w:ilvl w:val="0"/>
          <w:numId w:val="1"/>
        </w:numPr>
        <w:tabs>
          <w:tab w:val="left" w:pos="268"/>
        </w:tabs>
        <w:ind w:left="22" w:right="25" w:firstLine="0"/>
      </w:pPr>
      <w:r>
        <w:t>Ensure that those involved in buying/ procurement and the recruitment and deployment</w:t>
      </w:r>
      <w:r>
        <w:rPr>
          <w:spacing w:val="-7"/>
        </w:rPr>
        <w:t xml:space="preserve"> </w:t>
      </w:r>
      <w:r>
        <w:t>of</w:t>
      </w:r>
      <w:r>
        <w:rPr>
          <w:spacing w:val="-7"/>
        </w:rPr>
        <w:t xml:space="preserve"> </w:t>
      </w:r>
      <w:r>
        <w:t>workers,</w:t>
      </w:r>
      <w:r>
        <w:rPr>
          <w:spacing w:val="-7"/>
        </w:rPr>
        <w:t xml:space="preserve"> </w:t>
      </w:r>
      <w:r>
        <w:t>receive</w:t>
      </w:r>
      <w:r>
        <w:rPr>
          <w:spacing w:val="-7"/>
        </w:rPr>
        <w:t xml:space="preserve"> </w:t>
      </w:r>
      <w:r>
        <w:t>training</w:t>
      </w:r>
      <w:r>
        <w:rPr>
          <w:spacing w:val="-7"/>
        </w:rPr>
        <w:t xml:space="preserve"> </w:t>
      </w:r>
      <w:r>
        <w:t>on modern slavery and ethical employment practices, and keep a record of those that have been trained.</w:t>
      </w:r>
    </w:p>
    <w:p w14:paraId="2CF8834D" w14:textId="77777777" w:rsidR="00030F7D" w:rsidRDefault="0046415E">
      <w:pPr>
        <w:pStyle w:val="ListParagraph"/>
        <w:numPr>
          <w:ilvl w:val="0"/>
          <w:numId w:val="1"/>
        </w:numPr>
        <w:tabs>
          <w:tab w:val="left" w:pos="268"/>
        </w:tabs>
        <w:ind w:left="22" w:right="206" w:firstLine="0"/>
      </w:pPr>
      <w:r>
        <w:t>Ensure</w:t>
      </w:r>
      <w:r>
        <w:rPr>
          <w:spacing w:val="-10"/>
        </w:rPr>
        <w:t xml:space="preserve"> </w:t>
      </w:r>
      <w:r>
        <w:t>that</w:t>
      </w:r>
      <w:r>
        <w:rPr>
          <w:spacing w:val="-8"/>
        </w:rPr>
        <w:t xml:space="preserve"> </w:t>
      </w:r>
      <w:r>
        <w:t>employment</w:t>
      </w:r>
      <w:r>
        <w:rPr>
          <w:spacing w:val="-7"/>
        </w:rPr>
        <w:t xml:space="preserve"> </w:t>
      </w:r>
      <w:r>
        <w:t>practices</w:t>
      </w:r>
      <w:r>
        <w:rPr>
          <w:spacing w:val="-10"/>
        </w:rPr>
        <w:t xml:space="preserve"> </w:t>
      </w:r>
      <w:r>
        <w:t>are considered as part of the procurement process. We will:</w:t>
      </w:r>
    </w:p>
    <w:p w14:paraId="54D1D9FE" w14:textId="77777777" w:rsidR="00030F7D" w:rsidRDefault="0046415E">
      <w:pPr>
        <w:pStyle w:val="ListParagraph"/>
        <w:numPr>
          <w:ilvl w:val="1"/>
          <w:numId w:val="1"/>
        </w:numPr>
        <w:tabs>
          <w:tab w:val="left" w:pos="450"/>
        </w:tabs>
        <w:ind w:left="22" w:right="36" w:firstLine="0"/>
      </w:pPr>
      <w:r>
        <w:t>Include</w:t>
      </w:r>
      <w:r>
        <w:rPr>
          <w:spacing w:val="-7"/>
        </w:rPr>
        <w:t xml:space="preserve"> </w:t>
      </w:r>
      <w:r>
        <w:t>a</w:t>
      </w:r>
      <w:r>
        <w:rPr>
          <w:spacing w:val="-5"/>
        </w:rPr>
        <w:t xml:space="preserve"> </w:t>
      </w:r>
      <w:r>
        <w:t>copy</w:t>
      </w:r>
      <w:r>
        <w:rPr>
          <w:spacing w:val="-7"/>
        </w:rPr>
        <w:t xml:space="preserve"> </w:t>
      </w:r>
      <w:r>
        <w:t>of</w:t>
      </w:r>
      <w:r>
        <w:rPr>
          <w:spacing w:val="-3"/>
        </w:rPr>
        <w:t xml:space="preserve"> </w:t>
      </w:r>
      <w:r>
        <w:t>our</w:t>
      </w:r>
      <w:r>
        <w:rPr>
          <w:spacing w:val="-3"/>
        </w:rPr>
        <w:t xml:space="preserve"> </w:t>
      </w:r>
      <w:r>
        <w:t>Policy</w:t>
      </w:r>
      <w:r>
        <w:rPr>
          <w:spacing w:val="-4"/>
        </w:rPr>
        <w:t xml:space="preserve"> </w:t>
      </w:r>
      <w:r>
        <w:t>on</w:t>
      </w:r>
      <w:r>
        <w:rPr>
          <w:spacing w:val="-7"/>
        </w:rPr>
        <w:t xml:space="preserve"> </w:t>
      </w:r>
      <w:r>
        <w:t>ethical employment (Commitment 1) in all procurement documentation.</w:t>
      </w:r>
    </w:p>
    <w:p w14:paraId="11A4C7E2" w14:textId="77777777" w:rsidR="00030F7D" w:rsidRDefault="0046415E">
      <w:pPr>
        <w:pStyle w:val="ListParagraph"/>
        <w:numPr>
          <w:ilvl w:val="1"/>
          <w:numId w:val="1"/>
        </w:numPr>
        <w:tabs>
          <w:tab w:val="left" w:pos="450"/>
        </w:tabs>
        <w:ind w:left="22" w:right="536" w:firstLine="0"/>
      </w:pPr>
      <w:r>
        <w:t>Include</w:t>
      </w:r>
      <w:r>
        <w:rPr>
          <w:spacing w:val="-12"/>
        </w:rPr>
        <w:t xml:space="preserve"> </w:t>
      </w:r>
      <w:r>
        <w:t>appropriate</w:t>
      </w:r>
      <w:r>
        <w:rPr>
          <w:spacing w:val="-12"/>
        </w:rPr>
        <w:t xml:space="preserve"> </w:t>
      </w:r>
      <w:r>
        <w:t>questions</w:t>
      </w:r>
      <w:r>
        <w:rPr>
          <w:spacing w:val="-10"/>
        </w:rPr>
        <w:t xml:space="preserve"> </w:t>
      </w:r>
      <w:r>
        <w:t>on ethical employment in tenders and assess the responses provided.</w:t>
      </w:r>
    </w:p>
    <w:p w14:paraId="7994DE13" w14:textId="77777777" w:rsidR="00030F7D" w:rsidRDefault="0046415E">
      <w:pPr>
        <w:pStyle w:val="ListParagraph"/>
        <w:numPr>
          <w:ilvl w:val="1"/>
          <w:numId w:val="1"/>
        </w:numPr>
        <w:tabs>
          <w:tab w:val="left" w:pos="450"/>
        </w:tabs>
        <w:ind w:left="22" w:right="477" w:firstLine="0"/>
      </w:pPr>
      <w:r>
        <w:t>Incorporate, where appropriate, elements</w:t>
      </w:r>
      <w:r>
        <w:rPr>
          <w:spacing w:val="-7"/>
        </w:rPr>
        <w:t xml:space="preserve"> </w:t>
      </w:r>
      <w:r>
        <w:t>of</w:t>
      </w:r>
      <w:r>
        <w:rPr>
          <w:spacing w:val="-5"/>
        </w:rPr>
        <w:t xml:space="preserve"> </w:t>
      </w:r>
      <w:r>
        <w:t>the</w:t>
      </w:r>
      <w:r>
        <w:rPr>
          <w:spacing w:val="-7"/>
        </w:rPr>
        <w:t xml:space="preserve"> </w:t>
      </w:r>
      <w:r>
        <w:t>Code</w:t>
      </w:r>
      <w:r>
        <w:rPr>
          <w:spacing w:val="-5"/>
        </w:rPr>
        <w:t xml:space="preserve"> </w:t>
      </w:r>
      <w:r>
        <w:t>as</w:t>
      </w:r>
      <w:r>
        <w:rPr>
          <w:spacing w:val="-9"/>
        </w:rPr>
        <w:t xml:space="preserve"> </w:t>
      </w:r>
      <w:r>
        <w:t>conditions</w:t>
      </w:r>
      <w:r>
        <w:rPr>
          <w:spacing w:val="-4"/>
        </w:rPr>
        <w:t xml:space="preserve"> </w:t>
      </w:r>
      <w:r>
        <w:t xml:space="preserve">of </w:t>
      </w:r>
      <w:r>
        <w:rPr>
          <w:spacing w:val="-2"/>
        </w:rPr>
        <w:t>contract.</w:t>
      </w:r>
    </w:p>
    <w:p w14:paraId="5F1868D9" w14:textId="77777777" w:rsidR="00030F7D" w:rsidRDefault="0046415E">
      <w:pPr>
        <w:pStyle w:val="ListParagraph"/>
        <w:numPr>
          <w:ilvl w:val="1"/>
          <w:numId w:val="1"/>
        </w:numPr>
        <w:tabs>
          <w:tab w:val="left" w:pos="450"/>
        </w:tabs>
        <w:ind w:left="22" w:right="74" w:firstLine="0"/>
      </w:pPr>
      <w:r>
        <w:t>Ask</w:t>
      </w:r>
      <w:r>
        <w:rPr>
          <w:spacing w:val="-5"/>
        </w:rPr>
        <w:t xml:space="preserve"> </w:t>
      </w:r>
      <w:r>
        <w:t>bidders</w:t>
      </w:r>
      <w:r>
        <w:rPr>
          <w:spacing w:val="-8"/>
        </w:rPr>
        <w:t xml:space="preserve"> </w:t>
      </w:r>
      <w:r>
        <w:t>to</w:t>
      </w:r>
      <w:r>
        <w:rPr>
          <w:spacing w:val="-6"/>
        </w:rPr>
        <w:t xml:space="preserve"> </w:t>
      </w:r>
      <w:r>
        <w:t>explain</w:t>
      </w:r>
      <w:r>
        <w:rPr>
          <w:spacing w:val="-6"/>
        </w:rPr>
        <w:t xml:space="preserve"> </w:t>
      </w:r>
      <w:r>
        <w:t>the</w:t>
      </w:r>
      <w:r>
        <w:rPr>
          <w:spacing w:val="-6"/>
        </w:rPr>
        <w:t xml:space="preserve"> </w:t>
      </w:r>
      <w:r>
        <w:t>impact</w:t>
      </w:r>
      <w:r>
        <w:rPr>
          <w:spacing w:val="-6"/>
        </w:rPr>
        <w:t xml:space="preserve"> </w:t>
      </w:r>
      <w:r>
        <w:t>that low costs may have on their workers</w:t>
      </w:r>
      <w:r>
        <w:rPr>
          <w:spacing w:val="80"/>
        </w:rPr>
        <w:t xml:space="preserve"> </w:t>
      </w:r>
      <w:r>
        <w:t>each time an abnormally low quote or tender is received.</w:t>
      </w:r>
    </w:p>
    <w:p w14:paraId="467B470A" w14:textId="77777777" w:rsidR="00030F7D" w:rsidRDefault="0046415E">
      <w:pPr>
        <w:pStyle w:val="ListParagraph"/>
        <w:numPr>
          <w:ilvl w:val="0"/>
          <w:numId w:val="1"/>
        </w:numPr>
        <w:tabs>
          <w:tab w:val="left" w:pos="299"/>
        </w:tabs>
        <w:ind w:left="22" w:firstLine="0"/>
      </w:pPr>
      <w:r>
        <w:t>Ensure that the way in which we work with</w:t>
      </w:r>
      <w:r>
        <w:rPr>
          <w:spacing w:val="-16"/>
        </w:rPr>
        <w:t xml:space="preserve"> </w:t>
      </w:r>
      <w:r>
        <w:t>our</w:t>
      </w:r>
      <w:r>
        <w:rPr>
          <w:spacing w:val="-15"/>
        </w:rPr>
        <w:t xml:space="preserve"> </w:t>
      </w:r>
      <w:r>
        <w:t>suppliers</w:t>
      </w:r>
      <w:r>
        <w:rPr>
          <w:spacing w:val="-16"/>
        </w:rPr>
        <w:t xml:space="preserve"> </w:t>
      </w:r>
      <w:r>
        <w:t>does</w:t>
      </w:r>
      <w:r>
        <w:rPr>
          <w:spacing w:val="-15"/>
        </w:rPr>
        <w:t xml:space="preserve"> </w:t>
      </w:r>
      <w:r>
        <w:t>not</w:t>
      </w:r>
      <w:r>
        <w:rPr>
          <w:spacing w:val="-16"/>
        </w:rPr>
        <w:t xml:space="preserve"> </w:t>
      </w:r>
      <w:r>
        <w:t>contribute</w:t>
      </w:r>
      <w:r>
        <w:rPr>
          <w:spacing w:val="-16"/>
        </w:rPr>
        <w:t xml:space="preserve"> </w:t>
      </w:r>
      <w:r>
        <w:t>to</w:t>
      </w:r>
      <w:r>
        <w:rPr>
          <w:spacing w:val="-16"/>
        </w:rPr>
        <w:t xml:space="preserve"> </w:t>
      </w:r>
      <w:r>
        <w:t>the</w:t>
      </w:r>
    </w:p>
    <w:p w14:paraId="02612E4B" w14:textId="77777777" w:rsidR="00030F7D" w:rsidRDefault="0046415E">
      <w:pPr>
        <w:pStyle w:val="BodyText"/>
        <w:spacing w:before="94"/>
        <w:ind w:left="23"/>
      </w:pPr>
      <w:r>
        <w:br w:type="column"/>
      </w:r>
      <w:r>
        <w:t>use</w:t>
      </w:r>
      <w:r>
        <w:rPr>
          <w:spacing w:val="80"/>
        </w:rPr>
        <w:t xml:space="preserve"> </w:t>
      </w:r>
      <w:r>
        <w:t>of</w:t>
      </w:r>
      <w:r>
        <w:rPr>
          <w:spacing w:val="80"/>
        </w:rPr>
        <w:t xml:space="preserve"> </w:t>
      </w:r>
      <w:r>
        <w:t>illegal</w:t>
      </w:r>
      <w:r>
        <w:rPr>
          <w:spacing w:val="80"/>
        </w:rPr>
        <w:t xml:space="preserve"> </w:t>
      </w:r>
      <w:r>
        <w:t>or</w:t>
      </w:r>
      <w:r>
        <w:rPr>
          <w:spacing w:val="80"/>
        </w:rPr>
        <w:t xml:space="preserve"> </w:t>
      </w:r>
      <w:r>
        <w:t>unethical</w:t>
      </w:r>
      <w:r>
        <w:rPr>
          <w:spacing w:val="80"/>
        </w:rPr>
        <w:t xml:space="preserve"> </w:t>
      </w:r>
      <w:r>
        <w:t>employment practices within the supply chain. We will:</w:t>
      </w:r>
    </w:p>
    <w:p w14:paraId="653996AF" w14:textId="77777777" w:rsidR="00030F7D" w:rsidRDefault="0046415E">
      <w:pPr>
        <w:pStyle w:val="ListParagraph"/>
        <w:numPr>
          <w:ilvl w:val="1"/>
          <w:numId w:val="1"/>
        </w:numPr>
        <w:tabs>
          <w:tab w:val="left" w:pos="450"/>
        </w:tabs>
        <w:ind w:left="22" w:right="582" w:firstLine="0"/>
      </w:pPr>
      <w:r>
        <w:t>Ensure</w:t>
      </w:r>
      <w:r>
        <w:rPr>
          <w:spacing w:val="-8"/>
        </w:rPr>
        <w:t xml:space="preserve"> </w:t>
      </w:r>
      <w:r>
        <w:t>that</w:t>
      </w:r>
      <w:r>
        <w:rPr>
          <w:spacing w:val="-4"/>
        </w:rPr>
        <w:t xml:space="preserve"> </w:t>
      </w:r>
      <w:r>
        <w:t>undue</w:t>
      </w:r>
      <w:r>
        <w:rPr>
          <w:spacing w:val="-8"/>
        </w:rPr>
        <w:t xml:space="preserve"> </w:t>
      </w:r>
      <w:r>
        <w:t>cost</w:t>
      </w:r>
      <w:r>
        <w:rPr>
          <w:spacing w:val="-4"/>
        </w:rPr>
        <w:t xml:space="preserve"> </w:t>
      </w:r>
      <w:r>
        <w:t>and</w:t>
      </w:r>
      <w:r>
        <w:rPr>
          <w:spacing w:val="-8"/>
        </w:rPr>
        <w:t xml:space="preserve"> </w:t>
      </w:r>
      <w:r>
        <w:t>time pressures are not applied to any of our suppliers if this is likely to result in unethical treatment of workers.</w:t>
      </w:r>
    </w:p>
    <w:p w14:paraId="6D56B48E" w14:textId="77777777" w:rsidR="00030F7D" w:rsidRDefault="0046415E">
      <w:pPr>
        <w:pStyle w:val="ListParagraph"/>
        <w:numPr>
          <w:ilvl w:val="1"/>
          <w:numId w:val="1"/>
        </w:numPr>
        <w:tabs>
          <w:tab w:val="left" w:pos="450"/>
        </w:tabs>
        <w:spacing w:before="1"/>
        <w:ind w:left="22" w:right="450" w:firstLine="0"/>
      </w:pPr>
      <w:r>
        <w:t>Ensure</w:t>
      </w:r>
      <w:r>
        <w:rPr>
          <w:spacing w:val="-9"/>
        </w:rPr>
        <w:t xml:space="preserve"> </w:t>
      </w:r>
      <w:r>
        <w:t>that</w:t>
      </w:r>
      <w:r>
        <w:rPr>
          <w:spacing w:val="-5"/>
        </w:rPr>
        <w:t xml:space="preserve"> </w:t>
      </w:r>
      <w:r>
        <w:t>our</w:t>
      </w:r>
      <w:r>
        <w:rPr>
          <w:spacing w:val="-8"/>
        </w:rPr>
        <w:t xml:space="preserve"> </w:t>
      </w:r>
      <w:r>
        <w:t>suppliers</w:t>
      </w:r>
      <w:r>
        <w:rPr>
          <w:spacing w:val="-6"/>
        </w:rPr>
        <w:t xml:space="preserve"> </w:t>
      </w:r>
      <w:r>
        <w:t>are</w:t>
      </w:r>
      <w:r>
        <w:rPr>
          <w:spacing w:val="-9"/>
        </w:rPr>
        <w:t xml:space="preserve"> </w:t>
      </w:r>
      <w:r>
        <w:t>paid on time – within 30 days of receipt of</w:t>
      </w:r>
      <w:r>
        <w:rPr>
          <w:spacing w:val="40"/>
        </w:rPr>
        <w:t xml:space="preserve"> </w:t>
      </w:r>
      <w:r>
        <w:t>a valid invoice.</w:t>
      </w:r>
    </w:p>
    <w:p w14:paraId="32599B88" w14:textId="77777777" w:rsidR="00030F7D" w:rsidRDefault="0046415E">
      <w:pPr>
        <w:pStyle w:val="ListParagraph"/>
        <w:numPr>
          <w:ilvl w:val="0"/>
          <w:numId w:val="1"/>
        </w:numPr>
        <w:tabs>
          <w:tab w:val="left" w:pos="269"/>
        </w:tabs>
        <w:ind w:right="19" w:firstLine="0"/>
      </w:pPr>
      <w:r>
        <w:t>Expect our suppliers to sign up to this Code</w:t>
      </w:r>
      <w:r>
        <w:rPr>
          <w:spacing w:val="-11"/>
        </w:rPr>
        <w:t xml:space="preserve"> </w:t>
      </w:r>
      <w:r>
        <w:t>of</w:t>
      </w:r>
      <w:r>
        <w:rPr>
          <w:spacing w:val="-9"/>
        </w:rPr>
        <w:t xml:space="preserve"> </w:t>
      </w:r>
      <w:r>
        <w:t>Practice</w:t>
      </w:r>
      <w:r>
        <w:rPr>
          <w:spacing w:val="-13"/>
        </w:rPr>
        <w:t xml:space="preserve"> </w:t>
      </w:r>
      <w:r>
        <w:t>to</w:t>
      </w:r>
      <w:r>
        <w:rPr>
          <w:spacing w:val="-11"/>
        </w:rPr>
        <w:t xml:space="preserve"> </w:t>
      </w:r>
      <w:r>
        <w:t>help</w:t>
      </w:r>
      <w:r>
        <w:rPr>
          <w:spacing w:val="-13"/>
        </w:rPr>
        <w:t xml:space="preserve"> </w:t>
      </w:r>
      <w:r>
        <w:t>ensure</w:t>
      </w:r>
      <w:r>
        <w:rPr>
          <w:spacing w:val="-13"/>
        </w:rPr>
        <w:t xml:space="preserve"> </w:t>
      </w:r>
      <w:r>
        <w:t>that</w:t>
      </w:r>
      <w:r>
        <w:rPr>
          <w:spacing w:val="-12"/>
        </w:rPr>
        <w:t xml:space="preserve"> </w:t>
      </w:r>
      <w:r>
        <w:t>ethical employment practices are carried out throughout the supply chain.</w:t>
      </w:r>
    </w:p>
    <w:p w14:paraId="32B07245" w14:textId="77777777" w:rsidR="00030F7D" w:rsidRDefault="0046415E">
      <w:pPr>
        <w:pStyle w:val="ListParagraph"/>
        <w:numPr>
          <w:ilvl w:val="0"/>
          <w:numId w:val="1"/>
        </w:numPr>
        <w:tabs>
          <w:tab w:val="left" w:pos="269"/>
        </w:tabs>
        <w:ind w:right="105" w:firstLine="0"/>
      </w:pPr>
      <w:r>
        <w:t>Assess our expenditure to identify and address</w:t>
      </w:r>
      <w:r>
        <w:rPr>
          <w:spacing w:val="-6"/>
        </w:rPr>
        <w:t xml:space="preserve"> </w:t>
      </w:r>
      <w:r>
        <w:t>issues</w:t>
      </w:r>
      <w:r>
        <w:rPr>
          <w:spacing w:val="-6"/>
        </w:rPr>
        <w:t xml:space="preserve"> </w:t>
      </w:r>
      <w:r>
        <w:t>of</w:t>
      </w:r>
      <w:r>
        <w:rPr>
          <w:spacing w:val="-8"/>
        </w:rPr>
        <w:t xml:space="preserve"> </w:t>
      </w:r>
      <w:r>
        <w:t>modern</w:t>
      </w:r>
      <w:r>
        <w:rPr>
          <w:spacing w:val="-7"/>
        </w:rPr>
        <w:t xml:space="preserve"> </w:t>
      </w:r>
      <w:r>
        <w:t>slavery,</w:t>
      </w:r>
      <w:r>
        <w:rPr>
          <w:spacing w:val="-5"/>
        </w:rPr>
        <w:t xml:space="preserve"> </w:t>
      </w:r>
      <w:r>
        <w:t>human rights abuses and unethical employment practice. We will:</w:t>
      </w:r>
    </w:p>
    <w:p w14:paraId="361C8DF2" w14:textId="77777777" w:rsidR="00030F7D" w:rsidRDefault="0046415E">
      <w:pPr>
        <w:pStyle w:val="ListParagraph"/>
        <w:numPr>
          <w:ilvl w:val="1"/>
          <w:numId w:val="1"/>
        </w:numPr>
        <w:tabs>
          <w:tab w:val="left" w:pos="451"/>
        </w:tabs>
        <w:ind w:right="279" w:firstLine="0"/>
      </w:pPr>
      <w:r>
        <w:t>Carry out regular reviews of expenditure and undertake a risk assessment on the findings, to identify products and/or services where there is a</w:t>
      </w:r>
      <w:r>
        <w:rPr>
          <w:spacing w:val="-5"/>
        </w:rPr>
        <w:t xml:space="preserve"> </w:t>
      </w:r>
      <w:r>
        <w:t>risk</w:t>
      </w:r>
      <w:r>
        <w:rPr>
          <w:spacing w:val="-7"/>
        </w:rPr>
        <w:t xml:space="preserve"> </w:t>
      </w:r>
      <w:r>
        <w:t>of</w:t>
      </w:r>
      <w:r>
        <w:rPr>
          <w:spacing w:val="-5"/>
        </w:rPr>
        <w:t xml:space="preserve"> </w:t>
      </w:r>
      <w:r>
        <w:t>modern</w:t>
      </w:r>
      <w:r>
        <w:rPr>
          <w:spacing w:val="-5"/>
        </w:rPr>
        <w:t xml:space="preserve"> </w:t>
      </w:r>
      <w:r>
        <w:t>slavery</w:t>
      </w:r>
      <w:r>
        <w:rPr>
          <w:spacing w:val="-7"/>
        </w:rPr>
        <w:t xml:space="preserve"> </w:t>
      </w:r>
      <w:r>
        <w:t>and/or</w:t>
      </w:r>
      <w:r>
        <w:rPr>
          <w:spacing w:val="-6"/>
        </w:rPr>
        <w:t xml:space="preserve"> </w:t>
      </w:r>
      <w:r>
        <w:t>illegal</w:t>
      </w:r>
      <w:r>
        <w:rPr>
          <w:spacing w:val="-5"/>
        </w:rPr>
        <w:t xml:space="preserve"> </w:t>
      </w:r>
      <w:r>
        <w:t>or unethical employment practices within the UK and overseas.</w:t>
      </w:r>
    </w:p>
    <w:p w14:paraId="007E3E55" w14:textId="77777777" w:rsidR="00030F7D" w:rsidRDefault="0046415E">
      <w:pPr>
        <w:pStyle w:val="ListParagraph"/>
        <w:numPr>
          <w:ilvl w:val="1"/>
          <w:numId w:val="1"/>
        </w:numPr>
        <w:tabs>
          <w:tab w:val="left" w:pos="451"/>
        </w:tabs>
        <w:ind w:right="204" w:firstLine="0"/>
      </w:pPr>
      <w:r>
        <w:t>Investigate</w:t>
      </w:r>
      <w:r>
        <w:rPr>
          <w:spacing w:val="-10"/>
        </w:rPr>
        <w:t xml:space="preserve"> </w:t>
      </w:r>
      <w:r>
        <w:t>any</w:t>
      </w:r>
      <w:r>
        <w:rPr>
          <w:spacing w:val="-10"/>
        </w:rPr>
        <w:t xml:space="preserve"> </w:t>
      </w:r>
      <w:r>
        <w:t>supplier</w:t>
      </w:r>
      <w:r>
        <w:rPr>
          <w:spacing w:val="-7"/>
        </w:rPr>
        <w:t xml:space="preserve"> </w:t>
      </w:r>
      <w:r>
        <w:t>identified</w:t>
      </w:r>
      <w:r>
        <w:rPr>
          <w:spacing w:val="-8"/>
        </w:rPr>
        <w:t xml:space="preserve"> </w:t>
      </w:r>
      <w:r>
        <w:t>as high risk, by direct engagement with workers wherever possible.</w:t>
      </w:r>
    </w:p>
    <w:p w14:paraId="0629E5F3" w14:textId="77777777" w:rsidR="00030F7D" w:rsidRDefault="0046415E">
      <w:pPr>
        <w:pStyle w:val="ListParagraph"/>
        <w:numPr>
          <w:ilvl w:val="1"/>
          <w:numId w:val="1"/>
        </w:numPr>
        <w:tabs>
          <w:tab w:val="left" w:pos="451"/>
        </w:tabs>
        <w:ind w:right="153" w:firstLine="0"/>
      </w:pPr>
      <w:r>
        <w:t>Work</w:t>
      </w:r>
      <w:r>
        <w:rPr>
          <w:spacing w:val="-4"/>
        </w:rPr>
        <w:t xml:space="preserve"> </w:t>
      </w:r>
      <w:r>
        <w:t>with</w:t>
      </w:r>
      <w:r>
        <w:rPr>
          <w:spacing w:val="-7"/>
        </w:rPr>
        <w:t xml:space="preserve"> </w:t>
      </w:r>
      <w:r>
        <w:t>our</w:t>
      </w:r>
      <w:r>
        <w:rPr>
          <w:spacing w:val="-6"/>
        </w:rPr>
        <w:t xml:space="preserve"> </w:t>
      </w:r>
      <w:r>
        <w:t>suppliers</w:t>
      </w:r>
      <w:r>
        <w:rPr>
          <w:spacing w:val="-7"/>
        </w:rPr>
        <w:t xml:space="preserve"> </w:t>
      </w:r>
      <w:r>
        <w:t>to</w:t>
      </w:r>
      <w:r>
        <w:rPr>
          <w:spacing w:val="-7"/>
        </w:rPr>
        <w:t xml:space="preserve"> </w:t>
      </w:r>
      <w:r>
        <w:t>rectify</w:t>
      </w:r>
      <w:r>
        <w:rPr>
          <w:spacing w:val="-4"/>
        </w:rPr>
        <w:t xml:space="preserve"> </w:t>
      </w:r>
      <w:r>
        <w:t>any issues of illegal or unethical</w:t>
      </w:r>
    </w:p>
    <w:p w14:paraId="10674F0F" w14:textId="77777777" w:rsidR="00030F7D" w:rsidRDefault="0046415E">
      <w:pPr>
        <w:pStyle w:val="BodyText"/>
        <w:ind w:left="23"/>
      </w:pPr>
      <w:r>
        <w:t>employment</w:t>
      </w:r>
      <w:r>
        <w:rPr>
          <w:spacing w:val="-7"/>
        </w:rPr>
        <w:t xml:space="preserve"> </w:t>
      </w:r>
      <w:r>
        <w:rPr>
          <w:spacing w:val="-2"/>
        </w:rPr>
        <w:t>practice.</w:t>
      </w:r>
    </w:p>
    <w:p w14:paraId="66509EC3" w14:textId="77777777" w:rsidR="00030F7D" w:rsidRDefault="0046415E">
      <w:pPr>
        <w:pStyle w:val="ListParagraph"/>
        <w:numPr>
          <w:ilvl w:val="1"/>
          <w:numId w:val="1"/>
        </w:numPr>
        <w:tabs>
          <w:tab w:val="left" w:pos="451"/>
        </w:tabs>
        <w:ind w:right="204" w:firstLine="0"/>
      </w:pPr>
      <w:r>
        <w:t>Monitor</w:t>
      </w:r>
      <w:r>
        <w:rPr>
          <w:spacing w:val="-9"/>
        </w:rPr>
        <w:t xml:space="preserve"> </w:t>
      </w:r>
      <w:r>
        <w:t>the</w:t>
      </w:r>
      <w:r>
        <w:rPr>
          <w:spacing w:val="-10"/>
        </w:rPr>
        <w:t xml:space="preserve"> </w:t>
      </w:r>
      <w:r>
        <w:t>employment</w:t>
      </w:r>
      <w:r>
        <w:rPr>
          <w:spacing w:val="-8"/>
        </w:rPr>
        <w:t xml:space="preserve"> </w:t>
      </w:r>
      <w:r>
        <w:t>practices</w:t>
      </w:r>
      <w:r>
        <w:rPr>
          <w:spacing w:val="-7"/>
        </w:rPr>
        <w:t xml:space="preserve"> </w:t>
      </w:r>
      <w:r>
        <w:t>of our high risk suppliers, making this a standard agenda item for all contract management meetings/reviews.</w:t>
      </w:r>
    </w:p>
    <w:p w14:paraId="3DE79522" w14:textId="77777777" w:rsidR="00030F7D" w:rsidRDefault="0046415E">
      <w:pPr>
        <w:pStyle w:val="ListParagraph"/>
        <w:numPr>
          <w:ilvl w:val="0"/>
          <w:numId w:val="1"/>
        </w:numPr>
        <w:tabs>
          <w:tab w:val="left" w:pos="269"/>
        </w:tabs>
        <w:ind w:right="20" w:firstLine="0"/>
      </w:pPr>
      <w:r>
        <w:t>Ensure</w:t>
      </w:r>
      <w:r>
        <w:rPr>
          <w:spacing w:val="-8"/>
        </w:rPr>
        <w:t xml:space="preserve"> </w:t>
      </w:r>
      <w:r>
        <w:t>that</w:t>
      </w:r>
      <w:r>
        <w:rPr>
          <w:spacing w:val="-6"/>
        </w:rPr>
        <w:t xml:space="preserve"> </w:t>
      </w:r>
      <w:r>
        <w:t>false</w:t>
      </w:r>
      <w:r>
        <w:rPr>
          <w:spacing w:val="-8"/>
        </w:rPr>
        <w:t xml:space="preserve"> </w:t>
      </w:r>
      <w:r>
        <w:t>self-employment</w:t>
      </w:r>
      <w:r>
        <w:rPr>
          <w:spacing w:val="-5"/>
        </w:rPr>
        <w:t xml:space="preserve"> </w:t>
      </w:r>
      <w:r>
        <w:t>is</w:t>
      </w:r>
      <w:r>
        <w:rPr>
          <w:spacing w:val="-8"/>
        </w:rPr>
        <w:t xml:space="preserve"> </w:t>
      </w:r>
      <w:r>
        <w:t>not undertaken and that umbrella schemes and zero hours contracts are not used unfairly or as a means to:</w:t>
      </w:r>
    </w:p>
    <w:p w14:paraId="785113C9" w14:textId="77777777" w:rsidR="00030F7D" w:rsidRDefault="0046415E">
      <w:pPr>
        <w:pStyle w:val="ListParagraph"/>
        <w:numPr>
          <w:ilvl w:val="1"/>
          <w:numId w:val="1"/>
        </w:numPr>
        <w:tabs>
          <w:tab w:val="left" w:pos="451"/>
        </w:tabs>
        <w:ind w:right="278" w:firstLine="0"/>
      </w:pPr>
      <w:r>
        <w:t>Avoid,</w:t>
      </w:r>
      <w:r>
        <w:rPr>
          <w:spacing w:val="-5"/>
        </w:rPr>
        <w:t xml:space="preserve"> </w:t>
      </w:r>
      <w:r>
        <w:t>or</w:t>
      </w:r>
      <w:r>
        <w:rPr>
          <w:spacing w:val="-8"/>
        </w:rPr>
        <w:t xml:space="preserve"> </w:t>
      </w:r>
      <w:r>
        <w:t>facilitate</w:t>
      </w:r>
      <w:r>
        <w:rPr>
          <w:spacing w:val="-9"/>
        </w:rPr>
        <w:t xml:space="preserve"> </w:t>
      </w:r>
      <w:r>
        <w:t>avoidance</w:t>
      </w:r>
      <w:r>
        <w:rPr>
          <w:spacing w:val="-7"/>
        </w:rPr>
        <w:t xml:space="preserve"> </w:t>
      </w:r>
      <w:r>
        <w:t>of,</w:t>
      </w:r>
      <w:r>
        <w:rPr>
          <w:spacing w:val="-8"/>
        </w:rPr>
        <w:t xml:space="preserve"> </w:t>
      </w:r>
      <w:r>
        <w:t xml:space="preserve">the payment of tax and National Insurance contributions and the relevant minimum </w:t>
      </w:r>
      <w:r>
        <w:rPr>
          <w:spacing w:val="-2"/>
        </w:rPr>
        <w:t>wages.</w:t>
      </w:r>
    </w:p>
    <w:p w14:paraId="59710F70" w14:textId="77777777" w:rsidR="00030F7D" w:rsidRDefault="0046415E">
      <w:pPr>
        <w:pStyle w:val="ListParagraph"/>
        <w:numPr>
          <w:ilvl w:val="1"/>
          <w:numId w:val="1"/>
        </w:numPr>
        <w:tabs>
          <w:tab w:val="left" w:pos="85"/>
          <w:tab w:val="left" w:pos="450"/>
        </w:tabs>
        <w:ind w:left="85" w:right="511" w:hanging="63"/>
      </w:pPr>
      <w:r>
        <w:t>Unduly disadvantage workers in terms of pay and employment rights, job</w:t>
      </w:r>
      <w:r>
        <w:rPr>
          <w:spacing w:val="-10"/>
        </w:rPr>
        <w:t xml:space="preserve"> </w:t>
      </w:r>
      <w:r>
        <w:t>security</w:t>
      </w:r>
      <w:r>
        <w:rPr>
          <w:spacing w:val="-7"/>
        </w:rPr>
        <w:t xml:space="preserve"> </w:t>
      </w:r>
      <w:r>
        <w:t>and</w:t>
      </w:r>
      <w:r>
        <w:rPr>
          <w:spacing w:val="-10"/>
        </w:rPr>
        <w:t xml:space="preserve"> </w:t>
      </w:r>
      <w:r>
        <w:t>career</w:t>
      </w:r>
      <w:r>
        <w:rPr>
          <w:spacing w:val="-10"/>
        </w:rPr>
        <w:t xml:space="preserve"> </w:t>
      </w:r>
      <w:r>
        <w:t>opportunities.</w:t>
      </w:r>
    </w:p>
    <w:p w14:paraId="616A1A9F" w14:textId="77777777" w:rsidR="00030F7D" w:rsidRDefault="0046415E">
      <w:pPr>
        <w:pStyle w:val="ListParagraph"/>
        <w:numPr>
          <w:ilvl w:val="1"/>
          <w:numId w:val="1"/>
        </w:numPr>
        <w:tabs>
          <w:tab w:val="left" w:pos="391"/>
        </w:tabs>
        <w:ind w:right="1451" w:firstLine="0"/>
      </w:pPr>
      <w:r>
        <w:t>Avoid</w:t>
      </w:r>
      <w:r>
        <w:rPr>
          <w:spacing w:val="-11"/>
        </w:rPr>
        <w:t xml:space="preserve"> </w:t>
      </w:r>
      <w:r>
        <w:t>Health</w:t>
      </w:r>
      <w:r>
        <w:rPr>
          <w:spacing w:val="-13"/>
        </w:rPr>
        <w:t xml:space="preserve"> </w:t>
      </w:r>
      <w:r>
        <w:t>and</w:t>
      </w:r>
      <w:r>
        <w:rPr>
          <w:spacing w:val="-11"/>
        </w:rPr>
        <w:t xml:space="preserve"> </w:t>
      </w:r>
      <w:r>
        <w:t xml:space="preserve">Safety </w:t>
      </w:r>
      <w:r>
        <w:rPr>
          <w:spacing w:val="-2"/>
        </w:rPr>
        <w:t>responsibilities.</w:t>
      </w:r>
    </w:p>
    <w:p w14:paraId="3E8C24EC" w14:textId="77777777" w:rsidR="00030F7D" w:rsidRDefault="0046415E">
      <w:pPr>
        <w:pStyle w:val="ListParagraph"/>
        <w:numPr>
          <w:ilvl w:val="0"/>
          <w:numId w:val="1"/>
        </w:numPr>
        <w:tabs>
          <w:tab w:val="left" w:pos="307"/>
        </w:tabs>
        <w:spacing w:line="242" w:lineRule="auto"/>
        <w:ind w:right="18" w:firstLine="0"/>
      </w:pPr>
      <w:r>
        <w:t>Ensure</w:t>
      </w:r>
      <w:r>
        <w:rPr>
          <w:spacing w:val="33"/>
        </w:rPr>
        <w:t xml:space="preserve"> </w:t>
      </w:r>
      <w:r>
        <w:t>that</w:t>
      </w:r>
      <w:r>
        <w:rPr>
          <w:spacing w:val="35"/>
        </w:rPr>
        <w:t xml:space="preserve"> </w:t>
      </w:r>
      <w:r>
        <w:t>workers</w:t>
      </w:r>
      <w:r>
        <w:rPr>
          <w:spacing w:val="34"/>
        </w:rPr>
        <w:t xml:space="preserve"> </w:t>
      </w:r>
      <w:r>
        <w:t>are</w:t>
      </w:r>
      <w:r>
        <w:rPr>
          <w:spacing w:val="33"/>
        </w:rPr>
        <w:t xml:space="preserve"> </w:t>
      </w:r>
      <w:r>
        <w:t>free</w:t>
      </w:r>
      <w:r>
        <w:rPr>
          <w:spacing w:val="33"/>
        </w:rPr>
        <w:t xml:space="preserve"> </w:t>
      </w:r>
      <w:r>
        <w:t>to</w:t>
      </w:r>
      <w:r>
        <w:rPr>
          <w:spacing w:val="33"/>
        </w:rPr>
        <w:t xml:space="preserve"> </w:t>
      </w:r>
      <w:r>
        <w:t>join</w:t>
      </w:r>
      <w:r>
        <w:rPr>
          <w:spacing w:val="33"/>
        </w:rPr>
        <w:t xml:space="preserve"> </w:t>
      </w:r>
      <w:r>
        <w:t>a Trade</w:t>
      </w:r>
      <w:r>
        <w:rPr>
          <w:spacing w:val="-16"/>
        </w:rPr>
        <w:t xml:space="preserve"> </w:t>
      </w:r>
      <w:r>
        <w:t>Union</w:t>
      </w:r>
      <w:r>
        <w:rPr>
          <w:spacing w:val="-15"/>
        </w:rPr>
        <w:t xml:space="preserve"> </w:t>
      </w:r>
      <w:r>
        <w:t>or</w:t>
      </w:r>
      <w:r>
        <w:rPr>
          <w:spacing w:val="-15"/>
        </w:rPr>
        <w:t xml:space="preserve"> </w:t>
      </w:r>
      <w:r>
        <w:t>collective</w:t>
      </w:r>
      <w:r>
        <w:rPr>
          <w:spacing w:val="-16"/>
        </w:rPr>
        <w:t xml:space="preserve"> </w:t>
      </w:r>
      <w:r>
        <w:t>agreement</w:t>
      </w:r>
      <w:r>
        <w:rPr>
          <w:spacing w:val="-14"/>
        </w:rPr>
        <w:t xml:space="preserve"> </w:t>
      </w:r>
      <w:r>
        <w:t>and</w:t>
      </w:r>
      <w:r>
        <w:rPr>
          <w:spacing w:val="-16"/>
        </w:rPr>
        <w:t xml:space="preserve"> </w:t>
      </w:r>
      <w:r>
        <w:t>to undertake any related activity and raise worker concerns without risk of</w:t>
      </w:r>
    </w:p>
    <w:p w14:paraId="21713F70" w14:textId="77777777" w:rsidR="00030F7D" w:rsidRDefault="00030F7D">
      <w:pPr>
        <w:pStyle w:val="ListParagraph"/>
        <w:spacing w:line="242" w:lineRule="auto"/>
        <w:sectPr w:rsidR="00030F7D">
          <w:type w:val="continuous"/>
          <w:pgSz w:w="11910" w:h="16840"/>
          <w:pgMar w:top="560" w:right="1417" w:bottom="280" w:left="1417" w:header="0" w:footer="1008" w:gutter="0"/>
          <w:cols w:num="2" w:space="720" w:equalWidth="0">
            <w:col w:w="4186" w:space="681"/>
            <w:col w:w="4209"/>
          </w:cols>
        </w:sectPr>
      </w:pPr>
    </w:p>
    <w:p w14:paraId="109B6D07" w14:textId="77777777" w:rsidR="00030F7D" w:rsidRDefault="0046415E">
      <w:pPr>
        <w:pStyle w:val="BodyText"/>
        <w:spacing w:before="81" w:line="252" w:lineRule="exact"/>
      </w:pPr>
      <w:r>
        <w:lastRenderedPageBreak/>
        <w:t>discrimination.</w:t>
      </w:r>
      <w:r>
        <w:rPr>
          <w:spacing w:val="-9"/>
        </w:rPr>
        <w:t xml:space="preserve"> </w:t>
      </w:r>
      <w:r>
        <w:t>We</w:t>
      </w:r>
      <w:r>
        <w:rPr>
          <w:spacing w:val="-7"/>
        </w:rPr>
        <w:t xml:space="preserve"> </w:t>
      </w:r>
      <w:r>
        <w:rPr>
          <w:spacing w:val="-2"/>
        </w:rPr>
        <w:t>will:</w:t>
      </w:r>
    </w:p>
    <w:p w14:paraId="35B26801" w14:textId="77777777" w:rsidR="00030F7D" w:rsidRDefault="0046415E">
      <w:pPr>
        <w:pStyle w:val="ListParagraph"/>
        <w:numPr>
          <w:ilvl w:val="1"/>
          <w:numId w:val="1"/>
        </w:numPr>
        <w:tabs>
          <w:tab w:val="left" w:pos="450"/>
        </w:tabs>
        <w:ind w:left="22" w:right="144" w:firstLine="0"/>
      </w:pPr>
      <w:r>
        <w:t>Not</w:t>
      </w:r>
      <w:r>
        <w:rPr>
          <w:spacing w:val="-9"/>
        </w:rPr>
        <w:t xml:space="preserve"> </w:t>
      </w:r>
      <w:r>
        <w:t>make</w:t>
      </w:r>
      <w:r>
        <w:rPr>
          <w:spacing w:val="-9"/>
        </w:rPr>
        <w:t xml:space="preserve"> </w:t>
      </w:r>
      <w:r>
        <w:t>use</w:t>
      </w:r>
      <w:r>
        <w:rPr>
          <w:spacing w:val="-9"/>
        </w:rPr>
        <w:t xml:space="preserve"> </w:t>
      </w:r>
      <w:r>
        <w:t>of</w:t>
      </w:r>
      <w:r>
        <w:rPr>
          <w:spacing w:val="-8"/>
        </w:rPr>
        <w:t xml:space="preserve"> </w:t>
      </w:r>
      <w:r>
        <w:t xml:space="preserve">blacklists/prohibited </w:t>
      </w:r>
      <w:r>
        <w:rPr>
          <w:spacing w:val="-2"/>
        </w:rPr>
        <w:t>lists.</w:t>
      </w:r>
    </w:p>
    <w:p w14:paraId="184CCCA0" w14:textId="77777777" w:rsidR="00030F7D" w:rsidRDefault="0046415E">
      <w:pPr>
        <w:pStyle w:val="ListParagraph"/>
        <w:numPr>
          <w:ilvl w:val="1"/>
          <w:numId w:val="1"/>
        </w:numPr>
        <w:tabs>
          <w:tab w:val="left" w:pos="450"/>
        </w:tabs>
        <w:ind w:left="22" w:right="11" w:firstLine="0"/>
      </w:pPr>
      <w:r>
        <w:t>Ensure</w:t>
      </w:r>
      <w:r>
        <w:rPr>
          <w:spacing w:val="-8"/>
        </w:rPr>
        <w:t xml:space="preserve"> </w:t>
      </w:r>
      <w:r>
        <w:t>that</w:t>
      </w:r>
      <w:r>
        <w:rPr>
          <w:spacing w:val="-4"/>
        </w:rPr>
        <w:t xml:space="preserve"> </w:t>
      </w:r>
      <w:r>
        <w:t>our</w:t>
      </w:r>
      <w:r>
        <w:rPr>
          <w:spacing w:val="-7"/>
        </w:rPr>
        <w:t xml:space="preserve"> </w:t>
      </w:r>
      <w:r>
        <w:t>suppliers</w:t>
      </w:r>
      <w:r>
        <w:rPr>
          <w:spacing w:val="-5"/>
        </w:rPr>
        <w:t xml:space="preserve"> </w:t>
      </w:r>
      <w:r>
        <w:t>do</w:t>
      </w:r>
      <w:r>
        <w:rPr>
          <w:spacing w:val="-6"/>
        </w:rPr>
        <w:t xml:space="preserve"> </w:t>
      </w:r>
      <w:r>
        <w:t>not</w:t>
      </w:r>
      <w:r>
        <w:rPr>
          <w:spacing w:val="-7"/>
        </w:rPr>
        <w:t xml:space="preserve"> </w:t>
      </w:r>
      <w:r>
        <w:t>make use of blacklists/prohibited lists.</w:t>
      </w:r>
    </w:p>
    <w:p w14:paraId="5552DCEE" w14:textId="77777777" w:rsidR="00030F7D" w:rsidRDefault="0046415E">
      <w:pPr>
        <w:pStyle w:val="ListParagraph"/>
        <w:numPr>
          <w:ilvl w:val="1"/>
          <w:numId w:val="1"/>
        </w:numPr>
        <w:tabs>
          <w:tab w:val="left" w:pos="450"/>
        </w:tabs>
        <w:ind w:left="22" w:firstLine="0"/>
      </w:pPr>
      <w:r>
        <w:t>Not</w:t>
      </w:r>
      <w:r>
        <w:rPr>
          <w:spacing w:val="-7"/>
        </w:rPr>
        <w:t xml:space="preserve"> </w:t>
      </w:r>
      <w:r>
        <w:t>contract</w:t>
      </w:r>
      <w:r>
        <w:rPr>
          <w:spacing w:val="-6"/>
        </w:rPr>
        <w:t xml:space="preserve"> </w:t>
      </w:r>
      <w:r>
        <w:t>with</w:t>
      </w:r>
      <w:r>
        <w:rPr>
          <w:spacing w:val="-6"/>
        </w:rPr>
        <w:t xml:space="preserve"> </w:t>
      </w:r>
      <w:r>
        <w:t>any</w:t>
      </w:r>
      <w:r>
        <w:rPr>
          <w:spacing w:val="-5"/>
        </w:rPr>
        <w:t xml:space="preserve"> </w:t>
      </w:r>
      <w:r>
        <w:t>supplier</w:t>
      </w:r>
      <w:r>
        <w:rPr>
          <w:spacing w:val="-7"/>
        </w:rPr>
        <w:t xml:space="preserve"> </w:t>
      </w:r>
      <w:r>
        <w:t>that</w:t>
      </w:r>
      <w:r>
        <w:rPr>
          <w:spacing w:val="-6"/>
        </w:rPr>
        <w:t xml:space="preserve"> </w:t>
      </w:r>
      <w:r>
        <w:t>has made use of a blacklist/prohibited list</w:t>
      </w:r>
    </w:p>
    <w:p w14:paraId="66F28940" w14:textId="77777777" w:rsidR="00030F7D" w:rsidRDefault="0046415E">
      <w:pPr>
        <w:pStyle w:val="BodyText"/>
        <w:spacing w:before="1"/>
        <w:ind w:right="610"/>
      </w:pPr>
      <w:r>
        <w:t>and</w:t>
      </w:r>
      <w:r>
        <w:rPr>
          <w:spacing w:val="-5"/>
        </w:rPr>
        <w:t xml:space="preserve"> </w:t>
      </w:r>
      <w:r>
        <w:t>failed</w:t>
      </w:r>
      <w:r>
        <w:rPr>
          <w:spacing w:val="-5"/>
        </w:rPr>
        <w:t xml:space="preserve"> </w:t>
      </w:r>
      <w:r>
        <w:t>to</w:t>
      </w:r>
      <w:r>
        <w:rPr>
          <w:spacing w:val="-9"/>
        </w:rPr>
        <w:t xml:space="preserve"> </w:t>
      </w:r>
      <w:r>
        <w:t>take</w:t>
      </w:r>
      <w:r>
        <w:rPr>
          <w:spacing w:val="-5"/>
        </w:rPr>
        <w:t xml:space="preserve"> </w:t>
      </w:r>
      <w:r>
        <w:t>steps</w:t>
      </w:r>
      <w:r>
        <w:rPr>
          <w:spacing w:val="-7"/>
        </w:rPr>
        <w:t xml:space="preserve"> </w:t>
      </w:r>
      <w:r>
        <w:t>to</w:t>
      </w:r>
      <w:r>
        <w:rPr>
          <w:spacing w:val="-5"/>
        </w:rPr>
        <w:t xml:space="preserve"> </w:t>
      </w:r>
      <w:r>
        <w:t>put matters right.</w:t>
      </w:r>
    </w:p>
    <w:p w14:paraId="01884095" w14:textId="77777777" w:rsidR="00030F7D" w:rsidRDefault="0046415E">
      <w:pPr>
        <w:pStyle w:val="ListParagraph"/>
        <w:numPr>
          <w:ilvl w:val="1"/>
          <w:numId w:val="1"/>
        </w:numPr>
        <w:tabs>
          <w:tab w:val="left" w:pos="450"/>
        </w:tabs>
        <w:ind w:left="22" w:right="218" w:firstLine="0"/>
      </w:pPr>
      <w:r>
        <w:t>Expect our suppliers to ensure that Trade</w:t>
      </w:r>
      <w:r>
        <w:rPr>
          <w:spacing w:val="-8"/>
        </w:rPr>
        <w:t xml:space="preserve"> </w:t>
      </w:r>
      <w:r>
        <w:t>Union</w:t>
      </w:r>
      <w:r>
        <w:rPr>
          <w:spacing w:val="-10"/>
        </w:rPr>
        <w:t xml:space="preserve"> </w:t>
      </w:r>
      <w:r>
        <w:t>representatives</w:t>
      </w:r>
      <w:r>
        <w:rPr>
          <w:spacing w:val="-7"/>
        </w:rPr>
        <w:t xml:space="preserve"> </w:t>
      </w:r>
      <w:r>
        <w:t>can</w:t>
      </w:r>
      <w:r>
        <w:rPr>
          <w:spacing w:val="-10"/>
        </w:rPr>
        <w:t xml:space="preserve"> </w:t>
      </w:r>
      <w:r>
        <w:t>access members and contracted workers.</w:t>
      </w:r>
    </w:p>
    <w:p w14:paraId="63224FEB" w14:textId="77777777" w:rsidR="00030F7D" w:rsidRDefault="0046415E">
      <w:pPr>
        <w:pStyle w:val="ListParagraph"/>
        <w:numPr>
          <w:ilvl w:val="0"/>
          <w:numId w:val="1"/>
        </w:numPr>
        <w:tabs>
          <w:tab w:val="left" w:pos="390"/>
        </w:tabs>
        <w:ind w:left="22" w:right="170" w:firstLine="0"/>
      </w:pPr>
      <w:r>
        <w:t>Consider paying all staff the Living Wage Foundation’s Living Wage as a minimum</w:t>
      </w:r>
      <w:r>
        <w:rPr>
          <w:spacing w:val="-7"/>
        </w:rPr>
        <w:t xml:space="preserve"> </w:t>
      </w:r>
      <w:r>
        <w:t>and</w:t>
      </w:r>
      <w:r>
        <w:rPr>
          <w:spacing w:val="-6"/>
        </w:rPr>
        <w:t xml:space="preserve"> </w:t>
      </w:r>
      <w:r>
        <w:t>encourage</w:t>
      </w:r>
      <w:r>
        <w:rPr>
          <w:spacing w:val="-8"/>
        </w:rPr>
        <w:t xml:space="preserve"> </w:t>
      </w:r>
      <w:r>
        <w:t>our</w:t>
      </w:r>
      <w:r>
        <w:rPr>
          <w:spacing w:val="-7"/>
        </w:rPr>
        <w:t xml:space="preserve"> </w:t>
      </w:r>
      <w:r>
        <w:t>suppliers</w:t>
      </w:r>
      <w:r>
        <w:rPr>
          <w:spacing w:val="-8"/>
        </w:rPr>
        <w:t xml:space="preserve"> </w:t>
      </w:r>
      <w:r>
        <w:t>to do the same.</w:t>
      </w:r>
    </w:p>
    <w:p w14:paraId="3660E8A1" w14:textId="77777777" w:rsidR="00030F7D" w:rsidRDefault="0046415E">
      <w:pPr>
        <w:pStyle w:val="BodyText"/>
        <w:spacing w:line="252" w:lineRule="exact"/>
      </w:pPr>
      <w:r>
        <w:t xml:space="preserve">We </w:t>
      </w:r>
      <w:r>
        <w:rPr>
          <w:spacing w:val="-2"/>
        </w:rPr>
        <w:t>will:</w:t>
      </w:r>
    </w:p>
    <w:p w14:paraId="3EC929E7" w14:textId="77777777" w:rsidR="00030F7D" w:rsidRDefault="0046415E">
      <w:pPr>
        <w:pStyle w:val="ListParagraph"/>
        <w:numPr>
          <w:ilvl w:val="1"/>
          <w:numId w:val="1"/>
        </w:numPr>
        <w:tabs>
          <w:tab w:val="left" w:pos="572"/>
        </w:tabs>
        <w:ind w:left="22" w:right="85" w:firstLine="0"/>
      </w:pPr>
      <w:r>
        <w:t>Consider paying at least the Living Wage</w:t>
      </w:r>
      <w:r>
        <w:rPr>
          <w:spacing w:val="-6"/>
        </w:rPr>
        <w:t xml:space="preserve"> </w:t>
      </w:r>
      <w:r>
        <w:t>Foundation’s</w:t>
      </w:r>
      <w:r>
        <w:rPr>
          <w:spacing w:val="-5"/>
        </w:rPr>
        <w:t xml:space="preserve"> </w:t>
      </w:r>
      <w:r>
        <w:t>Living</w:t>
      </w:r>
      <w:r>
        <w:rPr>
          <w:spacing w:val="-6"/>
        </w:rPr>
        <w:t xml:space="preserve"> </w:t>
      </w:r>
      <w:r>
        <w:t>Wage</w:t>
      </w:r>
      <w:r>
        <w:rPr>
          <w:spacing w:val="-8"/>
        </w:rPr>
        <w:t xml:space="preserve"> </w:t>
      </w:r>
      <w:r>
        <w:t>to</w:t>
      </w:r>
      <w:r>
        <w:rPr>
          <w:spacing w:val="-8"/>
        </w:rPr>
        <w:t xml:space="preserve"> </w:t>
      </w:r>
      <w:r>
        <w:t>all</w:t>
      </w:r>
      <w:r>
        <w:rPr>
          <w:spacing w:val="-6"/>
        </w:rPr>
        <w:t xml:space="preserve"> </w:t>
      </w:r>
      <w:r>
        <w:t>our staff in the UK.</w:t>
      </w:r>
    </w:p>
    <w:p w14:paraId="46594C59" w14:textId="77777777" w:rsidR="00030F7D" w:rsidRDefault="0046415E">
      <w:pPr>
        <w:pStyle w:val="ListParagraph"/>
        <w:numPr>
          <w:ilvl w:val="1"/>
          <w:numId w:val="1"/>
        </w:numPr>
        <w:tabs>
          <w:tab w:val="left" w:pos="572"/>
        </w:tabs>
        <w:ind w:left="22" w:right="329" w:firstLine="0"/>
      </w:pPr>
      <w:r>
        <w:t>Consider</w:t>
      </w:r>
      <w:r>
        <w:rPr>
          <w:spacing w:val="-10"/>
        </w:rPr>
        <w:t xml:space="preserve"> </w:t>
      </w:r>
      <w:r>
        <w:t>becoming</w:t>
      </w:r>
      <w:r>
        <w:rPr>
          <w:spacing w:val="-14"/>
        </w:rPr>
        <w:t xml:space="preserve"> </w:t>
      </w:r>
      <w:r>
        <w:t>an</w:t>
      </w:r>
      <w:r>
        <w:rPr>
          <w:spacing w:val="-12"/>
        </w:rPr>
        <w:t xml:space="preserve"> </w:t>
      </w:r>
      <w:r>
        <w:t>accredited Living Wage Employer.</w:t>
      </w:r>
    </w:p>
    <w:p w14:paraId="6AD2CC78" w14:textId="77777777" w:rsidR="00030F7D" w:rsidRDefault="0046415E">
      <w:pPr>
        <w:pStyle w:val="ListParagraph"/>
        <w:numPr>
          <w:ilvl w:val="1"/>
          <w:numId w:val="1"/>
        </w:numPr>
        <w:tabs>
          <w:tab w:val="left" w:pos="573"/>
        </w:tabs>
        <w:ind w:right="121" w:firstLine="0"/>
      </w:pPr>
      <w:r>
        <w:t>Encourage our suppliers based overseas to pay a fair wage to all staff, and</w:t>
      </w:r>
      <w:r>
        <w:rPr>
          <w:spacing w:val="-4"/>
        </w:rPr>
        <w:t xml:space="preserve"> </w:t>
      </w:r>
      <w:r>
        <w:t>to</w:t>
      </w:r>
      <w:r>
        <w:rPr>
          <w:spacing w:val="-6"/>
        </w:rPr>
        <w:t xml:space="preserve"> </w:t>
      </w:r>
      <w:r>
        <w:t>ensure</w:t>
      </w:r>
      <w:r>
        <w:rPr>
          <w:spacing w:val="-6"/>
        </w:rPr>
        <w:t xml:space="preserve"> </w:t>
      </w:r>
      <w:r>
        <w:t>that</w:t>
      </w:r>
      <w:r>
        <w:rPr>
          <w:spacing w:val="-5"/>
        </w:rPr>
        <w:t xml:space="preserve"> </w:t>
      </w:r>
      <w:r>
        <w:t>staff</w:t>
      </w:r>
      <w:r>
        <w:rPr>
          <w:spacing w:val="-7"/>
        </w:rPr>
        <w:t xml:space="preserve"> </w:t>
      </w:r>
      <w:r>
        <w:t>working</w:t>
      </w:r>
      <w:r>
        <w:rPr>
          <w:spacing w:val="-4"/>
        </w:rPr>
        <w:t xml:space="preserve"> </w:t>
      </w:r>
      <w:r>
        <w:t>in</w:t>
      </w:r>
      <w:r>
        <w:rPr>
          <w:spacing w:val="-4"/>
        </w:rPr>
        <w:t xml:space="preserve"> </w:t>
      </w:r>
      <w:r>
        <w:t>the</w:t>
      </w:r>
      <w:r>
        <w:rPr>
          <w:spacing w:val="-6"/>
        </w:rPr>
        <w:t xml:space="preserve"> </w:t>
      </w:r>
      <w:r>
        <w:t>UK are paid at least the minimum wage.</w:t>
      </w:r>
    </w:p>
    <w:p w14:paraId="33FB0524" w14:textId="77777777" w:rsidR="00030F7D" w:rsidRDefault="0046415E">
      <w:pPr>
        <w:pStyle w:val="ListParagraph"/>
        <w:numPr>
          <w:ilvl w:val="0"/>
          <w:numId w:val="1"/>
        </w:numPr>
        <w:tabs>
          <w:tab w:val="left" w:pos="391"/>
        </w:tabs>
        <w:ind w:right="25" w:firstLine="0"/>
      </w:pPr>
      <w:r>
        <w:t>Produce an annual written statement outlining the steps taken during the financial</w:t>
      </w:r>
      <w:r>
        <w:rPr>
          <w:spacing w:val="-6"/>
        </w:rPr>
        <w:t xml:space="preserve"> </w:t>
      </w:r>
      <w:r>
        <w:t>year,</w:t>
      </w:r>
      <w:r>
        <w:rPr>
          <w:spacing w:val="-6"/>
        </w:rPr>
        <w:t xml:space="preserve"> </w:t>
      </w:r>
      <w:r>
        <w:t>and</w:t>
      </w:r>
      <w:r>
        <w:rPr>
          <w:spacing w:val="-8"/>
        </w:rPr>
        <w:t xml:space="preserve"> </w:t>
      </w:r>
      <w:r>
        <w:t>plans</w:t>
      </w:r>
      <w:r>
        <w:rPr>
          <w:spacing w:val="-8"/>
        </w:rPr>
        <w:t xml:space="preserve"> </w:t>
      </w:r>
      <w:r>
        <w:t>for</w:t>
      </w:r>
      <w:r>
        <w:rPr>
          <w:spacing w:val="-7"/>
        </w:rPr>
        <w:t xml:space="preserve"> </w:t>
      </w:r>
      <w:r>
        <w:t>future</w:t>
      </w:r>
      <w:r>
        <w:rPr>
          <w:spacing w:val="-8"/>
        </w:rPr>
        <w:t xml:space="preserve"> </w:t>
      </w:r>
      <w:r>
        <w:t xml:space="preserve">actions, to ensure that slavery and human trafficking are not taking place in any part of our </w:t>
      </w:r>
      <w:proofErr w:type="spellStart"/>
      <w:r>
        <w:t>organisation</w:t>
      </w:r>
      <w:proofErr w:type="spellEnd"/>
      <w:r>
        <w:t xml:space="preserve"> and its supply chains. We will:</w:t>
      </w:r>
    </w:p>
    <w:p w14:paraId="4000FF22" w14:textId="77777777" w:rsidR="00030F7D" w:rsidRDefault="0046415E">
      <w:pPr>
        <w:pStyle w:val="ListParagraph"/>
        <w:numPr>
          <w:ilvl w:val="1"/>
          <w:numId w:val="1"/>
        </w:numPr>
        <w:tabs>
          <w:tab w:val="left" w:pos="635"/>
        </w:tabs>
        <w:spacing w:line="242" w:lineRule="auto"/>
        <w:ind w:right="97" w:firstLine="62"/>
      </w:pPr>
      <w:r>
        <w:t>Ensure</w:t>
      </w:r>
      <w:r>
        <w:rPr>
          <w:spacing w:val="-9"/>
        </w:rPr>
        <w:t xml:space="preserve"> </w:t>
      </w:r>
      <w:r>
        <w:t>that</w:t>
      </w:r>
      <w:r>
        <w:rPr>
          <w:spacing w:val="-7"/>
        </w:rPr>
        <w:t xml:space="preserve"> </w:t>
      </w:r>
      <w:r>
        <w:t>the</w:t>
      </w:r>
      <w:r>
        <w:rPr>
          <w:spacing w:val="-9"/>
        </w:rPr>
        <w:t xml:space="preserve"> </w:t>
      </w:r>
      <w:r>
        <w:t>statement</w:t>
      </w:r>
      <w:r>
        <w:rPr>
          <w:spacing w:val="-5"/>
        </w:rPr>
        <w:t xml:space="preserve"> </w:t>
      </w:r>
      <w:r>
        <w:t>is</w:t>
      </w:r>
      <w:r>
        <w:rPr>
          <w:spacing w:val="-9"/>
        </w:rPr>
        <w:t xml:space="preserve"> </w:t>
      </w:r>
      <w:r>
        <w:t>signed off at senior management/board level.</w:t>
      </w:r>
    </w:p>
    <w:p w14:paraId="01489904" w14:textId="77777777" w:rsidR="00030F7D" w:rsidRDefault="0046415E">
      <w:pPr>
        <w:pStyle w:val="ListParagraph"/>
        <w:numPr>
          <w:ilvl w:val="1"/>
          <w:numId w:val="1"/>
        </w:numPr>
        <w:tabs>
          <w:tab w:val="left" w:pos="635"/>
        </w:tabs>
        <w:ind w:firstLine="62"/>
      </w:pPr>
      <w:r>
        <w:t>Publish the statement on our website. If this is not possible, we will provide</w:t>
      </w:r>
      <w:r>
        <w:rPr>
          <w:spacing w:val="-5"/>
        </w:rPr>
        <w:t xml:space="preserve"> </w:t>
      </w:r>
      <w:r>
        <w:t>a</w:t>
      </w:r>
      <w:r>
        <w:rPr>
          <w:spacing w:val="-7"/>
        </w:rPr>
        <w:t xml:space="preserve"> </w:t>
      </w:r>
      <w:r>
        <w:t>copy</w:t>
      </w:r>
      <w:r>
        <w:rPr>
          <w:spacing w:val="-7"/>
        </w:rPr>
        <w:t xml:space="preserve"> </w:t>
      </w:r>
      <w:r>
        <w:t>to</w:t>
      </w:r>
      <w:r>
        <w:rPr>
          <w:spacing w:val="-5"/>
        </w:rPr>
        <w:t xml:space="preserve"> </w:t>
      </w:r>
      <w:r>
        <w:t>anyone</w:t>
      </w:r>
      <w:r>
        <w:rPr>
          <w:spacing w:val="-5"/>
        </w:rPr>
        <w:t xml:space="preserve"> </w:t>
      </w:r>
      <w:r>
        <w:t>within</w:t>
      </w:r>
      <w:r>
        <w:rPr>
          <w:spacing w:val="-5"/>
        </w:rPr>
        <w:t xml:space="preserve"> </w:t>
      </w:r>
      <w:r>
        <w:t>30</w:t>
      </w:r>
      <w:r>
        <w:rPr>
          <w:spacing w:val="-5"/>
        </w:rPr>
        <w:t xml:space="preserve"> </w:t>
      </w:r>
      <w:r>
        <w:t>days</w:t>
      </w:r>
      <w:r>
        <w:rPr>
          <w:spacing w:val="-4"/>
        </w:rPr>
        <w:t xml:space="preserve"> </w:t>
      </w:r>
      <w:r>
        <w:t>of a request being made.</w:t>
      </w:r>
    </w:p>
    <w:p w14:paraId="5922E3E0" w14:textId="77777777" w:rsidR="00030F7D" w:rsidRDefault="0046415E">
      <w:pPr>
        <w:pStyle w:val="BodyText"/>
        <w:ind w:left="23" w:right="34"/>
      </w:pPr>
      <w:r>
        <w:t xml:space="preserve">All </w:t>
      </w:r>
      <w:proofErr w:type="spellStart"/>
      <w:r>
        <w:t>organisations</w:t>
      </w:r>
      <w:proofErr w:type="spellEnd"/>
      <w:r>
        <w:t xml:space="preserve"> signing up to this Code are expected to produce and publish this annual</w:t>
      </w:r>
      <w:r>
        <w:rPr>
          <w:spacing w:val="-7"/>
        </w:rPr>
        <w:t xml:space="preserve"> </w:t>
      </w:r>
      <w:r>
        <w:t>written</w:t>
      </w:r>
      <w:r>
        <w:rPr>
          <w:spacing w:val="-8"/>
        </w:rPr>
        <w:t xml:space="preserve"> </w:t>
      </w:r>
      <w:r>
        <w:t>statement</w:t>
      </w:r>
      <w:r>
        <w:rPr>
          <w:spacing w:val="-7"/>
        </w:rPr>
        <w:t xml:space="preserve"> </w:t>
      </w:r>
      <w:r>
        <w:t>–</w:t>
      </w:r>
      <w:r>
        <w:rPr>
          <w:spacing w:val="-8"/>
        </w:rPr>
        <w:t xml:space="preserve"> </w:t>
      </w:r>
      <w:r>
        <w:t>for</w:t>
      </w:r>
      <w:r>
        <w:rPr>
          <w:spacing w:val="-8"/>
        </w:rPr>
        <w:t xml:space="preserve"> </w:t>
      </w:r>
      <w:r>
        <w:t xml:space="preserve">commercial </w:t>
      </w:r>
      <w:proofErr w:type="spellStart"/>
      <w:r>
        <w:t>organisations</w:t>
      </w:r>
      <w:proofErr w:type="spellEnd"/>
      <w:r>
        <w:t xml:space="preserve"> with a turnover of £36m or more, this also fulfils the requirements of Section 54 of the Modern Slavery Act </w:t>
      </w:r>
      <w:r>
        <w:rPr>
          <w:spacing w:val="-2"/>
        </w:rPr>
        <w:t>2015.</w:t>
      </w:r>
    </w:p>
    <w:p w14:paraId="2A8CF5C6" w14:textId="77777777" w:rsidR="00030F7D" w:rsidRDefault="0046415E">
      <w:pPr>
        <w:pStyle w:val="BodyText"/>
        <w:ind w:left="24" w:right="34"/>
      </w:pPr>
      <w:r>
        <w:t>We</w:t>
      </w:r>
      <w:r>
        <w:rPr>
          <w:spacing w:val="-7"/>
        </w:rPr>
        <w:t xml:space="preserve"> </w:t>
      </w:r>
      <w:r>
        <w:t>encourage</w:t>
      </w:r>
      <w:r>
        <w:rPr>
          <w:spacing w:val="-7"/>
        </w:rPr>
        <w:t xml:space="preserve"> </w:t>
      </w:r>
      <w:r>
        <w:t>all</w:t>
      </w:r>
      <w:r>
        <w:rPr>
          <w:spacing w:val="-7"/>
        </w:rPr>
        <w:t xml:space="preserve"> </w:t>
      </w:r>
      <w:proofErr w:type="spellStart"/>
      <w:r>
        <w:t>organisations</w:t>
      </w:r>
      <w:proofErr w:type="spellEnd"/>
      <w:r>
        <w:rPr>
          <w:spacing w:val="-9"/>
        </w:rPr>
        <w:t xml:space="preserve"> </w:t>
      </w:r>
      <w:r>
        <w:t>to</w:t>
      </w:r>
      <w:r>
        <w:rPr>
          <w:spacing w:val="-7"/>
        </w:rPr>
        <w:t xml:space="preserve"> </w:t>
      </w:r>
      <w:r>
        <w:t xml:space="preserve">publish their statements on the Transparency in Supply Chains (TISC) register </w:t>
      </w:r>
      <w:hyperlink r:id="rId15">
        <w:r>
          <w:t>www.tiscreport.org</w:t>
        </w:r>
      </w:hyperlink>
      <w:r>
        <w:t xml:space="preserve"> free of charge for all public and small </w:t>
      </w:r>
      <w:proofErr w:type="spellStart"/>
      <w:r>
        <w:t>organisations</w:t>
      </w:r>
      <w:proofErr w:type="spellEnd"/>
      <w:r>
        <w:t>. In exchange, they can make use of the Wales Antislavery Logo.</w:t>
      </w:r>
    </w:p>
    <w:p w14:paraId="7CBD735C" w14:textId="77777777" w:rsidR="00030F7D" w:rsidRDefault="0046415E">
      <w:pPr>
        <w:spacing w:before="78"/>
        <w:ind w:left="23" w:right="436"/>
        <w:rPr>
          <w:i/>
        </w:rPr>
      </w:pPr>
      <w:r>
        <w:br w:type="column"/>
      </w:r>
      <w:r>
        <w:rPr>
          <w:i/>
        </w:rPr>
        <w:t>For</w:t>
      </w:r>
      <w:r>
        <w:rPr>
          <w:i/>
          <w:spacing w:val="-3"/>
        </w:rPr>
        <w:t xml:space="preserve"> </w:t>
      </w:r>
      <w:r>
        <w:rPr>
          <w:i/>
        </w:rPr>
        <w:t>Public</w:t>
      </w:r>
      <w:r>
        <w:rPr>
          <w:i/>
          <w:spacing w:val="-4"/>
        </w:rPr>
        <w:t xml:space="preserve"> </w:t>
      </w:r>
      <w:r>
        <w:rPr>
          <w:i/>
        </w:rPr>
        <w:t>sector</w:t>
      </w:r>
      <w:r>
        <w:rPr>
          <w:i/>
          <w:spacing w:val="-6"/>
        </w:rPr>
        <w:t xml:space="preserve"> </w:t>
      </w:r>
      <w:r>
        <w:rPr>
          <w:i/>
        </w:rPr>
        <w:t>to</w:t>
      </w:r>
      <w:r>
        <w:rPr>
          <w:i/>
          <w:spacing w:val="-7"/>
        </w:rPr>
        <w:t xml:space="preserve"> </w:t>
      </w:r>
      <w:r>
        <w:rPr>
          <w:i/>
        </w:rPr>
        <w:t>whom</w:t>
      </w:r>
      <w:r>
        <w:rPr>
          <w:i/>
          <w:spacing w:val="-6"/>
        </w:rPr>
        <w:t xml:space="preserve"> </w:t>
      </w:r>
      <w:r>
        <w:rPr>
          <w:i/>
        </w:rPr>
        <w:t>the</w:t>
      </w:r>
      <w:r>
        <w:rPr>
          <w:i/>
          <w:spacing w:val="-5"/>
        </w:rPr>
        <w:t xml:space="preserve"> </w:t>
      </w:r>
      <w:r>
        <w:rPr>
          <w:i/>
        </w:rPr>
        <w:t>Code</w:t>
      </w:r>
      <w:r>
        <w:rPr>
          <w:i/>
          <w:spacing w:val="-7"/>
        </w:rPr>
        <w:t xml:space="preserve"> </w:t>
      </w:r>
      <w:r>
        <w:rPr>
          <w:i/>
        </w:rPr>
        <w:t xml:space="preserve">of Practice on Workforce Matters (2014) </w:t>
      </w:r>
      <w:r>
        <w:rPr>
          <w:i/>
          <w:spacing w:val="-2"/>
        </w:rPr>
        <w:t>applies:</w:t>
      </w:r>
    </w:p>
    <w:p w14:paraId="0AFF86BD" w14:textId="77777777" w:rsidR="00030F7D" w:rsidRDefault="0046415E">
      <w:pPr>
        <w:pStyle w:val="ListParagraph"/>
        <w:numPr>
          <w:ilvl w:val="0"/>
          <w:numId w:val="1"/>
        </w:numPr>
        <w:tabs>
          <w:tab w:val="left" w:pos="420"/>
        </w:tabs>
        <w:ind w:right="17" w:firstLine="0"/>
        <w:jc w:val="both"/>
      </w:pPr>
      <w:r>
        <w:t>Ensure all those undertaking work on an outsourced contract are treated fairly and equally. We will:</w:t>
      </w:r>
    </w:p>
    <w:p w14:paraId="07E0ACF2" w14:textId="77777777" w:rsidR="00030F7D" w:rsidRDefault="0046415E">
      <w:pPr>
        <w:pStyle w:val="ListParagraph"/>
        <w:numPr>
          <w:ilvl w:val="1"/>
          <w:numId w:val="1"/>
        </w:numPr>
        <w:tabs>
          <w:tab w:val="left" w:pos="665"/>
        </w:tabs>
        <w:ind w:left="22" w:right="17" w:firstLine="62"/>
      </w:pPr>
      <w:r>
        <w:t>Ensure that</w:t>
      </w:r>
      <w:r>
        <w:rPr>
          <w:spacing w:val="26"/>
        </w:rPr>
        <w:t xml:space="preserve"> </w:t>
      </w:r>
      <w:r>
        <w:t>public sector staff</w:t>
      </w:r>
      <w:r>
        <w:rPr>
          <w:spacing w:val="26"/>
        </w:rPr>
        <w:t xml:space="preserve"> </w:t>
      </w:r>
      <w:r>
        <w:t>who are transferred as part of a public service which is outsourced to a third party</w:t>
      </w:r>
    </w:p>
    <w:p w14:paraId="515780CD" w14:textId="77777777" w:rsidR="00030F7D" w:rsidRDefault="0046415E">
      <w:pPr>
        <w:pStyle w:val="BodyText"/>
        <w:spacing w:before="1"/>
      </w:pPr>
      <w:r>
        <w:t>retain</w:t>
      </w:r>
      <w:r>
        <w:rPr>
          <w:spacing w:val="-8"/>
        </w:rPr>
        <w:t xml:space="preserve"> </w:t>
      </w:r>
      <w:r>
        <w:t>their</w:t>
      </w:r>
      <w:r>
        <w:rPr>
          <w:spacing w:val="-7"/>
        </w:rPr>
        <w:t xml:space="preserve"> </w:t>
      </w:r>
      <w:r>
        <w:t>terms</w:t>
      </w:r>
      <w:r>
        <w:rPr>
          <w:spacing w:val="-8"/>
        </w:rPr>
        <w:t xml:space="preserve"> </w:t>
      </w:r>
      <w:r>
        <w:t>and</w:t>
      </w:r>
      <w:r>
        <w:rPr>
          <w:spacing w:val="-6"/>
        </w:rPr>
        <w:t xml:space="preserve"> </w:t>
      </w:r>
      <w:r>
        <w:t>conditions</w:t>
      </w:r>
      <w:r>
        <w:rPr>
          <w:spacing w:val="-6"/>
        </w:rPr>
        <w:t xml:space="preserve"> </w:t>
      </w:r>
      <w:r>
        <w:t xml:space="preserve">of </w:t>
      </w:r>
      <w:r>
        <w:rPr>
          <w:spacing w:val="-2"/>
        </w:rPr>
        <w:t>employment.</w:t>
      </w:r>
    </w:p>
    <w:p w14:paraId="24F51DDA" w14:textId="77777777" w:rsidR="00030F7D" w:rsidRDefault="0046415E">
      <w:pPr>
        <w:pStyle w:val="ListParagraph"/>
        <w:numPr>
          <w:ilvl w:val="1"/>
          <w:numId w:val="1"/>
        </w:numPr>
        <w:tabs>
          <w:tab w:val="left" w:pos="634"/>
        </w:tabs>
        <w:ind w:left="22" w:right="274" w:firstLine="62"/>
      </w:pPr>
      <w:r>
        <w:t>Ensure</w:t>
      </w:r>
      <w:r>
        <w:rPr>
          <w:spacing w:val="-8"/>
        </w:rPr>
        <w:t xml:space="preserve"> </w:t>
      </w:r>
      <w:r>
        <w:t>that</w:t>
      </w:r>
      <w:r>
        <w:rPr>
          <w:spacing w:val="-6"/>
        </w:rPr>
        <w:t xml:space="preserve"> </w:t>
      </w:r>
      <w:r>
        <w:t>other</w:t>
      </w:r>
      <w:r>
        <w:rPr>
          <w:spacing w:val="-7"/>
        </w:rPr>
        <w:t xml:space="preserve"> </w:t>
      </w:r>
      <w:r>
        <w:t>staff</w:t>
      </w:r>
      <w:r>
        <w:rPr>
          <w:spacing w:val="-4"/>
        </w:rPr>
        <w:t xml:space="preserve"> </w:t>
      </w:r>
      <w:r>
        <w:t>working</w:t>
      </w:r>
      <w:r>
        <w:rPr>
          <w:spacing w:val="-6"/>
        </w:rPr>
        <w:t xml:space="preserve"> </w:t>
      </w:r>
      <w:r>
        <w:t>on an outsourced public service are employed on terms and conditions</w:t>
      </w:r>
    </w:p>
    <w:p w14:paraId="6A8704D1" w14:textId="77777777" w:rsidR="00030F7D" w:rsidRDefault="0046415E">
      <w:pPr>
        <w:pStyle w:val="BodyText"/>
      </w:pPr>
      <w:r>
        <w:t>that</w:t>
      </w:r>
      <w:r>
        <w:rPr>
          <w:spacing w:val="-5"/>
        </w:rPr>
        <w:t xml:space="preserve"> </w:t>
      </w:r>
      <w:r>
        <w:t>are</w:t>
      </w:r>
      <w:r>
        <w:rPr>
          <w:spacing w:val="-7"/>
        </w:rPr>
        <w:t xml:space="preserve"> </w:t>
      </w:r>
      <w:r>
        <w:t>comparable</w:t>
      </w:r>
      <w:r>
        <w:rPr>
          <w:spacing w:val="-7"/>
        </w:rPr>
        <w:t xml:space="preserve"> </w:t>
      </w:r>
      <w:r>
        <w:t>to</w:t>
      </w:r>
      <w:r>
        <w:rPr>
          <w:spacing w:val="-7"/>
        </w:rPr>
        <w:t xml:space="preserve"> </w:t>
      </w:r>
      <w:r>
        <w:t>the</w:t>
      </w:r>
      <w:r>
        <w:rPr>
          <w:spacing w:val="-5"/>
        </w:rPr>
        <w:t xml:space="preserve"> </w:t>
      </w:r>
      <w:r>
        <w:t>transferred public sector staff.</w:t>
      </w:r>
    </w:p>
    <w:sectPr w:rsidR="00030F7D">
      <w:pgSz w:w="11910" w:h="16840"/>
      <w:pgMar w:top="1520" w:right="1417" w:bottom="1200" w:left="1417" w:header="0" w:footer="1008" w:gutter="0"/>
      <w:cols w:num="2" w:space="720" w:equalWidth="0">
        <w:col w:w="4184" w:space="684"/>
        <w:col w:w="42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D3C6" w14:textId="77777777" w:rsidR="0046415E" w:rsidRDefault="0046415E">
      <w:r>
        <w:separator/>
      </w:r>
    </w:p>
  </w:endnote>
  <w:endnote w:type="continuationSeparator" w:id="0">
    <w:p w14:paraId="2B1EA305" w14:textId="77777777" w:rsidR="0046415E" w:rsidRDefault="0046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AB7" w14:textId="77777777" w:rsidR="00030F7D" w:rsidRDefault="0046415E">
    <w:pPr>
      <w:pStyle w:val="BodyText"/>
      <w:spacing w:line="14" w:lineRule="auto"/>
      <w:ind w:left="0"/>
      <w:rPr>
        <w:sz w:val="20"/>
      </w:rPr>
    </w:pPr>
    <w:r>
      <w:rPr>
        <w:noProof/>
        <w:sz w:val="20"/>
      </w:rPr>
      <mc:AlternateContent>
        <mc:Choice Requires="wps">
          <w:drawing>
            <wp:anchor distT="0" distB="0" distL="0" distR="0" simplePos="0" relativeHeight="487480832" behindDoc="1" locked="0" layoutInCell="1" allowOverlap="1" wp14:anchorId="29CBE4A4" wp14:editId="0E0F3C07">
              <wp:simplePos x="0" y="0"/>
              <wp:positionH relativeFrom="page">
                <wp:posOffset>6530297</wp:posOffset>
              </wp:positionH>
              <wp:positionV relativeFrom="page">
                <wp:posOffset>9912543</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97E80DA" w14:textId="77777777" w:rsidR="00030F7D" w:rsidRDefault="0046415E">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9CBE4A4" id="_x0000_t202" coordsize="21600,21600" o:spt="202" path="m,l,21600r21600,l21600,xe">
              <v:stroke joinstyle="miter"/>
              <v:path gradientshapeok="t" o:connecttype="rect"/>
            </v:shapetype>
            <v:shape id="Textbox 5" o:spid="_x0000_s1027" type="#_x0000_t202" style="position:absolute;margin-left:514.2pt;margin-top:780.5pt;width:13.15pt;height:14.3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" filled="f" stroked="f">
              <v:textbox inset="0,0,0,0">
                <w:txbxContent>
                  <w:p w14:paraId="797E80DA" w14:textId="77777777" w:rsidR="00030F7D" w:rsidRDefault="0046415E">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6421" w14:textId="77777777" w:rsidR="0046415E" w:rsidRDefault="0046415E">
      <w:r>
        <w:separator/>
      </w:r>
    </w:p>
  </w:footnote>
  <w:footnote w:type="continuationSeparator" w:id="0">
    <w:p w14:paraId="2450C6F4" w14:textId="77777777" w:rsidR="0046415E" w:rsidRDefault="0046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7CE"/>
    <w:multiLevelType w:val="multilevel"/>
    <w:tmpl w:val="E57A3A6E"/>
    <w:lvl w:ilvl="0">
      <w:start w:val="1"/>
      <w:numFmt w:val="decimal"/>
      <w:lvlText w:val="%1."/>
      <w:lvlJc w:val="left"/>
      <w:pPr>
        <w:ind w:left="23" w:hanging="248"/>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23" w:hanging="430"/>
        <w:jc w:val="left"/>
      </w:pPr>
      <w:rPr>
        <w:rFonts w:ascii="Arial" w:eastAsia="Arial" w:hAnsi="Arial" w:cs="Arial" w:hint="default"/>
        <w:b w:val="0"/>
        <w:bCs w:val="0"/>
        <w:i w:val="0"/>
        <w:iCs w:val="0"/>
        <w:spacing w:val="-1"/>
        <w:w w:val="95"/>
        <w:sz w:val="22"/>
        <w:szCs w:val="22"/>
        <w:lang w:val="en-US" w:eastAsia="en-US" w:bidi="ar-SA"/>
      </w:rPr>
    </w:lvl>
    <w:lvl w:ilvl="2">
      <w:numFmt w:val="bullet"/>
      <w:lvlText w:val="•"/>
      <w:lvlJc w:val="left"/>
      <w:pPr>
        <w:ind w:left="-121" w:hanging="430"/>
      </w:pPr>
      <w:rPr>
        <w:rFonts w:hint="default"/>
        <w:lang w:val="en-US" w:eastAsia="en-US" w:bidi="ar-SA"/>
      </w:rPr>
    </w:lvl>
    <w:lvl w:ilvl="3">
      <w:numFmt w:val="bullet"/>
      <w:lvlText w:val="•"/>
      <w:lvlJc w:val="left"/>
      <w:pPr>
        <w:ind w:left="-192" w:hanging="430"/>
      </w:pPr>
      <w:rPr>
        <w:rFonts w:hint="default"/>
        <w:lang w:val="en-US" w:eastAsia="en-US" w:bidi="ar-SA"/>
      </w:rPr>
    </w:lvl>
    <w:lvl w:ilvl="4">
      <w:numFmt w:val="bullet"/>
      <w:lvlText w:val="•"/>
      <w:lvlJc w:val="left"/>
      <w:pPr>
        <w:ind w:left="-262" w:hanging="430"/>
      </w:pPr>
      <w:rPr>
        <w:rFonts w:hint="default"/>
        <w:lang w:val="en-US" w:eastAsia="en-US" w:bidi="ar-SA"/>
      </w:rPr>
    </w:lvl>
    <w:lvl w:ilvl="5">
      <w:numFmt w:val="bullet"/>
      <w:lvlText w:val="•"/>
      <w:lvlJc w:val="left"/>
      <w:pPr>
        <w:ind w:left="-333" w:hanging="430"/>
      </w:pPr>
      <w:rPr>
        <w:rFonts w:hint="default"/>
        <w:lang w:val="en-US" w:eastAsia="en-US" w:bidi="ar-SA"/>
      </w:rPr>
    </w:lvl>
    <w:lvl w:ilvl="6">
      <w:numFmt w:val="bullet"/>
      <w:lvlText w:val="•"/>
      <w:lvlJc w:val="left"/>
      <w:pPr>
        <w:ind w:left="-403" w:hanging="430"/>
      </w:pPr>
      <w:rPr>
        <w:rFonts w:hint="default"/>
        <w:lang w:val="en-US" w:eastAsia="en-US" w:bidi="ar-SA"/>
      </w:rPr>
    </w:lvl>
    <w:lvl w:ilvl="7">
      <w:numFmt w:val="bullet"/>
      <w:lvlText w:val="•"/>
      <w:lvlJc w:val="left"/>
      <w:pPr>
        <w:ind w:left="-474" w:hanging="430"/>
      </w:pPr>
      <w:rPr>
        <w:rFonts w:hint="default"/>
        <w:lang w:val="en-US" w:eastAsia="en-US" w:bidi="ar-SA"/>
      </w:rPr>
    </w:lvl>
    <w:lvl w:ilvl="8">
      <w:numFmt w:val="bullet"/>
      <w:lvlText w:val="•"/>
      <w:lvlJc w:val="left"/>
      <w:pPr>
        <w:ind w:left="-544" w:hanging="430"/>
      </w:pPr>
      <w:rPr>
        <w:rFonts w:hint="default"/>
        <w:lang w:val="en-US" w:eastAsia="en-US" w:bidi="ar-SA"/>
      </w:rPr>
    </w:lvl>
  </w:abstractNum>
  <w:abstractNum w:abstractNumId="1" w15:restartNumberingAfterBreak="0">
    <w:nsid w:val="732D5B53"/>
    <w:multiLevelType w:val="hybridMultilevel"/>
    <w:tmpl w:val="8E827CCA"/>
    <w:lvl w:ilvl="0" w:tplc="C17E90B2">
      <w:start w:val="1"/>
      <w:numFmt w:val="decimal"/>
      <w:lvlText w:val="%1."/>
      <w:lvlJc w:val="left"/>
      <w:pPr>
        <w:ind w:left="990" w:hanging="248"/>
        <w:jc w:val="left"/>
      </w:pPr>
      <w:rPr>
        <w:rFonts w:ascii="Arial" w:eastAsia="Arial" w:hAnsi="Arial" w:cs="Arial" w:hint="default"/>
        <w:b w:val="0"/>
        <w:bCs w:val="0"/>
        <w:i w:val="0"/>
        <w:iCs w:val="0"/>
        <w:spacing w:val="-1"/>
        <w:w w:val="100"/>
        <w:sz w:val="22"/>
        <w:szCs w:val="22"/>
        <w:lang w:val="en-US" w:eastAsia="en-US" w:bidi="ar-SA"/>
      </w:rPr>
    </w:lvl>
    <w:lvl w:ilvl="1" w:tplc="81F04A42">
      <w:numFmt w:val="bullet"/>
      <w:lvlText w:val="•"/>
      <w:lvlJc w:val="left"/>
      <w:pPr>
        <w:ind w:left="1807" w:hanging="248"/>
      </w:pPr>
      <w:rPr>
        <w:rFonts w:hint="default"/>
        <w:lang w:val="en-US" w:eastAsia="en-US" w:bidi="ar-SA"/>
      </w:rPr>
    </w:lvl>
    <w:lvl w:ilvl="2" w:tplc="30CE9FF2">
      <w:numFmt w:val="bullet"/>
      <w:lvlText w:val="•"/>
      <w:lvlJc w:val="left"/>
      <w:pPr>
        <w:ind w:left="2614" w:hanging="248"/>
      </w:pPr>
      <w:rPr>
        <w:rFonts w:hint="default"/>
        <w:lang w:val="en-US" w:eastAsia="en-US" w:bidi="ar-SA"/>
      </w:rPr>
    </w:lvl>
    <w:lvl w:ilvl="3" w:tplc="778A5184">
      <w:numFmt w:val="bullet"/>
      <w:lvlText w:val="•"/>
      <w:lvlJc w:val="left"/>
      <w:pPr>
        <w:ind w:left="3421" w:hanging="248"/>
      </w:pPr>
      <w:rPr>
        <w:rFonts w:hint="default"/>
        <w:lang w:val="en-US" w:eastAsia="en-US" w:bidi="ar-SA"/>
      </w:rPr>
    </w:lvl>
    <w:lvl w:ilvl="4" w:tplc="CED6A31E">
      <w:numFmt w:val="bullet"/>
      <w:lvlText w:val="•"/>
      <w:lvlJc w:val="left"/>
      <w:pPr>
        <w:ind w:left="4228" w:hanging="248"/>
      </w:pPr>
      <w:rPr>
        <w:rFonts w:hint="default"/>
        <w:lang w:val="en-US" w:eastAsia="en-US" w:bidi="ar-SA"/>
      </w:rPr>
    </w:lvl>
    <w:lvl w:ilvl="5" w:tplc="48426166">
      <w:numFmt w:val="bullet"/>
      <w:lvlText w:val="•"/>
      <w:lvlJc w:val="left"/>
      <w:pPr>
        <w:ind w:left="5036" w:hanging="248"/>
      </w:pPr>
      <w:rPr>
        <w:rFonts w:hint="default"/>
        <w:lang w:val="en-US" w:eastAsia="en-US" w:bidi="ar-SA"/>
      </w:rPr>
    </w:lvl>
    <w:lvl w:ilvl="6" w:tplc="25FCBE6A">
      <w:numFmt w:val="bullet"/>
      <w:lvlText w:val="•"/>
      <w:lvlJc w:val="left"/>
      <w:pPr>
        <w:ind w:left="5843" w:hanging="248"/>
      </w:pPr>
      <w:rPr>
        <w:rFonts w:hint="default"/>
        <w:lang w:val="en-US" w:eastAsia="en-US" w:bidi="ar-SA"/>
      </w:rPr>
    </w:lvl>
    <w:lvl w:ilvl="7" w:tplc="6356626E">
      <w:numFmt w:val="bullet"/>
      <w:lvlText w:val="•"/>
      <w:lvlJc w:val="left"/>
      <w:pPr>
        <w:ind w:left="6650" w:hanging="248"/>
      </w:pPr>
      <w:rPr>
        <w:rFonts w:hint="default"/>
        <w:lang w:val="en-US" w:eastAsia="en-US" w:bidi="ar-SA"/>
      </w:rPr>
    </w:lvl>
    <w:lvl w:ilvl="8" w:tplc="6D7800AC">
      <w:numFmt w:val="bullet"/>
      <w:lvlText w:val="•"/>
      <w:lvlJc w:val="left"/>
      <w:pPr>
        <w:ind w:left="7457" w:hanging="248"/>
      </w:pPr>
      <w:rPr>
        <w:rFonts w:hint="default"/>
        <w:lang w:val="en-US" w:eastAsia="en-US" w:bidi="ar-SA"/>
      </w:rPr>
    </w:lvl>
  </w:abstractNum>
  <w:abstractNum w:abstractNumId="2" w15:restartNumberingAfterBreak="0">
    <w:nsid w:val="74B50C6F"/>
    <w:multiLevelType w:val="hybridMultilevel"/>
    <w:tmpl w:val="7D42B002"/>
    <w:lvl w:ilvl="0" w:tplc="D562AC18">
      <w:start w:val="1"/>
      <w:numFmt w:val="decimal"/>
      <w:lvlText w:val="%1."/>
      <w:lvlJc w:val="left"/>
      <w:pPr>
        <w:ind w:left="382" w:hanging="360"/>
        <w:jc w:val="left"/>
      </w:pPr>
      <w:rPr>
        <w:rFonts w:ascii="Arial" w:eastAsia="Arial" w:hAnsi="Arial" w:cs="Arial" w:hint="default"/>
        <w:b/>
        <w:bCs/>
        <w:i w:val="0"/>
        <w:iCs w:val="0"/>
        <w:spacing w:val="-1"/>
        <w:w w:val="100"/>
        <w:sz w:val="22"/>
        <w:szCs w:val="22"/>
        <w:lang w:val="en-US" w:eastAsia="en-US" w:bidi="ar-SA"/>
      </w:rPr>
    </w:lvl>
    <w:lvl w:ilvl="1" w:tplc="A31E61B4">
      <w:numFmt w:val="bullet"/>
      <w:lvlText w:val=""/>
      <w:lvlJc w:val="left"/>
      <w:pPr>
        <w:ind w:left="742" w:hanging="361"/>
      </w:pPr>
      <w:rPr>
        <w:rFonts w:ascii="Symbol" w:eastAsia="Symbol" w:hAnsi="Symbol" w:cs="Symbol" w:hint="default"/>
        <w:b w:val="0"/>
        <w:bCs w:val="0"/>
        <w:i w:val="0"/>
        <w:iCs w:val="0"/>
        <w:spacing w:val="0"/>
        <w:w w:val="100"/>
        <w:sz w:val="22"/>
        <w:szCs w:val="22"/>
        <w:lang w:val="en-US" w:eastAsia="en-US" w:bidi="ar-SA"/>
      </w:rPr>
    </w:lvl>
    <w:lvl w:ilvl="2" w:tplc="A740CA7A">
      <w:numFmt w:val="bullet"/>
      <w:lvlText w:val="•"/>
      <w:lvlJc w:val="left"/>
      <w:pPr>
        <w:ind w:left="1665" w:hanging="361"/>
      </w:pPr>
      <w:rPr>
        <w:rFonts w:hint="default"/>
        <w:lang w:val="en-US" w:eastAsia="en-US" w:bidi="ar-SA"/>
      </w:rPr>
    </w:lvl>
    <w:lvl w:ilvl="3" w:tplc="44806AF8">
      <w:numFmt w:val="bullet"/>
      <w:lvlText w:val="•"/>
      <w:lvlJc w:val="left"/>
      <w:pPr>
        <w:ind w:left="2591" w:hanging="361"/>
      </w:pPr>
      <w:rPr>
        <w:rFonts w:hint="default"/>
        <w:lang w:val="en-US" w:eastAsia="en-US" w:bidi="ar-SA"/>
      </w:rPr>
    </w:lvl>
    <w:lvl w:ilvl="4" w:tplc="42DAF996">
      <w:numFmt w:val="bullet"/>
      <w:lvlText w:val="•"/>
      <w:lvlJc w:val="left"/>
      <w:pPr>
        <w:ind w:left="3517" w:hanging="361"/>
      </w:pPr>
      <w:rPr>
        <w:rFonts w:hint="default"/>
        <w:lang w:val="en-US" w:eastAsia="en-US" w:bidi="ar-SA"/>
      </w:rPr>
    </w:lvl>
    <w:lvl w:ilvl="5" w:tplc="7F264776">
      <w:numFmt w:val="bullet"/>
      <w:lvlText w:val="•"/>
      <w:lvlJc w:val="left"/>
      <w:pPr>
        <w:ind w:left="4443" w:hanging="361"/>
      </w:pPr>
      <w:rPr>
        <w:rFonts w:hint="default"/>
        <w:lang w:val="en-US" w:eastAsia="en-US" w:bidi="ar-SA"/>
      </w:rPr>
    </w:lvl>
    <w:lvl w:ilvl="6" w:tplc="09766FC6">
      <w:numFmt w:val="bullet"/>
      <w:lvlText w:val="•"/>
      <w:lvlJc w:val="left"/>
      <w:pPr>
        <w:ind w:left="5369" w:hanging="361"/>
      </w:pPr>
      <w:rPr>
        <w:rFonts w:hint="default"/>
        <w:lang w:val="en-US" w:eastAsia="en-US" w:bidi="ar-SA"/>
      </w:rPr>
    </w:lvl>
    <w:lvl w:ilvl="7" w:tplc="79669EDC">
      <w:numFmt w:val="bullet"/>
      <w:lvlText w:val="•"/>
      <w:lvlJc w:val="left"/>
      <w:pPr>
        <w:ind w:left="6294" w:hanging="361"/>
      </w:pPr>
      <w:rPr>
        <w:rFonts w:hint="default"/>
        <w:lang w:val="en-US" w:eastAsia="en-US" w:bidi="ar-SA"/>
      </w:rPr>
    </w:lvl>
    <w:lvl w:ilvl="8" w:tplc="FAFC18D8">
      <w:numFmt w:val="bullet"/>
      <w:lvlText w:val="•"/>
      <w:lvlJc w:val="left"/>
      <w:pPr>
        <w:ind w:left="7220" w:hanging="361"/>
      </w:pPr>
      <w:rPr>
        <w:rFonts w:hint="default"/>
        <w:lang w:val="en-US" w:eastAsia="en-US" w:bidi="ar-SA"/>
      </w:rPr>
    </w:lvl>
  </w:abstractNum>
  <w:num w:numId="1" w16cid:durableId="1659529509">
    <w:abstractNumId w:val="0"/>
  </w:num>
  <w:num w:numId="2" w16cid:durableId="1352956121">
    <w:abstractNumId w:val="1"/>
  </w:num>
  <w:num w:numId="3" w16cid:durableId="60476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0F7D"/>
    <w:rsid w:val="00030F7D"/>
    <w:rsid w:val="0046415E"/>
    <w:rsid w:val="00794580"/>
    <w:rsid w:val="00C21EF8"/>
    <w:rsid w:val="00DC6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B1B1"/>
  <w15:docId w15:val="{D9410011-CD9D-41D1-B65C-105CBA15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pPr>
  </w:style>
  <w:style w:type="paragraph" w:styleId="Title">
    <w:name w:val="Title"/>
    <w:basedOn w:val="Normal"/>
    <w:uiPriority w:val="10"/>
    <w:qFormat/>
    <w:pPr>
      <w:spacing w:before="321"/>
      <w:ind w:left="3872" w:hanging="3166"/>
    </w:pPr>
    <w:rPr>
      <w:b/>
      <w:bCs/>
      <w:sz w:val="28"/>
      <w:szCs w:val="28"/>
    </w:rPr>
  </w:style>
  <w:style w:type="paragraph" w:styleId="ListParagraph">
    <w:name w:val="List Paragraph"/>
    <w:basedOn w:val="Normal"/>
    <w:uiPriority w:val="1"/>
    <w:qFormat/>
    <w:pPr>
      <w:ind w:left="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v.wales/sites/default/files/publications/2019-11/code-practice-ethical-employment-in-supply-chains.pdf" TargetMode="External"/><Relationship Id="rId13" Type="http://schemas.openxmlformats.org/officeDocument/2006/relationships/hyperlink" Target="https://gov.wales/sites/default/files/publications/2019-11/code-practice-ethical-employment-in-supply-chain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tsd.ac.uk/media/uwtsd-website/content-assets/documents/governance/ordinances/charter-statutes-1.pdf" TargetMode="External"/><Relationship Id="rId5" Type="http://schemas.openxmlformats.org/officeDocument/2006/relationships/footnotes" Target="footnotes.xml"/><Relationship Id="rId15" Type="http://schemas.openxmlformats.org/officeDocument/2006/relationships/hyperlink" Target="http://www.tiscreport.org/" TargetMode="External"/><Relationship Id="rId10" Type="http://schemas.openxmlformats.org/officeDocument/2006/relationships/hyperlink" Target="https://www.uwtsd.ac.uk/media/uwtsd-website/content-assets/documents/governance/ordinances/charter-statutes-1.pdf" TargetMode="External"/><Relationship Id="rId4" Type="http://schemas.openxmlformats.org/officeDocument/2006/relationships/webSettings" Target="webSettings.xml"/><Relationship Id="rId9" Type="http://schemas.openxmlformats.org/officeDocument/2006/relationships/hyperlink" Target="https://gov.wales/sites/default/files/publications/2019-11/code-practice-ethical-employment-in-supply-chains.pdf" TargetMode="External"/><Relationship Id="rId14" Type="http://schemas.openxmlformats.org/officeDocument/2006/relationships/hyperlink" Target="https://gov.wales/sites/default/files/publications/2019-11/code-practice-ethical-employment-in-supply-chai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12047</Characters>
  <Application>Microsoft Office Word</Application>
  <DocSecurity>0</DocSecurity>
  <Lines>100</Lines>
  <Paragraphs>28</Paragraphs>
  <ScaleCrop>false</ScaleCrop>
  <Company>Coleg Sir Gar</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Modern Slavery Annual Report</dc:subject>
  <dc:creator>HeidiD;Rebecca Doswell</dc:creator>
  <cp:keywords>Modern Slavery</cp:keywords>
  <dc:description/>
  <cp:lastModifiedBy>Claire Godden</cp:lastModifiedBy>
  <cp:revision>4</cp:revision>
  <dcterms:created xsi:type="dcterms:W3CDTF">2025-10-01T12:08:00Z</dcterms:created>
  <dcterms:modified xsi:type="dcterms:W3CDTF">2025-10-01T12:40:00Z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24.4.48</vt:lpwstr>
  </property>
  <property fmtid="{D5CDD505-2E9C-101B-9397-08002B2CF9AE}" pid="6" name="SourceModified">
    <vt:lpwstr>D:20241119151220</vt:lpwstr>
  </property>
</Properties>
</file>